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0309" w:rsidRDefault="00DB0B1E" w:rsidP="00DB0B1E">
      <w:pPr>
        <w:pStyle w:val="berschrift1"/>
      </w:pPr>
      <w:r>
        <w:t>Shopping List</w:t>
      </w:r>
    </w:p>
    <w:tbl>
      <w:tblPr>
        <w:tblStyle w:val="EinfacheTabelle2"/>
        <w:tblW w:w="5000" w:type="pct"/>
        <w:tblLayout w:type="fixed"/>
        <w:tblLook w:val="06A0" w:firstRow="1" w:lastRow="0" w:firstColumn="1" w:lastColumn="0" w:noHBand="1" w:noVBand="1"/>
      </w:tblPr>
      <w:tblGrid>
        <w:gridCol w:w="569"/>
        <w:gridCol w:w="1135"/>
        <w:gridCol w:w="1115"/>
        <w:gridCol w:w="1295"/>
        <w:gridCol w:w="1534"/>
        <w:gridCol w:w="1302"/>
        <w:gridCol w:w="1275"/>
        <w:gridCol w:w="841"/>
      </w:tblGrid>
      <w:tr w:rsidR="00DB0B1E" w:rsidRPr="00BD196B" w:rsidTr="00DD0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BD196B">
              <w:rPr>
                <w:color w:val="000000" w:themeColor="text1"/>
                <w:sz w:val="16"/>
                <w:szCs w:val="16"/>
                <w:lang w:val="en-US" w:eastAsia="de-DE"/>
              </w:rPr>
              <w:t>No</w:t>
            </w: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.</w:t>
            </w:r>
          </w:p>
        </w:tc>
        <w:tc>
          <w:tcPr>
            <w:tcW w:w="0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Parameter</w:t>
            </w:r>
          </w:p>
        </w:tc>
        <w:tc>
          <w:tcPr>
            <w:tcW w:w="1329" w:type="pct"/>
            <w:gridSpan w:val="2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 xml:space="preserve">Excitation </w:t>
            </w:r>
          </w:p>
        </w:tc>
        <w:tc>
          <w:tcPr>
            <w:tcW w:w="1564" w:type="pct"/>
            <w:gridSpan w:val="2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Reception of transmitting/emitting light</w:t>
            </w:r>
          </w:p>
        </w:tc>
        <w:tc>
          <w:tcPr>
            <w:tcW w:w="703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Interface</w:t>
            </w:r>
          </w:p>
        </w:tc>
        <w:tc>
          <w:tcPr>
            <w:tcW w:w="464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Module costs</w:t>
            </w:r>
            <w:r>
              <w:rPr>
                <w:color w:val="000000" w:themeColor="text1"/>
                <w:sz w:val="16"/>
                <w:szCs w:val="16"/>
                <w:lang w:val="en-US" w:eastAsia="de-DE"/>
              </w:rPr>
              <w:t xml:space="preserve"> (spring 2026)</w:t>
            </w:r>
          </w:p>
        </w:tc>
      </w:tr>
      <w:tr w:rsidR="00DB0B1E" w:rsidRPr="00BD196B" w:rsidTr="00DD0FDF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rPr>
                <w:color w:val="000000" w:themeColor="text1"/>
                <w:sz w:val="16"/>
                <w:szCs w:val="16"/>
                <w:lang w:val="en-US" w:eastAsia="de-DE"/>
              </w:rPr>
            </w:pPr>
          </w:p>
        </w:tc>
        <w:tc>
          <w:tcPr>
            <w:tcW w:w="626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</w:p>
        </w:tc>
        <w:tc>
          <w:tcPr>
            <w:tcW w:w="615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 xml:space="preserve">Wavelength </w:t>
            </w:r>
          </w:p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(Bandwidth) [nm]</w:t>
            </w:r>
          </w:p>
        </w:tc>
        <w:tc>
          <w:tcPr>
            <w:tcW w:w="714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i/>
                <w:iCs/>
                <w:color w:val="000000" w:themeColor="text1"/>
                <w:sz w:val="16"/>
                <w:szCs w:val="16"/>
                <w:lang w:val="en-US" w:eastAsia="de-DE"/>
              </w:rPr>
              <w:t>Manufacturer/</w:t>
            </w:r>
          </w:p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component</w:t>
            </w:r>
          </w:p>
        </w:tc>
        <w:tc>
          <w:tcPr>
            <w:tcW w:w="846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Wavelength [nm]</w:t>
            </w:r>
          </w:p>
        </w:tc>
        <w:tc>
          <w:tcPr>
            <w:tcW w:w="718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i/>
                <w:iCs/>
                <w:color w:val="000000" w:themeColor="text1"/>
                <w:sz w:val="16"/>
                <w:szCs w:val="16"/>
                <w:lang w:val="en-US" w:eastAsia="de-DE"/>
              </w:rPr>
              <w:t>Manufacturer/</w:t>
            </w:r>
          </w:p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component</w:t>
            </w:r>
          </w:p>
        </w:tc>
        <w:tc>
          <w:tcPr>
            <w:tcW w:w="703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i/>
                <w:iCs/>
                <w:color w:val="000000" w:themeColor="text1"/>
                <w:sz w:val="16"/>
                <w:szCs w:val="16"/>
                <w:lang w:val="en-US" w:eastAsia="de-DE"/>
              </w:rPr>
              <w:t>Manufacturer/</w:t>
            </w:r>
          </w:p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component</w:t>
            </w:r>
          </w:p>
        </w:tc>
        <w:tc>
          <w:tcPr>
            <w:tcW w:w="464" w:type="pc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</w:p>
        </w:tc>
      </w:tr>
      <w:tr w:rsidR="00DB0B1E" w:rsidRPr="00BD196B" w:rsidTr="00DD0FDF">
        <w:trPr>
          <w:trHeight w:val="8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" w:type="pct"/>
            <w:tcBorders>
              <w:top w:val="single" w:sz="4" w:space="0" w:color="auto"/>
            </w:tcBorders>
          </w:tcPr>
          <w:p w:rsidR="00DB0B1E" w:rsidRPr="00A3746E" w:rsidRDefault="00DB0B1E" w:rsidP="00DD0FDF">
            <w:pPr>
              <w:spacing w:line="276" w:lineRule="auto"/>
              <w:rPr>
                <w:b w:val="0"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1</w:t>
            </w:r>
          </w:p>
        </w:tc>
        <w:tc>
          <w:tcPr>
            <w:tcW w:w="626" w:type="pct"/>
            <w:tcBorders>
              <w:top w:val="single" w:sz="4" w:space="0" w:color="auto"/>
            </w:tcBorders>
            <w:noWrap/>
            <w:hideMark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b/>
                <w:color w:val="000000" w:themeColor="text1"/>
                <w:sz w:val="16"/>
                <w:szCs w:val="16"/>
                <w:lang w:val="en-US" w:eastAsia="de-DE"/>
              </w:rPr>
              <w:t>Nitrate</w:t>
            </w:r>
          </w:p>
        </w:tc>
        <w:tc>
          <w:tcPr>
            <w:tcW w:w="615" w:type="pct"/>
            <w:tcBorders>
              <w:top w:val="single" w:sz="4" w:space="0" w:color="auto"/>
            </w:tcBorders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746E">
              <w:rPr>
                <w:sz w:val="16"/>
                <w:szCs w:val="16"/>
                <w:lang w:val="en-US"/>
              </w:rPr>
              <w:t>235</w:t>
            </w:r>
            <w:r w:rsidRPr="00BD196B">
              <w:rPr>
                <w:sz w:val="16"/>
                <w:szCs w:val="16"/>
                <w:lang w:val="en-US"/>
              </w:rPr>
              <w:t xml:space="preserve"> (+/-5)</w:t>
            </w:r>
          </w:p>
        </w:tc>
        <w:tc>
          <w:tcPr>
            <w:tcW w:w="714" w:type="pct"/>
            <w:tcBorders>
              <w:top w:val="single" w:sz="4" w:space="0" w:color="auto"/>
            </w:tcBorders>
            <w:noWrap/>
            <w:hideMark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  <w:lang w:val="en-US"/>
              </w:rPr>
            </w:pPr>
            <w:proofErr w:type="spellStart"/>
            <w:r w:rsidRPr="00A3746E">
              <w:rPr>
                <w:i/>
                <w:iCs/>
                <w:sz w:val="16"/>
                <w:szCs w:val="16"/>
                <w:lang w:val="en-US"/>
              </w:rPr>
              <w:t>Silanna</w:t>
            </w:r>
            <w:proofErr w:type="spellEnd"/>
            <w:r w:rsidRPr="00A3746E">
              <w:rPr>
                <w:i/>
                <w:iCs/>
                <w:sz w:val="16"/>
                <w:szCs w:val="16"/>
                <w:lang w:val="en-US"/>
              </w:rPr>
              <w:t xml:space="preserve"> </w:t>
            </w:r>
          </w:p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sz w:val="16"/>
                <w:szCs w:val="16"/>
                <w:lang w:val="en-US"/>
              </w:rPr>
              <w:t>Type SF1-3T9B5L1-TB</w:t>
            </w:r>
          </w:p>
        </w:tc>
        <w:tc>
          <w:tcPr>
            <w:tcW w:w="846" w:type="pct"/>
            <w:tcBorders>
              <w:top w:val="single" w:sz="4" w:space="0" w:color="auto"/>
            </w:tcBorders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746E">
              <w:rPr>
                <w:sz w:val="16"/>
                <w:szCs w:val="16"/>
                <w:lang w:val="en-US"/>
              </w:rPr>
              <w:t>235</w:t>
            </w:r>
          </w:p>
        </w:tc>
        <w:tc>
          <w:tcPr>
            <w:tcW w:w="718" w:type="pct"/>
            <w:tcBorders>
              <w:top w:val="single" w:sz="4" w:space="0" w:color="auto"/>
            </w:tcBorders>
            <w:noWrap/>
            <w:hideMark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  <w:lang w:val="en-US"/>
              </w:rPr>
            </w:pPr>
            <w:r w:rsidRPr="00A3746E">
              <w:rPr>
                <w:i/>
                <w:iCs/>
                <w:sz w:val="16"/>
                <w:szCs w:val="16"/>
                <w:lang w:val="en-US"/>
              </w:rPr>
              <w:t xml:space="preserve">GUVA </w:t>
            </w:r>
          </w:p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sz w:val="16"/>
                <w:szCs w:val="16"/>
                <w:lang w:val="en-US"/>
              </w:rPr>
              <w:t>GUVC-T10GD-L</w:t>
            </w:r>
          </w:p>
        </w:tc>
        <w:tc>
          <w:tcPr>
            <w:tcW w:w="703" w:type="pct"/>
            <w:tcBorders>
              <w:top w:val="single" w:sz="4" w:space="0" w:color="auto"/>
            </w:tcBorders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 w:themeColor="text1"/>
                <w:sz w:val="16"/>
                <w:szCs w:val="16"/>
                <w:lang w:val="en-US" w:eastAsia="de-DE"/>
              </w:rPr>
            </w:pPr>
            <w:proofErr w:type="spellStart"/>
            <w:r w:rsidRPr="00A3746E">
              <w:rPr>
                <w:i/>
                <w:color w:val="000000" w:themeColor="text1"/>
                <w:sz w:val="16"/>
                <w:szCs w:val="16"/>
                <w:lang w:val="en-US" w:eastAsia="de-DE"/>
              </w:rPr>
              <w:t>Truebner</w:t>
            </w:r>
            <w:proofErr w:type="spellEnd"/>
            <w:r w:rsidRPr="00A3746E">
              <w:rPr>
                <w:i/>
                <w:color w:val="000000" w:themeColor="text1"/>
                <w:sz w:val="16"/>
                <w:szCs w:val="16"/>
                <w:lang w:val="en-US" w:eastAsia="de-DE"/>
              </w:rPr>
              <w:t xml:space="preserve"> GmbH</w:t>
            </w:r>
          </w:p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PDI100</w:t>
            </w:r>
          </w:p>
        </w:tc>
        <w:tc>
          <w:tcPr>
            <w:tcW w:w="464" w:type="pct"/>
            <w:tcBorders>
              <w:top w:val="single" w:sz="4" w:space="0" w:color="auto"/>
            </w:tcBorders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315 €</w:t>
            </w:r>
          </w:p>
        </w:tc>
      </w:tr>
      <w:tr w:rsidR="00DB0B1E" w:rsidRPr="00BD196B" w:rsidTr="00DD0FDF">
        <w:trPr>
          <w:trHeight w:val="8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" w:type="pct"/>
          </w:tcPr>
          <w:p w:rsidR="00DB0B1E" w:rsidRPr="00A3746E" w:rsidRDefault="00DB0B1E" w:rsidP="00DD0FDF">
            <w:pPr>
              <w:spacing w:line="276" w:lineRule="auto"/>
              <w:rPr>
                <w:b w:val="0"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2</w:t>
            </w:r>
          </w:p>
        </w:tc>
        <w:tc>
          <w:tcPr>
            <w:tcW w:w="626" w:type="pct"/>
            <w:noWrap/>
            <w:hideMark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b/>
                <w:color w:val="000000" w:themeColor="text1"/>
                <w:sz w:val="16"/>
                <w:szCs w:val="16"/>
                <w:lang w:val="en-US" w:eastAsia="de-DE"/>
              </w:rPr>
              <w:t>DOC</w:t>
            </w:r>
          </w:p>
        </w:tc>
        <w:tc>
          <w:tcPr>
            <w:tcW w:w="615" w:type="pct"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746E">
              <w:rPr>
                <w:sz w:val="16"/>
                <w:szCs w:val="16"/>
                <w:lang w:val="en-US"/>
              </w:rPr>
              <w:t>375</w:t>
            </w:r>
            <w:r w:rsidRPr="00BD196B">
              <w:rPr>
                <w:sz w:val="16"/>
                <w:szCs w:val="16"/>
                <w:lang w:val="en-US"/>
              </w:rPr>
              <w:t xml:space="preserve"> (+/-5)</w:t>
            </w:r>
          </w:p>
        </w:tc>
        <w:tc>
          <w:tcPr>
            <w:tcW w:w="714" w:type="pct"/>
            <w:noWrap/>
            <w:hideMark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  <w:lang w:val="en-US"/>
              </w:rPr>
            </w:pPr>
            <w:proofErr w:type="spellStart"/>
            <w:r w:rsidRPr="00A3746E">
              <w:rPr>
                <w:i/>
                <w:iCs/>
                <w:sz w:val="16"/>
                <w:szCs w:val="16"/>
                <w:lang w:val="en-US"/>
              </w:rPr>
              <w:t>Marktech</w:t>
            </w:r>
            <w:proofErr w:type="spellEnd"/>
          </w:p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sz w:val="16"/>
                <w:szCs w:val="16"/>
                <w:lang w:val="en-US"/>
              </w:rPr>
              <w:t>Type MT3700N3-UV</w:t>
            </w:r>
          </w:p>
        </w:tc>
        <w:tc>
          <w:tcPr>
            <w:tcW w:w="846" w:type="pct"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 xml:space="preserve">450-550 </w:t>
            </w:r>
          </w:p>
        </w:tc>
        <w:tc>
          <w:tcPr>
            <w:tcW w:w="718" w:type="pct"/>
            <w:noWrap/>
            <w:hideMark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  <w:lang w:val="en-US"/>
              </w:rPr>
            </w:pPr>
            <w:proofErr w:type="spellStart"/>
            <w:r w:rsidRPr="00A3746E">
              <w:rPr>
                <w:i/>
                <w:iCs/>
                <w:sz w:val="16"/>
                <w:szCs w:val="16"/>
                <w:lang w:val="en-US"/>
              </w:rPr>
              <w:t>OnSemi</w:t>
            </w:r>
            <w:proofErr w:type="spellEnd"/>
            <w:r w:rsidRPr="00A3746E">
              <w:rPr>
                <w:i/>
                <w:iCs/>
                <w:sz w:val="16"/>
                <w:szCs w:val="16"/>
                <w:lang w:val="en-US"/>
              </w:rPr>
              <w:t xml:space="preserve"> </w:t>
            </w:r>
          </w:p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746E">
              <w:rPr>
                <w:sz w:val="16"/>
                <w:szCs w:val="16"/>
                <w:lang w:val="en-US"/>
              </w:rPr>
              <w:t>MICROFJ-30035-TSV-TR</w:t>
            </w:r>
          </w:p>
        </w:tc>
        <w:tc>
          <w:tcPr>
            <w:tcW w:w="703" w:type="pct"/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 w:themeColor="text1"/>
                <w:sz w:val="16"/>
                <w:szCs w:val="16"/>
                <w:lang w:val="en-US" w:eastAsia="de-DE"/>
              </w:rPr>
            </w:pPr>
            <w:proofErr w:type="spellStart"/>
            <w:r w:rsidRPr="00A3746E">
              <w:rPr>
                <w:i/>
                <w:color w:val="000000" w:themeColor="text1"/>
                <w:sz w:val="16"/>
                <w:szCs w:val="16"/>
                <w:lang w:val="en-US" w:eastAsia="de-DE"/>
              </w:rPr>
              <w:t>Truebner</w:t>
            </w:r>
            <w:proofErr w:type="spellEnd"/>
            <w:r w:rsidRPr="00A3746E">
              <w:rPr>
                <w:i/>
                <w:color w:val="000000" w:themeColor="text1"/>
                <w:sz w:val="16"/>
                <w:szCs w:val="16"/>
                <w:lang w:val="en-US" w:eastAsia="de-DE"/>
              </w:rPr>
              <w:t xml:space="preserve"> GmbH</w:t>
            </w:r>
          </w:p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PMI100</w:t>
            </w:r>
          </w:p>
        </w:tc>
        <w:tc>
          <w:tcPr>
            <w:tcW w:w="464" w:type="pct"/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130 €</w:t>
            </w:r>
          </w:p>
        </w:tc>
      </w:tr>
      <w:tr w:rsidR="00DB0B1E" w:rsidRPr="00BD196B" w:rsidTr="00DD0FDF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" w:type="pct"/>
          </w:tcPr>
          <w:p w:rsidR="00DB0B1E" w:rsidRPr="00A3746E" w:rsidRDefault="00DB0B1E" w:rsidP="00DD0FDF">
            <w:pPr>
              <w:spacing w:line="276" w:lineRule="auto"/>
              <w:rPr>
                <w:b w:val="0"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3</w:t>
            </w:r>
          </w:p>
        </w:tc>
        <w:tc>
          <w:tcPr>
            <w:tcW w:w="626" w:type="pct"/>
            <w:noWrap/>
            <w:hideMark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b/>
                <w:color w:val="000000" w:themeColor="text1"/>
                <w:sz w:val="16"/>
                <w:szCs w:val="16"/>
                <w:lang w:val="en-US" w:eastAsia="de-DE"/>
              </w:rPr>
              <w:t>Turbidity</w:t>
            </w:r>
          </w:p>
        </w:tc>
        <w:tc>
          <w:tcPr>
            <w:tcW w:w="615" w:type="pct"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746E">
              <w:rPr>
                <w:sz w:val="16"/>
                <w:szCs w:val="16"/>
                <w:lang w:val="en-US"/>
              </w:rPr>
              <w:t>650</w:t>
            </w:r>
            <w:r w:rsidRPr="00BD196B">
              <w:rPr>
                <w:sz w:val="16"/>
                <w:szCs w:val="16"/>
                <w:lang w:val="en-US"/>
              </w:rPr>
              <w:t xml:space="preserve"> (+/-5)</w:t>
            </w:r>
          </w:p>
        </w:tc>
        <w:tc>
          <w:tcPr>
            <w:tcW w:w="714" w:type="pct"/>
            <w:noWrap/>
            <w:hideMark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  <w:lang w:val="en-US"/>
              </w:rPr>
            </w:pPr>
            <w:proofErr w:type="spellStart"/>
            <w:r w:rsidRPr="00A3746E">
              <w:rPr>
                <w:i/>
                <w:iCs/>
                <w:sz w:val="16"/>
                <w:szCs w:val="16"/>
                <w:lang w:val="en-US"/>
              </w:rPr>
              <w:t>Everlight</w:t>
            </w:r>
            <w:proofErr w:type="spellEnd"/>
            <w:r w:rsidRPr="00A3746E">
              <w:rPr>
                <w:i/>
                <w:iCs/>
                <w:sz w:val="16"/>
                <w:szCs w:val="16"/>
                <w:lang w:val="en-US"/>
              </w:rPr>
              <w:t xml:space="preserve"> </w:t>
            </w:r>
          </w:p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746E">
              <w:rPr>
                <w:sz w:val="16"/>
                <w:szCs w:val="16"/>
                <w:lang w:val="en-US"/>
              </w:rPr>
              <w:t>Type 383-2SDRD</w:t>
            </w:r>
          </w:p>
        </w:tc>
        <w:tc>
          <w:tcPr>
            <w:tcW w:w="846" w:type="pct"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650</w:t>
            </w:r>
          </w:p>
        </w:tc>
        <w:tc>
          <w:tcPr>
            <w:tcW w:w="718" w:type="pct"/>
            <w:noWrap/>
            <w:hideMark/>
          </w:tcPr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6"/>
                <w:szCs w:val="16"/>
                <w:lang w:val="en-US"/>
              </w:rPr>
            </w:pPr>
            <w:r w:rsidRPr="00A3746E">
              <w:rPr>
                <w:i/>
                <w:iCs/>
                <w:sz w:val="16"/>
                <w:szCs w:val="16"/>
                <w:lang w:val="en-US"/>
              </w:rPr>
              <w:t xml:space="preserve">OSRAM </w:t>
            </w:r>
          </w:p>
          <w:p w:rsidR="00DB0B1E" w:rsidRPr="00A3746E" w:rsidRDefault="00DB0B1E" w:rsidP="00DD0F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sz w:val="16"/>
                <w:szCs w:val="16"/>
                <w:lang w:val="en-US"/>
              </w:rPr>
              <w:t xml:space="preserve">SFH 213 FA </w:t>
            </w:r>
          </w:p>
        </w:tc>
        <w:tc>
          <w:tcPr>
            <w:tcW w:w="703" w:type="pct"/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 w:themeColor="text1"/>
                <w:sz w:val="16"/>
                <w:szCs w:val="16"/>
                <w:lang w:val="en-US" w:eastAsia="de-DE"/>
              </w:rPr>
            </w:pPr>
            <w:proofErr w:type="spellStart"/>
            <w:r w:rsidRPr="00A3746E">
              <w:rPr>
                <w:i/>
                <w:color w:val="000000" w:themeColor="text1"/>
                <w:sz w:val="16"/>
                <w:szCs w:val="16"/>
                <w:lang w:val="en-US" w:eastAsia="de-DE"/>
              </w:rPr>
              <w:t>Truebner</w:t>
            </w:r>
            <w:proofErr w:type="spellEnd"/>
            <w:r w:rsidRPr="00A3746E">
              <w:rPr>
                <w:i/>
                <w:color w:val="000000" w:themeColor="text1"/>
                <w:sz w:val="16"/>
                <w:szCs w:val="16"/>
                <w:lang w:val="en-US" w:eastAsia="de-DE"/>
              </w:rPr>
              <w:t xml:space="preserve"> GmbH</w:t>
            </w:r>
          </w:p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PDI100</w:t>
            </w:r>
          </w:p>
        </w:tc>
        <w:tc>
          <w:tcPr>
            <w:tcW w:w="464" w:type="pct"/>
          </w:tcPr>
          <w:p w:rsidR="00DB0B1E" w:rsidRPr="00A3746E" w:rsidRDefault="00DB0B1E" w:rsidP="00DD0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  <w:lang w:val="en-US" w:eastAsia="de-DE"/>
              </w:rPr>
            </w:pPr>
            <w:r w:rsidRPr="00A3746E">
              <w:rPr>
                <w:color w:val="000000" w:themeColor="text1"/>
                <w:sz w:val="16"/>
                <w:szCs w:val="16"/>
                <w:lang w:val="en-US" w:eastAsia="de-DE"/>
              </w:rPr>
              <w:t>100 €</w:t>
            </w:r>
          </w:p>
        </w:tc>
      </w:tr>
    </w:tbl>
    <w:p w:rsidR="00DB0B1E" w:rsidRDefault="00DB0B1E"/>
    <w:p w:rsidR="00DB0B1E" w:rsidRDefault="00DB0B1E" w:rsidP="00DB0B1E">
      <w:pPr>
        <w:pStyle w:val="berschrift2"/>
      </w:pPr>
      <w:r>
        <w:t>Nitrate Module:</w:t>
      </w:r>
    </w:p>
    <w:p w:rsidR="00DB0B1E" w:rsidRDefault="00DB0B1E" w:rsidP="00DB0B1E">
      <w:pPr>
        <w:pStyle w:val="Listenabsatz"/>
        <w:numPr>
          <w:ilvl w:val="0"/>
          <w:numId w:val="1"/>
        </w:numPr>
      </w:pPr>
      <w:proofErr w:type="spellStart"/>
      <w:r>
        <w:t>Truebner</w:t>
      </w:r>
      <w:proofErr w:type="spellEnd"/>
      <w:r>
        <w:t xml:space="preserve"> GmbH</w:t>
      </w:r>
      <w:r>
        <w:t xml:space="preserve">, </w:t>
      </w:r>
      <w:r>
        <w:t>PDI100</w:t>
      </w:r>
    </w:p>
    <w:p w:rsidR="00DB0B1E" w:rsidRDefault="00DB0B1E" w:rsidP="00DB0B1E">
      <w:pPr>
        <w:pStyle w:val="Listenabsatz"/>
        <w:numPr>
          <w:ilvl w:val="0"/>
          <w:numId w:val="1"/>
        </w:numPr>
      </w:pPr>
      <w:proofErr w:type="spellStart"/>
      <w:r>
        <w:t>Silanna</w:t>
      </w:r>
      <w:proofErr w:type="spellEnd"/>
      <w:r>
        <w:t xml:space="preserve">, </w:t>
      </w:r>
      <w:r>
        <w:t>Type SF1-3T9</w:t>
      </w:r>
      <w:bookmarkStart w:id="0" w:name="_GoBack"/>
      <w:bookmarkEnd w:id="0"/>
      <w:r>
        <w:t>B5L1-TB</w:t>
      </w:r>
      <w:r>
        <w:t xml:space="preserve"> </w:t>
      </w:r>
      <w:hyperlink r:id="rId5" w:history="1">
        <w:r w:rsidRPr="008136A7">
          <w:rPr>
            <w:rStyle w:val="Hyperlink"/>
          </w:rPr>
          <w:t>https://www.eqphotonics.de/en/product/silanna-uv-uv-led-sf1-3t9b5l1-tb-ranks/</w:t>
        </w:r>
      </w:hyperlink>
    </w:p>
    <w:p w:rsidR="00DB0B1E" w:rsidRDefault="00DB0B1E" w:rsidP="00DB0B1E">
      <w:pPr>
        <w:pStyle w:val="Listenabsatz"/>
        <w:numPr>
          <w:ilvl w:val="0"/>
          <w:numId w:val="1"/>
        </w:numPr>
      </w:pPr>
      <w:proofErr w:type="spellStart"/>
      <w:r>
        <w:t>Genicom</w:t>
      </w:r>
      <w:proofErr w:type="spellEnd"/>
      <w:r>
        <w:t xml:space="preserve">, </w:t>
      </w:r>
      <w:r>
        <w:t>GUVC-T10GD-L</w:t>
      </w:r>
      <w:r>
        <w:t xml:space="preserve"> </w:t>
      </w:r>
      <w:hyperlink r:id="rId6" w:history="1">
        <w:r w:rsidRPr="008136A7">
          <w:rPr>
            <w:rStyle w:val="Hyperlink"/>
          </w:rPr>
          <w:t>https://www.digikey.de/de/products/detail/genicom-co-ltd/GUVC-T10GD-L/10474924?srsltid=AfmBOoqrLgxb2f9wRWBmp9XD3lumr9vS0thJsi-2OLG-psk1a1l5ien9</w:t>
        </w:r>
      </w:hyperlink>
    </w:p>
    <w:p w:rsidR="00DB0B1E" w:rsidRDefault="00DB0B1E" w:rsidP="00DB0B1E"/>
    <w:p w:rsidR="00DB0B1E" w:rsidRDefault="00DB0B1E" w:rsidP="00DB0B1E">
      <w:pPr>
        <w:pStyle w:val="berschrift2"/>
      </w:pPr>
      <w:r>
        <w:t>DOC Module:</w:t>
      </w:r>
    </w:p>
    <w:p w:rsidR="00DB0B1E" w:rsidRDefault="00DB0B1E" w:rsidP="00DB0B1E">
      <w:pPr>
        <w:pStyle w:val="Listenabsatz"/>
        <w:numPr>
          <w:ilvl w:val="0"/>
          <w:numId w:val="1"/>
        </w:numPr>
      </w:pPr>
      <w:proofErr w:type="spellStart"/>
      <w:r>
        <w:t>Truebner</w:t>
      </w:r>
      <w:proofErr w:type="spellEnd"/>
      <w:r>
        <w:t xml:space="preserve"> GmbH</w:t>
      </w:r>
      <w:r>
        <w:t xml:space="preserve">, </w:t>
      </w:r>
      <w:r>
        <w:t>PMI100</w:t>
      </w:r>
    </w:p>
    <w:p w:rsidR="00DB0B1E" w:rsidRDefault="00DB0B1E" w:rsidP="00DB0B1E">
      <w:pPr>
        <w:pStyle w:val="Listenabsatz"/>
        <w:numPr>
          <w:ilvl w:val="0"/>
          <w:numId w:val="1"/>
        </w:numPr>
      </w:pPr>
      <w:proofErr w:type="spellStart"/>
      <w:r>
        <w:t>Marktech</w:t>
      </w:r>
      <w:proofErr w:type="spellEnd"/>
      <w:r>
        <w:t xml:space="preserve">, </w:t>
      </w:r>
      <w:r>
        <w:t>Type MT3700N3-UV</w:t>
      </w:r>
    </w:p>
    <w:p w:rsidR="00DB0B1E" w:rsidRDefault="00DB0B1E" w:rsidP="00DB0B1E">
      <w:pPr>
        <w:pStyle w:val="Listenabsatz"/>
        <w:numPr>
          <w:ilvl w:val="0"/>
          <w:numId w:val="1"/>
        </w:numPr>
      </w:pPr>
      <w:hyperlink r:id="rId7" w:history="1">
        <w:r w:rsidRPr="008136A7">
          <w:rPr>
            <w:rStyle w:val="Hyperlink"/>
          </w:rPr>
          <w:t>https://www.digikey.de/de/products/detail/marktech-optoelectronics/MT3700N3-UV/2798868?srsltid=AfmBOorZ7q2KG4G-FEsNAYFm6u07ZX9BEQewbIY1Ic_fsL1zXc-GWrUG</w:t>
        </w:r>
      </w:hyperlink>
    </w:p>
    <w:p w:rsidR="00DB0B1E" w:rsidRDefault="00DB0B1E" w:rsidP="00DB0B1E">
      <w:pPr>
        <w:pStyle w:val="Listenabsatz"/>
        <w:numPr>
          <w:ilvl w:val="0"/>
          <w:numId w:val="1"/>
        </w:numPr>
      </w:pPr>
      <w:proofErr w:type="spellStart"/>
      <w:r>
        <w:t>OnSemi</w:t>
      </w:r>
      <w:proofErr w:type="spellEnd"/>
      <w:r>
        <w:t xml:space="preserve">, </w:t>
      </w:r>
      <w:r>
        <w:t>MICROFJ-30035-TSV-TR</w:t>
      </w:r>
      <w:r>
        <w:t xml:space="preserve"> </w:t>
      </w:r>
      <w:hyperlink r:id="rId8" w:history="1">
        <w:r w:rsidRPr="008136A7">
          <w:rPr>
            <w:rStyle w:val="Hyperlink"/>
          </w:rPr>
          <w:t>https://www.digikey.de/de/products/detail/onsemi/MICROFJ-30035-TSV-TR/9742620?srsltid=AfmBOopw1oCFIUARdNY_aPCl-0HPcb-srODV6ArXW35fM3glA63gJTZg</w:t>
        </w:r>
      </w:hyperlink>
    </w:p>
    <w:p w:rsidR="00DB0B1E" w:rsidRDefault="00DB0B1E" w:rsidP="00DB0B1E"/>
    <w:p w:rsidR="00DB0B1E" w:rsidRDefault="00DB0B1E" w:rsidP="00DB0B1E">
      <w:pPr>
        <w:pStyle w:val="berschrift2"/>
      </w:pPr>
      <w:proofErr w:type="spellStart"/>
      <w:r>
        <w:t>Red</w:t>
      </w:r>
      <w:proofErr w:type="spellEnd"/>
      <w:r>
        <w:t xml:space="preserve"> Module: </w:t>
      </w:r>
    </w:p>
    <w:p w:rsidR="00DB0B1E" w:rsidRDefault="00DB0B1E" w:rsidP="00DB0B1E">
      <w:pPr>
        <w:pStyle w:val="Listenabsatz"/>
        <w:numPr>
          <w:ilvl w:val="0"/>
          <w:numId w:val="1"/>
        </w:numPr>
      </w:pPr>
      <w:proofErr w:type="spellStart"/>
      <w:r>
        <w:t>Truebner</w:t>
      </w:r>
      <w:proofErr w:type="spellEnd"/>
      <w:r>
        <w:t xml:space="preserve"> GmbH, PDI100</w:t>
      </w:r>
    </w:p>
    <w:p w:rsidR="00DB0B1E" w:rsidRDefault="00DB0B1E" w:rsidP="00DB0B1E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 w:rsidRPr="00DB0B1E">
        <w:rPr>
          <w:lang w:val="en-US"/>
        </w:rPr>
        <w:t>Everlight</w:t>
      </w:r>
      <w:proofErr w:type="spellEnd"/>
      <w:r w:rsidRPr="00DB0B1E">
        <w:rPr>
          <w:lang w:val="en-US"/>
        </w:rPr>
        <w:t xml:space="preserve">, </w:t>
      </w:r>
      <w:r w:rsidRPr="00DB0B1E">
        <w:rPr>
          <w:lang w:val="en-US"/>
        </w:rPr>
        <w:t>Type 383-2SDRD</w:t>
      </w:r>
      <w:r w:rsidRPr="00DB0B1E">
        <w:rPr>
          <w:lang w:val="en-US"/>
        </w:rPr>
        <w:t xml:space="preserve"> </w:t>
      </w:r>
      <w:hyperlink r:id="rId9" w:history="1">
        <w:r w:rsidRPr="008136A7">
          <w:rPr>
            <w:rStyle w:val="Hyperlink"/>
            <w:lang w:val="en-US"/>
          </w:rPr>
          <w:t>https://www.reichelt.com/de/en/shop/product/led_5_mm_wired_red_125_mcd_50_-230920</w:t>
        </w:r>
      </w:hyperlink>
    </w:p>
    <w:p w:rsidR="00DB0B1E" w:rsidRDefault="00DB0B1E" w:rsidP="00DB0B1E">
      <w:pPr>
        <w:pStyle w:val="Listenabsatz"/>
        <w:numPr>
          <w:ilvl w:val="0"/>
          <w:numId w:val="1"/>
        </w:numPr>
      </w:pPr>
      <w:r>
        <w:t xml:space="preserve">OSRAM, </w:t>
      </w:r>
      <w:r>
        <w:t>SFH 213 FA</w:t>
      </w:r>
      <w:r>
        <w:t xml:space="preserve"> </w:t>
      </w:r>
      <w:hyperlink r:id="rId10" w:history="1">
        <w:r w:rsidRPr="008136A7">
          <w:rPr>
            <w:rStyle w:val="Hyperlink"/>
          </w:rPr>
          <w:t>https://www.reichelt.de/de/de/shop/produkt/silizium-pin-fotodiode_750_1100_nm_5_mm-217049</w:t>
        </w:r>
      </w:hyperlink>
    </w:p>
    <w:p w:rsidR="00DB0B1E" w:rsidRPr="00DB0B1E" w:rsidRDefault="00DB0B1E" w:rsidP="00DB0B1E">
      <w:pPr>
        <w:pStyle w:val="Listenabsatz"/>
        <w:numPr>
          <w:ilvl w:val="0"/>
          <w:numId w:val="1"/>
        </w:numPr>
      </w:pPr>
    </w:p>
    <w:sectPr w:rsidR="00DB0B1E" w:rsidRPr="00DB0B1E" w:rsidSect="0018319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5F29F8"/>
    <w:multiLevelType w:val="hybridMultilevel"/>
    <w:tmpl w:val="0B18E6C4"/>
    <w:lvl w:ilvl="0" w:tplc="A252D35C">
      <w:start w:val="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1E"/>
    <w:rsid w:val="000559F6"/>
    <w:rsid w:val="0018319E"/>
    <w:rsid w:val="001E45FB"/>
    <w:rsid w:val="002379D0"/>
    <w:rsid w:val="003B0997"/>
    <w:rsid w:val="005975D5"/>
    <w:rsid w:val="005A4F6F"/>
    <w:rsid w:val="006B3E29"/>
    <w:rsid w:val="00881A1E"/>
    <w:rsid w:val="00BB0309"/>
    <w:rsid w:val="00BC4120"/>
    <w:rsid w:val="00C73A12"/>
    <w:rsid w:val="00CE541C"/>
    <w:rsid w:val="00DB0B1E"/>
    <w:rsid w:val="00FF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1199C"/>
  <w15:chartTrackingRefBased/>
  <w15:docId w15:val="{8350F146-A6A3-F543-A600-F92CB753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0B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B0B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chwacheHervorhebung">
    <w:name w:val="Subtle Emphasis"/>
    <w:aliases w:val="Publikationen"/>
    <w:basedOn w:val="Absatz-Standardschriftart"/>
    <w:uiPriority w:val="19"/>
    <w:qFormat/>
    <w:rsid w:val="005A4F6F"/>
    <w:rPr>
      <w:rFonts w:ascii="Arial" w:hAnsi="Arial"/>
      <w:i/>
      <w:iCs/>
      <w:color w:val="000000" w:themeColor="text1"/>
      <w:sz w:val="28"/>
    </w:rPr>
  </w:style>
  <w:style w:type="table" w:styleId="EinfacheTabelle2">
    <w:name w:val="Plain Table 2"/>
    <w:basedOn w:val="NormaleTabelle"/>
    <w:uiPriority w:val="42"/>
    <w:rsid w:val="00DB0B1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DB0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B0B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DB0B1E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DB0B1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B0B1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key.de/de/products/detail/onsemi/MICROFJ-30035-TSV-TR/9742620?srsltid=AfmBOopw1oCFIUARdNY_aPCl-0HPcb-srODV6ArXW35fM3glA63gJTZ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igikey.de/de/products/detail/marktech-optoelectronics/MT3700N3-UV/2798868?srsltid=AfmBOorZ7q2KG4G-FEsNAYFm6u07ZX9BEQewbIY1Ic_fsL1zXc-GWr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gikey.de/de/products/detail/genicom-co-ltd/GUVC-T10GD-L/10474924?srsltid=AfmBOoqrLgxb2f9wRWBmp9XD3lumr9vS0thJsi-2OLG-psk1a1l5ien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eqphotonics.de/en/product/silanna-uv-uv-led-sf1-3t9b5l1-tb-ranks/" TargetMode="External"/><Relationship Id="rId10" Type="http://schemas.openxmlformats.org/officeDocument/2006/relationships/hyperlink" Target="https://www.reichelt.de/de/de/shop/produkt/silizium-pin-fotodiode_750_1100_nm_5_mm-2170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ichelt.com/de/en/shop/product/led_5_mm_wired_red_125_mcd_50_-2309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1965</Characters>
  <Application>Microsoft Office Word</Application>
  <DocSecurity>0</DocSecurity>
  <Lines>25</Lines>
  <Paragraphs>7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Heinke Paulsen</dc:creator>
  <cp:keywords/>
  <dc:description/>
  <cp:lastModifiedBy>Heinke Paulsen</cp:lastModifiedBy>
  <cp:revision>1</cp:revision>
  <dcterms:created xsi:type="dcterms:W3CDTF">2026-03-27T10:30:00Z</dcterms:created>
  <dcterms:modified xsi:type="dcterms:W3CDTF">2026-03-27T10:38:00Z</dcterms:modified>
</cp:coreProperties>
</file>