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C997" w14:textId="77777777" w:rsidR="00090D29" w:rsidRPr="0086193E" w:rsidRDefault="00090D29" w:rsidP="00E032C2">
      <w:pPr>
        <w:jc w:val="center"/>
      </w:pPr>
    </w:p>
    <w:p w14:paraId="105E1182" w14:textId="2504F7C5" w:rsidR="00D36CDF" w:rsidRPr="00A41132" w:rsidRDefault="00E26282" w:rsidP="00D36CDF">
      <w:pPr>
        <w:jc w:val="center"/>
      </w:pPr>
      <w:bookmarkStart w:id="0" w:name="_Ref209589016"/>
      <w:bookmarkStart w:id="1" w:name="_Ref214001031"/>
      <w:bookmarkStart w:id="2" w:name="_Ref214001045"/>
      <w:bookmarkStart w:id="3" w:name="_Ref234383145"/>
      <w:bookmarkEnd w:id="0"/>
      <w:bookmarkEnd w:id="1"/>
      <w:bookmarkEnd w:id="2"/>
      <w:bookmarkEnd w:id="3"/>
      <w:r w:rsidRPr="0086193E">
        <w:rPr>
          <w:rFonts w:cs="Calibri"/>
          <w:noProof/>
          <w:color w:val="000000"/>
          <w:sz w:val="21"/>
          <w:szCs w:val="21"/>
          <w:lang w:val="en-US" w:eastAsia="en-US"/>
        </w:rPr>
        <w:drawing>
          <wp:inline distT="0" distB="0" distL="0" distR="0" wp14:anchorId="78549AD6" wp14:editId="60C50298">
            <wp:extent cx="3556000" cy="609600"/>
            <wp:effectExtent l="0" t="0" r="0" b="0"/>
            <wp:docPr id="11"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r w:rsidR="00D36CDF">
        <w:rPr>
          <w:rFonts w:cs="Calibri"/>
          <w:noProof/>
          <w:color w:val="000000"/>
          <w:sz w:val="21"/>
          <w:szCs w:val="21"/>
          <w:lang w:val="en-US" w:eastAsia="en-US"/>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A41132" w:rsidRDefault="00D36CDF" w:rsidP="00D36CDF"/>
    <w:p w14:paraId="3814DA10" w14:textId="77777777" w:rsidR="00D36CDF" w:rsidRPr="00E26282" w:rsidRDefault="00D36CDF" w:rsidP="00D36CDF">
      <w:pPr>
        <w:jc w:val="center"/>
        <w:rPr>
          <w:sz w:val="28"/>
        </w:rPr>
      </w:pPr>
      <w:r w:rsidRPr="00E26282">
        <w:rPr>
          <w:sz w:val="28"/>
        </w:rPr>
        <w:t>Reality Sensing, Mining and Augmentation</w:t>
      </w:r>
      <w:r>
        <w:rPr>
          <w:sz w:val="28"/>
        </w:rPr>
        <w:t xml:space="preserve"> </w:t>
      </w:r>
      <w:r>
        <w:rPr>
          <w:sz w:val="28"/>
        </w:rPr>
        <w:br/>
      </w:r>
      <w:r w:rsidRPr="00E26282">
        <w:rPr>
          <w:sz w:val="28"/>
        </w:rPr>
        <w:t>for Mobile Citizen–Government Dialogue</w:t>
      </w:r>
    </w:p>
    <w:p w14:paraId="12FE7134" w14:textId="77777777" w:rsidR="00D36CDF" w:rsidRPr="00382615" w:rsidRDefault="00D36CDF" w:rsidP="00D36CDF">
      <w:pPr>
        <w:jc w:val="center"/>
        <w:rPr>
          <w:sz w:val="28"/>
        </w:rPr>
      </w:pPr>
    </w:p>
    <w:p w14:paraId="4649A61E" w14:textId="77777777" w:rsidR="00D36CDF" w:rsidRPr="00382615" w:rsidRDefault="00D36CDF" w:rsidP="00D36CDF">
      <w:pPr>
        <w:jc w:val="center"/>
        <w:rPr>
          <w:sz w:val="28"/>
        </w:rPr>
      </w:pPr>
      <w:r w:rsidRPr="00382615">
        <w:rPr>
          <w:sz w:val="28"/>
        </w:rPr>
        <w:t>FP7-</w:t>
      </w:r>
      <w:r w:rsidRPr="00E26282">
        <w:rPr>
          <w:sz w:val="28"/>
        </w:rPr>
        <w:t>288815</w:t>
      </w:r>
    </w:p>
    <w:p w14:paraId="2A46D8AB" w14:textId="77777777" w:rsidR="00D36CDF" w:rsidRDefault="00D36CDF" w:rsidP="00D36CDF"/>
    <w:p w14:paraId="7AF2DAF4" w14:textId="77777777" w:rsidR="00D36CDF" w:rsidRDefault="00D36CDF" w:rsidP="00D36CDF"/>
    <w:p w14:paraId="51C6C3BE" w14:textId="4C44651A" w:rsidR="00D36CDF" w:rsidRDefault="00D36CDF" w:rsidP="00D36CDF">
      <w:pPr>
        <w:jc w:val="center"/>
        <w:rPr>
          <w:b/>
          <w:sz w:val="56"/>
          <w:lang w:val="en-US"/>
        </w:rPr>
      </w:pPr>
      <w:r w:rsidRPr="00D36CDF">
        <w:rPr>
          <w:b/>
          <w:sz w:val="56"/>
          <w:lang w:val="en-US"/>
        </w:rPr>
        <w:t>Test scenario’s &amp;</w:t>
      </w:r>
      <w:r>
        <w:t xml:space="preserve"> </w:t>
      </w:r>
      <w:r w:rsidRPr="00D36CDF">
        <w:rPr>
          <w:b/>
          <w:sz w:val="56"/>
          <w:lang w:val="en-US"/>
        </w:rPr>
        <w:t>results</w:t>
      </w:r>
    </w:p>
    <w:p w14:paraId="3F7430A7" w14:textId="36D4F390" w:rsidR="00D36CDF" w:rsidRPr="00C35D28" w:rsidRDefault="00F06A30" w:rsidP="00D36CDF">
      <w:pPr>
        <w:jc w:val="center"/>
        <w:rPr>
          <w:color w:val="0070C0"/>
        </w:rPr>
      </w:pPr>
      <w:r>
        <w:rPr>
          <w:b/>
          <w:color w:val="0070C0"/>
          <w:sz w:val="56"/>
          <w:lang w:val="en-US"/>
        </w:rPr>
        <w:t>Mobile Sensor Mining Component (C15)</w:t>
      </w:r>
      <w:bookmarkStart w:id="4" w:name="_GoBack"/>
      <w:bookmarkEnd w:id="4"/>
    </w:p>
    <w:p w14:paraId="515028AA" w14:textId="77777777" w:rsidR="00D36CDF" w:rsidRDefault="00D36CDF" w:rsidP="00D36CDF"/>
    <w:p w14:paraId="0B34D708" w14:textId="77777777" w:rsidR="00D36CDF" w:rsidRDefault="00D36CDF" w:rsidP="00D36CDF"/>
    <w:p w14:paraId="0529F626" w14:textId="77777777" w:rsidR="00D36CDF" w:rsidRPr="00A41132" w:rsidRDefault="00D36CDF" w:rsidP="00D36CDF"/>
    <w:p w14:paraId="35D4B1AC" w14:textId="77777777" w:rsidR="00D36CDF" w:rsidRPr="00A41132" w:rsidRDefault="00D36CDF" w:rsidP="00D36CDF">
      <w:r w:rsidRPr="00A41132">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E5481E" w14:paraId="692FAC5B" w14:textId="77777777" w:rsidTr="00D36CDF">
        <w:trPr>
          <w:jc w:val="center"/>
        </w:trPr>
        <w:tc>
          <w:tcPr>
            <w:tcW w:w="0" w:type="auto"/>
            <w:vAlign w:val="center"/>
          </w:tcPr>
          <w:p w14:paraId="3BB0F138" w14:textId="77777777" w:rsidR="00D36CDF" w:rsidRPr="00E5481E" w:rsidRDefault="00D36CDF" w:rsidP="00D36CDF">
            <w:r>
              <w:rPr>
                <w:noProof/>
                <w:lang w:val="en-US" w:eastAsia="en-US"/>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E5481E" w:rsidRDefault="00D36CDF" w:rsidP="00D36CDF">
            <w:r>
              <w:rPr>
                <w:noProof/>
                <w:lang w:val="en-US" w:eastAsia="en-US"/>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A41132" w:rsidRDefault="00D36CDF" w:rsidP="00D36CDF">
      <w:pPr>
        <w:rPr>
          <w:lang w:eastAsia="el-GR"/>
        </w:rPr>
      </w:pPr>
    </w:p>
    <w:p w14:paraId="7FCE33A5" w14:textId="77777777" w:rsidR="00D36CDF" w:rsidRPr="00A41132" w:rsidRDefault="00D36CDF" w:rsidP="00D36CDF">
      <w:pPr>
        <w:jc w:val="center"/>
        <w:rPr>
          <w:lang w:eastAsia="el-GR"/>
        </w:rPr>
      </w:pPr>
      <w:r w:rsidRPr="00A41132">
        <w:rPr>
          <w:lang w:eastAsia="el-GR"/>
        </w:rPr>
        <w:t>co-funded by the European Union</w:t>
      </w:r>
    </w:p>
    <w:p w14:paraId="24A035FB" w14:textId="77777777" w:rsidR="00D36CDF" w:rsidRPr="00A41132" w:rsidRDefault="00D36CDF" w:rsidP="00D36CDF">
      <w:pPr>
        <w:rPr>
          <w:lang w:eastAsia="el-GR"/>
        </w:rPr>
      </w:pPr>
    </w:p>
    <w:p w14:paraId="4ED7E12F" w14:textId="77777777" w:rsidR="00D36CDF" w:rsidRDefault="00D36CDF">
      <w:pPr>
        <w:spacing w:after="0"/>
        <w:jc w:val="left"/>
        <w:rPr>
          <w:rFonts w:cs="Arial"/>
          <w:b/>
          <w:bCs/>
          <w:kern w:val="28"/>
          <w:sz w:val="32"/>
          <w:szCs w:val="28"/>
          <w:lang w:eastAsia="en-GB"/>
        </w:rPr>
      </w:pPr>
      <w:r>
        <w:br w:type="page"/>
      </w:r>
    </w:p>
    <w:p w14:paraId="0C6521F6" w14:textId="56C7ECE5" w:rsidR="00D36CDF" w:rsidRDefault="00D36CDF" w:rsidP="00D36CDF">
      <w:pPr>
        <w:pStyle w:val="berschrift1"/>
        <w:numPr>
          <w:ilvl w:val="0"/>
          <w:numId w:val="13"/>
        </w:numPr>
      </w:pPr>
      <w:bookmarkStart w:id="5" w:name="_Toc371077574"/>
      <w:r>
        <w:lastRenderedPageBreak/>
        <w:t>Template instructions</w:t>
      </w:r>
      <w:bookmarkEnd w:id="5"/>
    </w:p>
    <w:p w14:paraId="1ED48EE5" w14:textId="36442E1E" w:rsidR="00D36CDF" w:rsidRDefault="00D36CDF" w:rsidP="00D36CDF">
      <w:pPr>
        <w:rPr>
          <w:lang w:eastAsia="en-GB"/>
        </w:rPr>
      </w:pPr>
      <w:r>
        <w:rPr>
          <w:lang w:eastAsia="en-GB"/>
        </w:rPr>
        <w:t>This templa</w:t>
      </w:r>
      <w:r w:rsidR="0041671F">
        <w:rPr>
          <w:lang w:eastAsia="en-GB"/>
        </w:rPr>
        <w:t>te is used for documenting test scenarios</w:t>
      </w:r>
      <w:r>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Default="00D36CDF" w:rsidP="00D36CDF">
      <w:pPr>
        <w:rPr>
          <w:lang w:eastAsia="en-GB"/>
        </w:rPr>
      </w:pPr>
      <w:r>
        <w:rPr>
          <w:lang w:eastAsia="en-GB"/>
        </w:rPr>
        <w:t>Along with the software development the test scenarios are constructed based on the requirement as described in ‘D4.1 – System Architecture and Design’ and ‘D5.1 – Detailed Use Case Descriptions’.</w:t>
      </w:r>
    </w:p>
    <w:p w14:paraId="0B722DF1" w14:textId="04ADF35D" w:rsidR="00D36CDF" w:rsidRPr="00221DBC" w:rsidRDefault="00D36CDF" w:rsidP="00D36CDF">
      <w:pPr>
        <w:rPr>
          <w:lang w:eastAsia="en-GB"/>
        </w:rPr>
      </w:pPr>
      <w:r>
        <w:rPr>
          <w:lang w:eastAsia="en-GB"/>
        </w:rPr>
        <w:t xml:space="preserve">These test scenario’s are described and agreed upon before starting the actual tests. </w:t>
      </w:r>
      <w:r w:rsidR="0041671F">
        <w:rPr>
          <w:lang w:eastAsia="en-GB"/>
        </w:rPr>
        <w:t>This mean</w:t>
      </w:r>
      <w:r w:rsidR="0052414F">
        <w:rPr>
          <w:lang w:eastAsia="en-GB"/>
        </w:rPr>
        <w:t>s</w:t>
      </w:r>
      <w:r w:rsidR="0041671F">
        <w:rPr>
          <w:lang w:eastAsia="en-GB"/>
        </w:rPr>
        <w:t xml:space="preserve"> that all </w:t>
      </w:r>
      <w:r w:rsidR="0041671F" w:rsidRPr="0052414F">
        <w:rPr>
          <w:color w:val="0070C0"/>
          <w:lang w:eastAsia="en-GB"/>
        </w:rPr>
        <w:t xml:space="preserve">blue </w:t>
      </w:r>
      <w:r w:rsidR="0041671F">
        <w:rPr>
          <w:lang w:eastAsia="en-GB"/>
        </w:rPr>
        <w:t xml:space="preserve">sections need to be pre-filled </w:t>
      </w:r>
      <w:r w:rsidR="0052414F">
        <w:rPr>
          <w:lang w:eastAsia="en-GB"/>
        </w:rPr>
        <w:t>before starting the actual test.</w:t>
      </w:r>
    </w:p>
    <w:p w14:paraId="365923A9" w14:textId="77777777" w:rsidR="00D36CDF" w:rsidRPr="004072DD" w:rsidRDefault="00D36CDF" w:rsidP="00D36CDF">
      <w:pPr>
        <w:pStyle w:val="berschrift1"/>
      </w:pPr>
      <w:bookmarkStart w:id="6" w:name="_Toc371077575"/>
      <w:r>
        <w:t>Test configuration</w:t>
      </w:r>
      <w:bookmarkEnd w:id="6"/>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4072DD"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4072DD" w:rsidRDefault="00D36CDF" w:rsidP="00D36CDF">
            <w:pPr>
              <w:rPr>
                <w:b/>
                <w:sz w:val="28"/>
              </w:rPr>
            </w:pPr>
            <w:r w:rsidRPr="006B6939">
              <w:rPr>
                <w:szCs w:val="24"/>
              </w:rPr>
              <w:t>Software identification</w:t>
            </w:r>
          </w:p>
        </w:tc>
      </w:tr>
      <w:tr w:rsidR="00D36CDF" w:rsidRPr="00E5481E"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6B6939" w:rsidRDefault="00D36CDF" w:rsidP="00D36CDF">
            <w:pPr>
              <w:spacing w:after="0"/>
              <w:jc w:val="left"/>
              <w:rPr>
                <w:b/>
                <w:sz w:val="20"/>
                <w:szCs w:val="20"/>
              </w:rPr>
            </w:pPr>
            <w:r w:rsidRPr="006B6939">
              <w:rPr>
                <w:sz w:val="20"/>
                <w:szCs w:val="20"/>
              </w:rPr>
              <w:t>Name</w:t>
            </w:r>
          </w:p>
        </w:tc>
        <w:sdt>
          <w:sdtPr>
            <w:rPr>
              <w:color w:val="0070C0"/>
              <w:sz w:val="20"/>
              <w:szCs w:val="20"/>
              <w:lang w:val="en-US"/>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2D4E9806" w:rsidR="00D36CDF" w:rsidRPr="006B6939" w:rsidRDefault="00E523FD" w:rsidP="00D36CDF">
                <w:pPr>
                  <w:spacing w:after="0"/>
                  <w:jc w:val="left"/>
                  <w:rPr>
                    <w:sz w:val="20"/>
                    <w:szCs w:val="20"/>
                  </w:rPr>
                </w:pPr>
                <w:r w:rsidRPr="00E523FD">
                  <w:rPr>
                    <w:color w:val="0070C0"/>
                    <w:sz w:val="20"/>
                    <w:szCs w:val="20"/>
                    <w:lang w:val="en-US"/>
                  </w:rPr>
                  <w:t>Technical verification and testing strategy</w:t>
                </w:r>
              </w:p>
            </w:tc>
          </w:sdtContent>
        </w:sdt>
      </w:tr>
      <w:tr w:rsidR="00D36CDF" w:rsidRPr="00E5481E"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6B6939" w:rsidRDefault="00D36CDF" w:rsidP="00D36CDF">
            <w:pPr>
              <w:spacing w:after="0"/>
              <w:jc w:val="left"/>
              <w:rPr>
                <w:b/>
                <w:sz w:val="20"/>
                <w:szCs w:val="20"/>
              </w:rPr>
            </w:pPr>
            <w:r>
              <w:rPr>
                <w:sz w:val="20"/>
                <w:szCs w:val="20"/>
              </w:rPr>
              <w:t>V</w:t>
            </w:r>
            <w:r w:rsidRPr="006B6939">
              <w:rPr>
                <w:sz w:val="20"/>
                <w:szCs w:val="20"/>
              </w:rPr>
              <w:t>ersion</w:t>
            </w:r>
            <w:r>
              <w:rPr>
                <w:sz w:val="20"/>
                <w:szCs w:val="20"/>
              </w:rPr>
              <w:t>s</w:t>
            </w:r>
          </w:p>
        </w:tc>
        <w:tc>
          <w:tcPr>
            <w:tcW w:w="3725" w:type="pct"/>
            <w:tcBorders>
              <w:top w:val="single" w:sz="4" w:space="0" w:color="auto"/>
              <w:left w:val="single" w:sz="4" w:space="0" w:color="auto"/>
              <w:bottom w:val="single" w:sz="4" w:space="0" w:color="auto"/>
            </w:tcBorders>
          </w:tcPr>
          <w:p w14:paraId="66113272" w14:textId="3448687C" w:rsidR="00D36CDF" w:rsidRPr="006B6939" w:rsidRDefault="00F06A30" w:rsidP="00F06A30">
            <w:pPr>
              <w:spacing w:after="0"/>
              <w:jc w:val="left"/>
              <w:rPr>
                <w:sz w:val="20"/>
                <w:szCs w:val="20"/>
              </w:rPr>
            </w:pPr>
            <w:r>
              <w:rPr>
                <w:sz w:val="20"/>
                <w:szCs w:val="20"/>
              </w:rPr>
              <w:t>Mobile Sensor Mining Component (C15)</w:t>
            </w:r>
          </w:p>
        </w:tc>
      </w:tr>
    </w:tbl>
    <w:p w14:paraId="0CFF8014" w14:textId="77777777" w:rsidR="00D36CDF" w:rsidRPr="006B6939"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6777B5" w14:paraId="19E03AA6" w14:textId="77777777" w:rsidTr="005457D2">
        <w:tc>
          <w:tcPr>
            <w:tcW w:w="5000" w:type="pct"/>
            <w:gridSpan w:val="2"/>
            <w:shd w:val="clear" w:color="auto" w:fill="E6E6E6"/>
          </w:tcPr>
          <w:p w14:paraId="40E12F4C" w14:textId="77777777" w:rsidR="00D36CDF" w:rsidRPr="006777B5" w:rsidRDefault="00D36CDF" w:rsidP="00D36CDF">
            <w:pPr>
              <w:rPr>
                <w:b/>
              </w:rPr>
            </w:pPr>
            <w:r w:rsidRPr="006B6939">
              <w:rPr>
                <w:szCs w:val="24"/>
              </w:rPr>
              <w:t>Test period</w:t>
            </w:r>
          </w:p>
        </w:tc>
      </w:tr>
      <w:tr w:rsidR="00D36CDF" w:rsidRPr="006777B5" w14:paraId="09727AD8" w14:textId="77777777" w:rsidTr="005457D2">
        <w:tc>
          <w:tcPr>
            <w:tcW w:w="1275" w:type="pct"/>
          </w:tcPr>
          <w:p w14:paraId="4A36A315" w14:textId="77777777" w:rsidR="00D36CDF" w:rsidRPr="006B6939" w:rsidRDefault="00D36CDF" w:rsidP="00D36CDF">
            <w:pPr>
              <w:spacing w:after="0"/>
              <w:jc w:val="left"/>
              <w:rPr>
                <w:b/>
                <w:sz w:val="20"/>
                <w:szCs w:val="20"/>
              </w:rPr>
            </w:pPr>
            <w:r>
              <w:rPr>
                <w:sz w:val="20"/>
                <w:szCs w:val="20"/>
              </w:rPr>
              <w:t>Test phase</w:t>
            </w:r>
          </w:p>
        </w:tc>
        <w:tc>
          <w:tcPr>
            <w:tcW w:w="3725" w:type="pct"/>
          </w:tcPr>
          <w:p w14:paraId="2D1B3FFC" w14:textId="07138E31" w:rsidR="00D36CDF" w:rsidRPr="00067CA4" w:rsidRDefault="00942A2B" w:rsidP="00942A2B">
            <w:pPr>
              <w:spacing w:after="0"/>
              <w:rPr>
                <w:color w:val="0070C0"/>
                <w:sz w:val="20"/>
                <w:szCs w:val="20"/>
              </w:rPr>
            </w:pPr>
            <w:r>
              <w:rPr>
                <w:color w:val="0070C0"/>
                <w:sz w:val="20"/>
                <w:szCs w:val="20"/>
              </w:rPr>
              <w:t>Service Level Testing</w:t>
            </w:r>
          </w:p>
        </w:tc>
      </w:tr>
      <w:tr w:rsidR="00D36CDF" w:rsidRPr="006777B5" w14:paraId="7B40E687" w14:textId="77777777" w:rsidTr="005457D2">
        <w:tc>
          <w:tcPr>
            <w:tcW w:w="1275" w:type="pct"/>
          </w:tcPr>
          <w:p w14:paraId="07DF7136" w14:textId="77777777" w:rsidR="00D36CDF" w:rsidRPr="00CE25CB" w:rsidRDefault="00D36CDF" w:rsidP="00D36CDF">
            <w:pPr>
              <w:spacing w:after="0"/>
              <w:jc w:val="left"/>
              <w:rPr>
                <w:b/>
                <w:sz w:val="20"/>
                <w:szCs w:val="20"/>
              </w:rPr>
            </w:pPr>
            <w:r w:rsidRPr="00CE25CB">
              <w:rPr>
                <w:sz w:val="20"/>
                <w:szCs w:val="20"/>
              </w:rPr>
              <w:t>Test Types</w:t>
            </w:r>
          </w:p>
        </w:tc>
        <w:tc>
          <w:tcPr>
            <w:tcW w:w="3725" w:type="pct"/>
          </w:tcPr>
          <w:p w14:paraId="2206D5B3" w14:textId="250984C3" w:rsidR="00D36CDF" w:rsidRPr="00067CA4" w:rsidRDefault="00F06A30" w:rsidP="00942A2B">
            <w:pPr>
              <w:spacing w:after="0"/>
              <w:rPr>
                <w:color w:val="0070C0"/>
                <w:sz w:val="20"/>
                <w:szCs w:val="20"/>
              </w:rPr>
            </w:pPr>
            <w:r>
              <w:rPr>
                <w:color w:val="0070C0"/>
                <w:sz w:val="20"/>
                <w:szCs w:val="20"/>
              </w:rPr>
              <w:t>Functional</w:t>
            </w:r>
          </w:p>
        </w:tc>
      </w:tr>
      <w:tr w:rsidR="00D36CDF" w:rsidRPr="006777B5" w14:paraId="23C4565B" w14:textId="77777777" w:rsidTr="005457D2">
        <w:tc>
          <w:tcPr>
            <w:tcW w:w="1275" w:type="pct"/>
          </w:tcPr>
          <w:p w14:paraId="03D8B338" w14:textId="77777777" w:rsidR="00D36CDF" w:rsidRPr="00CE25CB" w:rsidRDefault="00D36CDF" w:rsidP="00D36CDF">
            <w:pPr>
              <w:spacing w:after="0"/>
              <w:jc w:val="left"/>
              <w:rPr>
                <w:b/>
                <w:sz w:val="20"/>
                <w:szCs w:val="20"/>
              </w:rPr>
            </w:pPr>
            <w:r>
              <w:rPr>
                <w:sz w:val="20"/>
                <w:szCs w:val="20"/>
              </w:rPr>
              <w:t>Test Status</w:t>
            </w:r>
          </w:p>
        </w:tc>
        <w:tc>
          <w:tcPr>
            <w:tcW w:w="3725" w:type="pct"/>
          </w:tcPr>
          <w:p w14:paraId="2B602DA8" w14:textId="74A77695" w:rsidR="00D36CDF" w:rsidRPr="00067CA4" w:rsidRDefault="00F06A30" w:rsidP="00F06A30">
            <w:pPr>
              <w:spacing w:after="0"/>
              <w:rPr>
                <w:color w:val="0070C0"/>
                <w:sz w:val="20"/>
                <w:szCs w:val="20"/>
              </w:rPr>
            </w:pPr>
            <w:r>
              <w:rPr>
                <w:color w:val="0070C0"/>
                <w:sz w:val="20"/>
                <w:szCs w:val="20"/>
              </w:rPr>
              <w:t>Test plan concept</w:t>
            </w:r>
          </w:p>
        </w:tc>
      </w:tr>
      <w:tr w:rsidR="00D36CDF" w:rsidRPr="006777B5" w14:paraId="49DA8934" w14:textId="77777777" w:rsidTr="005457D2">
        <w:tc>
          <w:tcPr>
            <w:tcW w:w="1275" w:type="pct"/>
          </w:tcPr>
          <w:p w14:paraId="3E31B01C" w14:textId="77777777" w:rsidR="00D36CDF" w:rsidRPr="006B6939" w:rsidRDefault="00D36CDF" w:rsidP="00D36CDF">
            <w:pPr>
              <w:spacing w:after="0"/>
              <w:jc w:val="left"/>
              <w:rPr>
                <w:sz w:val="20"/>
                <w:szCs w:val="20"/>
              </w:rPr>
            </w:pPr>
            <w:r>
              <w:rPr>
                <w:sz w:val="20"/>
                <w:szCs w:val="20"/>
              </w:rPr>
              <w:t>Planned test start date</w:t>
            </w:r>
          </w:p>
        </w:tc>
        <w:tc>
          <w:tcPr>
            <w:tcW w:w="3725" w:type="pct"/>
          </w:tcPr>
          <w:p w14:paraId="133DEDDA" w14:textId="75632244" w:rsidR="00D36CDF" w:rsidRPr="006B6939" w:rsidRDefault="00F06A30" w:rsidP="00D36CDF">
            <w:pPr>
              <w:spacing w:after="0"/>
              <w:rPr>
                <w:sz w:val="20"/>
                <w:szCs w:val="20"/>
              </w:rPr>
            </w:pPr>
            <w:r>
              <w:rPr>
                <w:color w:val="0070C0"/>
                <w:sz w:val="20"/>
                <w:szCs w:val="20"/>
              </w:rPr>
              <w:t>10.2013</w:t>
            </w:r>
          </w:p>
        </w:tc>
      </w:tr>
      <w:tr w:rsidR="00D36CDF" w:rsidRPr="006777B5" w14:paraId="2B754169" w14:textId="77777777" w:rsidTr="005457D2">
        <w:tc>
          <w:tcPr>
            <w:tcW w:w="1275" w:type="pct"/>
          </w:tcPr>
          <w:p w14:paraId="5FCE74E4" w14:textId="77777777" w:rsidR="00D36CDF" w:rsidRPr="005A303F" w:rsidRDefault="00D36CDF" w:rsidP="00D36CDF">
            <w:pPr>
              <w:spacing w:after="0"/>
              <w:jc w:val="left"/>
              <w:rPr>
                <w:b/>
                <w:sz w:val="20"/>
                <w:szCs w:val="20"/>
              </w:rPr>
            </w:pPr>
            <w:r w:rsidRPr="005A303F">
              <w:rPr>
                <w:sz w:val="20"/>
                <w:szCs w:val="20"/>
              </w:rPr>
              <w:t>Actual test start date</w:t>
            </w:r>
          </w:p>
        </w:tc>
        <w:tc>
          <w:tcPr>
            <w:tcW w:w="3725" w:type="pct"/>
          </w:tcPr>
          <w:p w14:paraId="0E674957" w14:textId="1B4A27DD" w:rsidR="00D36CDF" w:rsidRPr="006B6939" w:rsidRDefault="00F06A30" w:rsidP="00D36CDF">
            <w:pPr>
              <w:spacing w:after="0"/>
              <w:rPr>
                <w:sz w:val="20"/>
                <w:szCs w:val="20"/>
              </w:rPr>
            </w:pPr>
            <w:r>
              <w:rPr>
                <w:sz w:val="20"/>
                <w:szCs w:val="20"/>
              </w:rPr>
              <w:t>11.2013</w:t>
            </w:r>
          </w:p>
        </w:tc>
      </w:tr>
      <w:tr w:rsidR="00D36CDF" w:rsidRPr="006777B5" w14:paraId="20B81C30" w14:textId="77777777" w:rsidTr="005457D2">
        <w:tc>
          <w:tcPr>
            <w:tcW w:w="1275" w:type="pct"/>
          </w:tcPr>
          <w:p w14:paraId="4C5B1277" w14:textId="77777777" w:rsidR="00D36CDF" w:rsidRPr="006B6939" w:rsidRDefault="00D36CDF" w:rsidP="00D36CDF">
            <w:pPr>
              <w:spacing w:after="0"/>
              <w:jc w:val="left"/>
              <w:rPr>
                <w:b/>
                <w:sz w:val="20"/>
                <w:szCs w:val="20"/>
              </w:rPr>
            </w:pPr>
            <w:r w:rsidRPr="006B6939">
              <w:rPr>
                <w:sz w:val="20"/>
                <w:szCs w:val="20"/>
              </w:rPr>
              <w:t>Test completion date</w:t>
            </w:r>
          </w:p>
        </w:tc>
        <w:tc>
          <w:tcPr>
            <w:tcW w:w="3725" w:type="pct"/>
          </w:tcPr>
          <w:p w14:paraId="5CE03758" w14:textId="0E038911" w:rsidR="00D36CDF" w:rsidRPr="006B6939" w:rsidRDefault="00F06A30" w:rsidP="00D36CDF">
            <w:pPr>
              <w:spacing w:after="0"/>
              <w:jc w:val="left"/>
              <w:rPr>
                <w:sz w:val="20"/>
                <w:szCs w:val="20"/>
              </w:rPr>
            </w:pPr>
            <w:r>
              <w:rPr>
                <w:sz w:val="20"/>
                <w:szCs w:val="20"/>
              </w:rPr>
              <w:t>01.2013</w:t>
            </w:r>
          </w:p>
        </w:tc>
      </w:tr>
      <w:tr w:rsidR="00D36CDF" w:rsidRPr="006777B5" w14:paraId="6D25CAE7" w14:textId="77777777" w:rsidTr="005457D2">
        <w:tc>
          <w:tcPr>
            <w:tcW w:w="1275" w:type="pct"/>
          </w:tcPr>
          <w:p w14:paraId="521E2285" w14:textId="77777777" w:rsidR="00D36CDF" w:rsidRPr="006B6939" w:rsidRDefault="00D36CDF" w:rsidP="00D36CDF">
            <w:pPr>
              <w:spacing w:after="0"/>
              <w:jc w:val="left"/>
              <w:rPr>
                <w:b/>
                <w:sz w:val="20"/>
                <w:szCs w:val="20"/>
              </w:rPr>
            </w:pPr>
            <w:r>
              <w:rPr>
                <w:sz w:val="20"/>
                <w:szCs w:val="20"/>
              </w:rPr>
              <w:t>Partners(s)</w:t>
            </w:r>
          </w:p>
        </w:tc>
        <w:tc>
          <w:tcPr>
            <w:tcW w:w="3725" w:type="pct"/>
          </w:tcPr>
          <w:p w14:paraId="691F3449" w14:textId="09BE6A2D" w:rsidR="00D36CDF" w:rsidRPr="00067CA4" w:rsidRDefault="00942A2B" w:rsidP="00D36CDF">
            <w:pPr>
              <w:spacing w:after="0"/>
              <w:jc w:val="left"/>
              <w:rPr>
                <w:color w:val="0070C0"/>
                <w:sz w:val="20"/>
                <w:szCs w:val="20"/>
              </w:rPr>
            </w:pPr>
            <w:r>
              <w:rPr>
                <w:color w:val="0070C0"/>
                <w:sz w:val="20"/>
                <w:szCs w:val="20"/>
              </w:rPr>
              <w:t>UKOB</w:t>
            </w:r>
          </w:p>
        </w:tc>
      </w:tr>
      <w:tr w:rsidR="00D36CDF" w:rsidRPr="006777B5" w14:paraId="568BC085" w14:textId="77777777" w:rsidTr="005457D2">
        <w:tc>
          <w:tcPr>
            <w:tcW w:w="1275" w:type="pct"/>
          </w:tcPr>
          <w:p w14:paraId="5DE5FFD2" w14:textId="77777777" w:rsidR="00D36CDF" w:rsidRPr="006B6939" w:rsidRDefault="00D36CDF" w:rsidP="00D36CDF">
            <w:pPr>
              <w:spacing w:after="0"/>
              <w:jc w:val="left"/>
              <w:rPr>
                <w:b/>
                <w:sz w:val="20"/>
                <w:szCs w:val="20"/>
              </w:rPr>
            </w:pPr>
            <w:r w:rsidRPr="006B6939">
              <w:rPr>
                <w:sz w:val="20"/>
                <w:szCs w:val="20"/>
              </w:rPr>
              <w:t>Tester</w:t>
            </w:r>
            <w:r>
              <w:rPr>
                <w:sz w:val="20"/>
                <w:szCs w:val="20"/>
              </w:rPr>
              <w:t>(</w:t>
            </w:r>
            <w:r w:rsidRPr="006B6939">
              <w:rPr>
                <w:sz w:val="20"/>
                <w:szCs w:val="20"/>
              </w:rPr>
              <w:t>s</w:t>
            </w:r>
            <w:r>
              <w:rPr>
                <w:sz w:val="20"/>
                <w:szCs w:val="20"/>
              </w:rPr>
              <w:t>)</w:t>
            </w:r>
          </w:p>
        </w:tc>
        <w:tc>
          <w:tcPr>
            <w:tcW w:w="3725" w:type="pct"/>
          </w:tcPr>
          <w:p w14:paraId="5B93F786" w14:textId="23950509" w:rsidR="00D36CDF" w:rsidRPr="00067CA4" w:rsidRDefault="00942A2B" w:rsidP="00D36CDF">
            <w:pPr>
              <w:spacing w:after="0"/>
              <w:jc w:val="left"/>
              <w:rPr>
                <w:color w:val="0070C0"/>
                <w:sz w:val="20"/>
                <w:szCs w:val="20"/>
              </w:rPr>
            </w:pPr>
            <w:r>
              <w:rPr>
                <w:color w:val="0070C0"/>
                <w:sz w:val="20"/>
                <w:szCs w:val="20"/>
              </w:rPr>
              <w:t xml:space="preserve">Heinrich Hartmann, </w:t>
            </w:r>
            <w:proofErr w:type="spellStart"/>
            <w:r>
              <w:rPr>
                <w:color w:val="0070C0"/>
                <w:sz w:val="20"/>
                <w:szCs w:val="20"/>
              </w:rPr>
              <w:t>Christoph</w:t>
            </w:r>
            <w:proofErr w:type="spellEnd"/>
            <w:r>
              <w:rPr>
                <w:color w:val="0070C0"/>
                <w:sz w:val="20"/>
                <w:szCs w:val="20"/>
              </w:rPr>
              <w:t xml:space="preserve"> Schaefer</w:t>
            </w:r>
          </w:p>
        </w:tc>
      </w:tr>
    </w:tbl>
    <w:p w14:paraId="4A659D49" w14:textId="77777777" w:rsidR="00D36CDF" w:rsidRPr="006B6939"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6777B5" w14:paraId="0C7AA173" w14:textId="77777777" w:rsidTr="005457D2">
        <w:tc>
          <w:tcPr>
            <w:tcW w:w="5000" w:type="pct"/>
            <w:gridSpan w:val="2"/>
            <w:shd w:val="clear" w:color="auto" w:fill="E6E6E6"/>
          </w:tcPr>
          <w:p w14:paraId="374FD3BC" w14:textId="77777777" w:rsidR="00D36CDF" w:rsidRPr="006B6939" w:rsidRDefault="00D36CDF" w:rsidP="00D36CDF">
            <w:pPr>
              <w:rPr>
                <w:b/>
                <w:szCs w:val="24"/>
              </w:rPr>
            </w:pPr>
            <w:r>
              <w:rPr>
                <w:szCs w:val="24"/>
              </w:rPr>
              <w:t>Test e</w:t>
            </w:r>
            <w:r w:rsidRPr="006B6939">
              <w:rPr>
                <w:szCs w:val="24"/>
              </w:rPr>
              <w:t>nvironment</w:t>
            </w:r>
          </w:p>
        </w:tc>
      </w:tr>
      <w:tr w:rsidR="00D36CDF" w:rsidRPr="006777B5" w14:paraId="412E15A7" w14:textId="77777777" w:rsidTr="005457D2">
        <w:tc>
          <w:tcPr>
            <w:tcW w:w="1259" w:type="pct"/>
          </w:tcPr>
          <w:p w14:paraId="57907D8F" w14:textId="77777777" w:rsidR="00D36CDF" w:rsidRPr="006B6939" w:rsidRDefault="00D36CDF" w:rsidP="00D36CDF">
            <w:pPr>
              <w:spacing w:after="0"/>
              <w:jc w:val="left"/>
              <w:rPr>
                <w:b/>
                <w:sz w:val="20"/>
                <w:szCs w:val="20"/>
              </w:rPr>
            </w:pPr>
            <w:r w:rsidRPr="006B6939">
              <w:rPr>
                <w:sz w:val="20"/>
                <w:szCs w:val="20"/>
              </w:rPr>
              <w:t xml:space="preserve">Test </w:t>
            </w:r>
            <w:r>
              <w:rPr>
                <w:sz w:val="20"/>
                <w:szCs w:val="20"/>
              </w:rPr>
              <w:t>environment</w:t>
            </w:r>
          </w:p>
        </w:tc>
        <w:tc>
          <w:tcPr>
            <w:tcW w:w="3741" w:type="pct"/>
          </w:tcPr>
          <w:p w14:paraId="5D2DCD69" w14:textId="05E71880" w:rsidR="00D36CDF" w:rsidRPr="00221DBC" w:rsidRDefault="00F06A30" w:rsidP="00D36CDF">
            <w:pPr>
              <w:spacing w:after="0"/>
              <w:jc w:val="left"/>
              <w:rPr>
                <w:color w:val="0070C0"/>
                <w:sz w:val="20"/>
                <w:szCs w:val="20"/>
              </w:rPr>
            </w:pPr>
            <w:r>
              <w:rPr>
                <w:color w:val="0070C0"/>
                <w:sz w:val="20"/>
                <w:szCs w:val="20"/>
              </w:rPr>
              <w:t>Development</w:t>
            </w:r>
          </w:p>
        </w:tc>
      </w:tr>
      <w:tr w:rsidR="00D36CDF" w:rsidRPr="006777B5" w14:paraId="5ED906D8" w14:textId="77777777" w:rsidTr="005457D2">
        <w:tc>
          <w:tcPr>
            <w:tcW w:w="1259" w:type="pct"/>
          </w:tcPr>
          <w:p w14:paraId="20017FB6" w14:textId="77777777" w:rsidR="00D36CDF" w:rsidRPr="006B6939" w:rsidRDefault="00D36CDF" w:rsidP="00D36CDF">
            <w:pPr>
              <w:spacing w:after="0"/>
              <w:jc w:val="left"/>
              <w:rPr>
                <w:sz w:val="20"/>
                <w:szCs w:val="20"/>
              </w:rPr>
            </w:pPr>
            <w:r w:rsidRPr="006B6939">
              <w:rPr>
                <w:sz w:val="20"/>
                <w:szCs w:val="20"/>
              </w:rPr>
              <w:t>Test devices</w:t>
            </w:r>
          </w:p>
        </w:tc>
        <w:tc>
          <w:tcPr>
            <w:tcW w:w="3741" w:type="pct"/>
          </w:tcPr>
          <w:p w14:paraId="2425604C" w14:textId="77777777" w:rsidR="00F06A30" w:rsidRDefault="00F06A30" w:rsidP="00F06A30">
            <w:pPr>
              <w:spacing w:after="0"/>
              <w:jc w:val="left"/>
              <w:rPr>
                <w:sz w:val="20"/>
                <w:szCs w:val="20"/>
              </w:rPr>
            </w:pPr>
            <w:r>
              <w:rPr>
                <w:sz w:val="20"/>
                <w:szCs w:val="20"/>
              </w:rPr>
              <w:t>Mobile Devices:</w:t>
            </w:r>
          </w:p>
          <w:p w14:paraId="48EC00E7" w14:textId="77777777" w:rsidR="00F06A30" w:rsidRPr="001422BD" w:rsidRDefault="00F06A30" w:rsidP="00F06A30">
            <w:pPr>
              <w:pStyle w:val="Listenabsatz"/>
              <w:numPr>
                <w:ilvl w:val="0"/>
                <w:numId w:val="19"/>
              </w:numPr>
              <w:spacing w:after="0"/>
              <w:jc w:val="left"/>
              <w:rPr>
                <w:sz w:val="20"/>
                <w:szCs w:val="20"/>
              </w:rPr>
            </w:pPr>
            <w:r w:rsidRPr="001422BD">
              <w:rPr>
                <w:sz w:val="20"/>
                <w:szCs w:val="20"/>
              </w:rPr>
              <w:t>LG/Google Nexus 4</w:t>
            </w:r>
          </w:p>
          <w:p w14:paraId="20EB67B9" w14:textId="77777777" w:rsidR="00F06A30" w:rsidRDefault="00F06A30" w:rsidP="00F06A30">
            <w:pPr>
              <w:pStyle w:val="Listenabsatz"/>
              <w:numPr>
                <w:ilvl w:val="0"/>
                <w:numId w:val="19"/>
              </w:numPr>
              <w:spacing w:after="0"/>
              <w:jc w:val="left"/>
              <w:rPr>
                <w:sz w:val="20"/>
                <w:szCs w:val="20"/>
              </w:rPr>
            </w:pPr>
            <w:r>
              <w:rPr>
                <w:sz w:val="20"/>
                <w:szCs w:val="20"/>
              </w:rPr>
              <w:t xml:space="preserve">HTC </w:t>
            </w:r>
            <w:proofErr w:type="spellStart"/>
            <w:r>
              <w:rPr>
                <w:sz w:val="20"/>
                <w:szCs w:val="20"/>
              </w:rPr>
              <w:t>Evo</w:t>
            </w:r>
            <w:proofErr w:type="spellEnd"/>
            <w:r>
              <w:rPr>
                <w:sz w:val="20"/>
                <w:szCs w:val="20"/>
              </w:rPr>
              <w:t xml:space="preserve"> 3D</w:t>
            </w:r>
          </w:p>
          <w:p w14:paraId="60F56737" w14:textId="77777777" w:rsidR="00F06A30" w:rsidRDefault="00F06A30" w:rsidP="00F06A30">
            <w:pPr>
              <w:pStyle w:val="Listenabsatz"/>
              <w:numPr>
                <w:ilvl w:val="0"/>
                <w:numId w:val="19"/>
              </w:numPr>
              <w:spacing w:after="0"/>
              <w:jc w:val="left"/>
              <w:rPr>
                <w:sz w:val="20"/>
                <w:szCs w:val="20"/>
              </w:rPr>
            </w:pPr>
            <w:r w:rsidRPr="00D82997">
              <w:rPr>
                <w:sz w:val="20"/>
                <w:szCs w:val="20"/>
              </w:rPr>
              <w:t>Galaxy Tab 01</w:t>
            </w:r>
          </w:p>
          <w:p w14:paraId="2A60CE59" w14:textId="41859A92" w:rsidR="00D36CDF" w:rsidRPr="00F06A30" w:rsidRDefault="00F06A30" w:rsidP="00F06A30">
            <w:pPr>
              <w:pStyle w:val="Listenabsatz"/>
              <w:numPr>
                <w:ilvl w:val="0"/>
                <w:numId w:val="19"/>
              </w:numPr>
              <w:spacing w:after="0"/>
              <w:jc w:val="left"/>
              <w:rPr>
                <w:sz w:val="20"/>
                <w:szCs w:val="20"/>
              </w:rPr>
            </w:pPr>
            <w:r w:rsidRPr="00F06A30">
              <w:rPr>
                <w:sz w:val="20"/>
                <w:szCs w:val="20"/>
              </w:rPr>
              <w:t xml:space="preserve">Motorola </w:t>
            </w:r>
            <w:proofErr w:type="spellStart"/>
            <w:r w:rsidRPr="00F06A30">
              <w:rPr>
                <w:sz w:val="20"/>
                <w:szCs w:val="20"/>
              </w:rPr>
              <w:t>Razr</w:t>
            </w:r>
            <w:proofErr w:type="spellEnd"/>
            <w:r w:rsidRPr="00F06A30">
              <w:rPr>
                <w:sz w:val="20"/>
                <w:szCs w:val="20"/>
              </w:rPr>
              <w:t xml:space="preserve"> XT910 01</w:t>
            </w:r>
          </w:p>
        </w:tc>
      </w:tr>
      <w:tr w:rsidR="00F06A30" w:rsidRPr="006777B5" w14:paraId="764F55E5" w14:textId="77777777" w:rsidTr="005457D2">
        <w:tc>
          <w:tcPr>
            <w:tcW w:w="1259" w:type="pct"/>
          </w:tcPr>
          <w:p w14:paraId="46E8767E" w14:textId="77777777" w:rsidR="00F06A30" w:rsidRPr="006B6939" w:rsidRDefault="00F06A30" w:rsidP="00F06A30">
            <w:pPr>
              <w:spacing w:after="0"/>
              <w:jc w:val="left"/>
              <w:rPr>
                <w:b/>
                <w:sz w:val="20"/>
                <w:szCs w:val="20"/>
              </w:rPr>
            </w:pPr>
            <w:r w:rsidRPr="006B6939">
              <w:rPr>
                <w:sz w:val="20"/>
                <w:szCs w:val="20"/>
              </w:rPr>
              <w:t>Test pc’s</w:t>
            </w:r>
          </w:p>
        </w:tc>
        <w:tc>
          <w:tcPr>
            <w:tcW w:w="3741" w:type="pct"/>
          </w:tcPr>
          <w:p w14:paraId="18259EF2" w14:textId="56C5A77D" w:rsidR="00F06A30" w:rsidRPr="006B6939" w:rsidRDefault="00F06A30" w:rsidP="00F06A30">
            <w:pPr>
              <w:spacing w:after="0"/>
              <w:jc w:val="left"/>
              <w:rPr>
                <w:sz w:val="20"/>
                <w:szCs w:val="20"/>
              </w:rPr>
            </w:pPr>
            <w:r>
              <w:rPr>
                <w:sz w:val="20"/>
                <w:szCs w:val="20"/>
              </w:rPr>
              <w:t xml:space="preserve">Ubuntu 12.04 Server. </w:t>
            </w:r>
            <w:proofErr w:type="gramStart"/>
            <w:r>
              <w:rPr>
                <w:sz w:val="20"/>
                <w:szCs w:val="20"/>
              </w:rPr>
              <w:t>x64</w:t>
            </w:r>
            <w:proofErr w:type="gramEnd"/>
            <w:r>
              <w:rPr>
                <w:sz w:val="20"/>
                <w:szCs w:val="20"/>
              </w:rPr>
              <w:t>. Intel Core i5 CPU@2.4Ghz, 4Gb RAM, 100 GB HDD</w:t>
            </w:r>
          </w:p>
        </w:tc>
      </w:tr>
    </w:tbl>
    <w:p w14:paraId="5C9F2F6F" w14:textId="77777777" w:rsidR="00D36CDF" w:rsidRPr="006B6939"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4072DD" w14:paraId="2586C86E" w14:textId="77777777" w:rsidTr="005457D2">
        <w:tc>
          <w:tcPr>
            <w:tcW w:w="5000" w:type="pct"/>
            <w:gridSpan w:val="2"/>
            <w:shd w:val="clear" w:color="auto" w:fill="E6E6E6"/>
          </w:tcPr>
          <w:p w14:paraId="61EB9382" w14:textId="77777777" w:rsidR="00D36CDF" w:rsidRPr="004072DD" w:rsidRDefault="00D36CDF" w:rsidP="00D36CDF">
            <w:pPr>
              <w:rPr>
                <w:b/>
                <w:sz w:val="28"/>
              </w:rPr>
            </w:pPr>
            <w:r w:rsidRPr="006B6939">
              <w:rPr>
                <w:szCs w:val="24"/>
              </w:rPr>
              <w:t>References</w:t>
            </w:r>
          </w:p>
        </w:tc>
      </w:tr>
      <w:tr w:rsidR="00D36CDF" w:rsidRPr="00F06A30" w14:paraId="42EEE164" w14:textId="77777777" w:rsidTr="005457D2">
        <w:tc>
          <w:tcPr>
            <w:tcW w:w="1275" w:type="pct"/>
          </w:tcPr>
          <w:p w14:paraId="3EC3F482" w14:textId="77777777" w:rsidR="00D36CDF" w:rsidRPr="006B6939" w:rsidRDefault="00D36CDF" w:rsidP="00D36CDF">
            <w:pPr>
              <w:spacing w:after="0"/>
              <w:jc w:val="left"/>
              <w:rPr>
                <w:b/>
                <w:sz w:val="20"/>
                <w:szCs w:val="20"/>
              </w:rPr>
            </w:pPr>
            <w:r w:rsidRPr="006B6939">
              <w:rPr>
                <w:sz w:val="20"/>
                <w:szCs w:val="20"/>
              </w:rPr>
              <w:t>Reference</w:t>
            </w:r>
          </w:p>
        </w:tc>
        <w:tc>
          <w:tcPr>
            <w:tcW w:w="3725" w:type="pct"/>
          </w:tcPr>
          <w:p w14:paraId="2DB80D72" w14:textId="6ADB7BA6" w:rsidR="00F06A30" w:rsidRDefault="00F06A30" w:rsidP="00F06A30">
            <w:pPr>
              <w:spacing w:after="0"/>
              <w:jc w:val="left"/>
              <w:rPr>
                <w:color w:val="0070C0"/>
                <w:sz w:val="20"/>
                <w:szCs w:val="20"/>
              </w:rPr>
            </w:pPr>
            <w:r>
              <w:rPr>
                <w:color w:val="0070C0"/>
                <w:sz w:val="20"/>
                <w:szCs w:val="20"/>
              </w:rPr>
              <w:t>Deliverable 1.</w:t>
            </w:r>
            <w:r>
              <w:rPr>
                <w:color w:val="0070C0"/>
                <w:sz w:val="20"/>
                <w:szCs w:val="20"/>
              </w:rPr>
              <w:t>2</w:t>
            </w:r>
            <w:r>
              <w:rPr>
                <w:color w:val="0070C0"/>
                <w:sz w:val="20"/>
                <w:szCs w:val="20"/>
              </w:rPr>
              <w:t xml:space="preserve"> </w:t>
            </w:r>
            <w:r>
              <w:rPr>
                <w:color w:val="0070C0"/>
                <w:sz w:val="20"/>
                <w:szCs w:val="20"/>
              </w:rPr>
              <w:t>will contain the full technical documentation of the Sensor Mining Component.</w:t>
            </w:r>
          </w:p>
          <w:p w14:paraId="012382C6" w14:textId="77777777" w:rsidR="00F06A30" w:rsidRDefault="00F06A30" w:rsidP="00F06A30">
            <w:pPr>
              <w:spacing w:after="0"/>
              <w:jc w:val="left"/>
              <w:rPr>
                <w:color w:val="0070C0"/>
                <w:sz w:val="20"/>
                <w:szCs w:val="20"/>
              </w:rPr>
            </w:pPr>
          </w:p>
          <w:p w14:paraId="08E8A808" w14:textId="340EE807" w:rsidR="00F06A30" w:rsidRPr="00F06A30" w:rsidRDefault="00F06A30" w:rsidP="00F06A30">
            <w:pPr>
              <w:spacing w:after="0"/>
              <w:jc w:val="left"/>
              <w:rPr>
                <w:sz w:val="20"/>
                <w:szCs w:val="20"/>
                <w:lang w:val="de-DE"/>
              </w:rPr>
            </w:pPr>
            <w:r w:rsidRPr="00F06A30">
              <w:rPr>
                <w:color w:val="0070C0"/>
                <w:sz w:val="20"/>
                <w:szCs w:val="20"/>
                <w:lang w:val="de-DE"/>
              </w:rPr>
              <w:t>Software Repository:</w:t>
            </w:r>
            <w:r w:rsidRPr="00F06A30">
              <w:rPr>
                <w:color w:val="0070C0"/>
                <w:sz w:val="20"/>
                <w:szCs w:val="20"/>
                <w:lang w:val="de-DE"/>
              </w:rPr>
              <w:br/>
            </w:r>
            <w:r w:rsidRPr="00F06A30">
              <w:rPr>
                <w:color w:val="0070C0"/>
                <w:sz w:val="20"/>
                <w:szCs w:val="20"/>
                <w:lang w:val="de-DE"/>
              </w:rPr>
              <w:t>https://liveandgov.codespaces.com/svn/wp1/Mobile%20Mining%20Component</w:t>
            </w:r>
          </w:p>
          <w:p w14:paraId="7E88032D" w14:textId="5CF1C267" w:rsidR="00D36CDF" w:rsidRPr="00F06A30" w:rsidRDefault="00D36CDF" w:rsidP="00F06A30">
            <w:pPr>
              <w:spacing w:after="0"/>
              <w:jc w:val="left"/>
              <w:rPr>
                <w:sz w:val="20"/>
                <w:szCs w:val="20"/>
                <w:lang w:val="de-DE"/>
              </w:rPr>
            </w:pPr>
          </w:p>
        </w:tc>
      </w:tr>
    </w:tbl>
    <w:p w14:paraId="61497F89" w14:textId="4A5C95F5" w:rsidR="00D36CDF" w:rsidRPr="00F06A30" w:rsidRDefault="00D36CDF" w:rsidP="00D36CDF">
      <w:pPr>
        <w:pStyle w:val="KeinLeerraum"/>
        <w:rPr>
          <w:lang w:val="de-DE" w:eastAsia="en-GB"/>
        </w:rPr>
      </w:pPr>
    </w:p>
    <w:p w14:paraId="5BAE8C2D" w14:textId="77777777" w:rsidR="00D36CDF" w:rsidRPr="00F06A30" w:rsidRDefault="00D36CDF" w:rsidP="00D36CDF">
      <w:pPr>
        <w:pStyle w:val="KeinLeerraum"/>
        <w:rPr>
          <w:lang w:val="de-DE" w:eastAsia="en-GB"/>
        </w:rPr>
      </w:pPr>
    </w:p>
    <w:p w14:paraId="52447948" w14:textId="3AE81EA6" w:rsidR="00D36CDF" w:rsidRPr="00F06A30" w:rsidRDefault="00D36CDF" w:rsidP="00D36CDF">
      <w:pPr>
        <w:spacing w:after="0"/>
        <w:jc w:val="left"/>
        <w:rPr>
          <w:rFonts w:cs="Arial"/>
          <w:b/>
          <w:bCs/>
          <w:kern w:val="28"/>
          <w:sz w:val="32"/>
          <w:szCs w:val="28"/>
          <w:lang w:val="de-DE" w:eastAsia="en-GB"/>
        </w:rPr>
      </w:pPr>
    </w:p>
    <w:p w14:paraId="27ED9E51" w14:textId="77777777" w:rsidR="00D36CDF" w:rsidRDefault="00D36CDF" w:rsidP="00D36CDF">
      <w:pPr>
        <w:pStyle w:val="berschrift1"/>
      </w:pPr>
      <w:bookmarkStart w:id="7" w:name="_Toc371077576"/>
      <w:r>
        <w:t>Test scenarios</w:t>
      </w:r>
      <w:bookmarkEnd w:id="7"/>
    </w:p>
    <w:p w14:paraId="26EEEC22" w14:textId="090444E0" w:rsidR="00942A2B" w:rsidRPr="00942A2B" w:rsidRDefault="00942A2B" w:rsidP="00942A2B">
      <w:pPr>
        <w:rPr>
          <w:lang w:eastAsia="en-GB"/>
        </w:rPr>
      </w:pPr>
      <w:r>
        <w:rPr>
          <w:lang w:eastAsia="en-GB"/>
        </w:rPr>
        <w:t>The requirements in the table below we refer to the context mining requirements derived in D1.1.</w:t>
      </w:r>
    </w:p>
    <w:tbl>
      <w:tblPr>
        <w:tblStyle w:val="table"/>
        <w:tblW w:w="9042" w:type="dxa"/>
        <w:tblLook w:val="0420" w:firstRow="1" w:lastRow="0" w:firstColumn="0" w:lastColumn="0" w:noHBand="0" w:noVBand="1"/>
      </w:tblPr>
      <w:tblGrid>
        <w:gridCol w:w="502"/>
        <w:gridCol w:w="3280"/>
        <w:gridCol w:w="4617"/>
        <w:gridCol w:w="643"/>
      </w:tblGrid>
      <w:tr w:rsidR="00D36CDF" w14:paraId="7192741D" w14:textId="77777777" w:rsidTr="00D36CDF">
        <w:trPr>
          <w:cnfStyle w:val="100000000000" w:firstRow="1" w:lastRow="0" w:firstColumn="0" w:lastColumn="0" w:oddVBand="0" w:evenVBand="0" w:oddHBand="0" w:evenHBand="0" w:firstRowFirstColumn="0" w:firstRowLastColumn="0" w:lastRowFirstColumn="0" w:lastRowLastColumn="0"/>
          <w:trHeight w:val="755"/>
        </w:trPr>
        <w:tc>
          <w:tcPr>
            <w:tcW w:w="502" w:type="dxa"/>
            <w:tcBorders>
              <w:right w:val="single" w:sz="4" w:space="0" w:color="auto"/>
            </w:tcBorders>
            <w:shd w:val="clear" w:color="auto" w:fill="D9D9D9" w:themeFill="background1" w:themeFillShade="D9"/>
          </w:tcPr>
          <w:p w14:paraId="61DF5720" w14:textId="77777777" w:rsidR="00D36CDF" w:rsidRPr="006B6939" w:rsidRDefault="00D36CDF" w:rsidP="00D36CDF">
            <w:pPr>
              <w:spacing w:after="0"/>
              <w:jc w:val="left"/>
              <w:rPr>
                <w:sz w:val="20"/>
                <w:szCs w:val="20"/>
              </w:rPr>
            </w:pPr>
            <w:r>
              <w:rPr>
                <w:sz w:val="20"/>
                <w:szCs w:val="20"/>
              </w:rPr>
              <w:t>No.</w:t>
            </w:r>
          </w:p>
        </w:tc>
        <w:tc>
          <w:tcPr>
            <w:tcW w:w="3280" w:type="dxa"/>
            <w:tcBorders>
              <w:right w:val="single" w:sz="4" w:space="0" w:color="auto"/>
            </w:tcBorders>
            <w:shd w:val="clear" w:color="auto" w:fill="D9D9D9" w:themeFill="background1" w:themeFillShade="D9"/>
          </w:tcPr>
          <w:p w14:paraId="501E4E53" w14:textId="77777777" w:rsidR="00D36CDF" w:rsidRPr="006B6939" w:rsidRDefault="00D36CDF" w:rsidP="00D36CDF">
            <w:pPr>
              <w:spacing w:after="0"/>
              <w:jc w:val="left"/>
              <w:rPr>
                <w:sz w:val="20"/>
                <w:szCs w:val="20"/>
              </w:rPr>
            </w:pPr>
            <w:r>
              <w:rPr>
                <w:sz w:val="20"/>
                <w:szCs w:val="20"/>
              </w:rPr>
              <w:t>Requirements</w:t>
            </w:r>
          </w:p>
        </w:tc>
        <w:tc>
          <w:tcPr>
            <w:tcW w:w="4617" w:type="dxa"/>
            <w:tcBorders>
              <w:left w:val="single" w:sz="4" w:space="0" w:color="auto"/>
            </w:tcBorders>
            <w:shd w:val="clear" w:color="auto" w:fill="D9D9D9" w:themeFill="background1" w:themeFillShade="D9"/>
          </w:tcPr>
          <w:p w14:paraId="35AFAEFA" w14:textId="77777777" w:rsidR="00D36CDF" w:rsidRPr="006B6939" w:rsidRDefault="00D36CDF" w:rsidP="00D36CDF">
            <w:pPr>
              <w:spacing w:after="0"/>
              <w:jc w:val="left"/>
              <w:rPr>
                <w:sz w:val="20"/>
                <w:szCs w:val="20"/>
              </w:rPr>
            </w:pPr>
            <w:r>
              <w:rPr>
                <w:sz w:val="20"/>
                <w:szCs w:val="20"/>
              </w:rPr>
              <w:t>Expected behaviour</w:t>
            </w:r>
          </w:p>
        </w:tc>
        <w:tc>
          <w:tcPr>
            <w:tcW w:w="643" w:type="dxa"/>
            <w:tcBorders>
              <w:left w:val="single" w:sz="4" w:space="0" w:color="auto"/>
            </w:tcBorders>
            <w:shd w:val="clear" w:color="auto" w:fill="D9D9D9" w:themeFill="background1" w:themeFillShade="D9"/>
          </w:tcPr>
          <w:p w14:paraId="2FD88B15" w14:textId="77777777" w:rsidR="00D36CDF" w:rsidRPr="0045506E" w:rsidRDefault="00D36CDF" w:rsidP="00D36CDF">
            <w:pPr>
              <w:jc w:val="left"/>
              <w:rPr>
                <w:sz w:val="20"/>
                <w:szCs w:val="20"/>
                <w:lang w:eastAsia="en-GB"/>
              </w:rPr>
            </w:pPr>
            <w:r w:rsidRPr="0045506E">
              <w:rPr>
                <w:sz w:val="20"/>
                <w:szCs w:val="20"/>
                <w:lang w:eastAsia="en-GB"/>
              </w:rPr>
              <w:t>[OK/</w:t>
            </w:r>
          </w:p>
          <w:p w14:paraId="215C6B70" w14:textId="77777777" w:rsidR="00D36CDF" w:rsidRPr="0045506E" w:rsidRDefault="00D36CDF" w:rsidP="00D36CDF">
            <w:pPr>
              <w:jc w:val="left"/>
              <w:rPr>
                <w:sz w:val="20"/>
                <w:szCs w:val="20"/>
                <w:lang w:eastAsia="en-GB"/>
              </w:rPr>
            </w:pPr>
            <w:r>
              <w:rPr>
                <w:sz w:val="20"/>
                <w:szCs w:val="20"/>
                <w:lang w:eastAsia="en-GB"/>
              </w:rPr>
              <w:t>NOK</w:t>
            </w:r>
            <w:r w:rsidRPr="0045506E">
              <w:rPr>
                <w:sz w:val="20"/>
                <w:szCs w:val="20"/>
                <w:lang w:eastAsia="en-GB"/>
              </w:rPr>
              <w:t>]</w:t>
            </w:r>
          </w:p>
        </w:tc>
      </w:tr>
      <w:tr w:rsidR="00D36CDF" w14:paraId="22A0DA27" w14:textId="77777777" w:rsidTr="00D36CDF">
        <w:trPr>
          <w:trHeight w:val="755"/>
        </w:trPr>
        <w:tc>
          <w:tcPr>
            <w:tcW w:w="502" w:type="dxa"/>
            <w:tcBorders>
              <w:bottom w:val="single" w:sz="4" w:space="0" w:color="auto"/>
              <w:right w:val="single" w:sz="4" w:space="0" w:color="auto"/>
            </w:tcBorders>
          </w:tcPr>
          <w:p w14:paraId="1A7D60DE" w14:textId="77777777" w:rsidR="00D36CDF" w:rsidRPr="00067CA4" w:rsidRDefault="00D36CDF" w:rsidP="00D36CDF">
            <w:pPr>
              <w:spacing w:after="0"/>
              <w:jc w:val="left"/>
              <w:rPr>
                <w:color w:val="0070C0"/>
                <w:sz w:val="20"/>
                <w:szCs w:val="20"/>
              </w:rPr>
            </w:pPr>
            <w:r w:rsidRPr="00067CA4">
              <w:rPr>
                <w:color w:val="0070C0"/>
                <w:sz w:val="20"/>
                <w:szCs w:val="20"/>
              </w:rPr>
              <w:t>1</w:t>
            </w:r>
          </w:p>
        </w:tc>
        <w:tc>
          <w:tcPr>
            <w:tcW w:w="3280" w:type="dxa"/>
            <w:tcBorders>
              <w:bottom w:val="single" w:sz="4" w:space="0" w:color="auto"/>
              <w:right w:val="single" w:sz="4" w:space="0" w:color="auto"/>
            </w:tcBorders>
          </w:tcPr>
          <w:p w14:paraId="56F9E084" w14:textId="5DE64DD0" w:rsidR="00D36CDF" w:rsidRPr="00067CA4" w:rsidRDefault="00F06A30" w:rsidP="00F06A30">
            <w:pPr>
              <w:spacing w:after="0"/>
              <w:jc w:val="left"/>
              <w:rPr>
                <w:color w:val="0070C0"/>
                <w:sz w:val="20"/>
                <w:szCs w:val="20"/>
              </w:rPr>
            </w:pPr>
            <w:r>
              <w:rPr>
                <w:color w:val="0070C0"/>
                <w:sz w:val="20"/>
                <w:szCs w:val="20"/>
              </w:rPr>
              <w:t>RB.1-6. Recognition of Activities</w:t>
            </w:r>
            <w:r>
              <w:rPr>
                <w:color w:val="0070C0"/>
                <w:sz w:val="20"/>
                <w:szCs w:val="20"/>
              </w:rPr>
              <w:br/>
              <w:t>sitting, standing, walking, running, cycling, driving car</w:t>
            </w:r>
          </w:p>
        </w:tc>
        <w:tc>
          <w:tcPr>
            <w:tcW w:w="4617" w:type="dxa"/>
            <w:tcBorders>
              <w:left w:val="single" w:sz="4" w:space="0" w:color="auto"/>
              <w:bottom w:val="single" w:sz="4" w:space="0" w:color="auto"/>
            </w:tcBorders>
          </w:tcPr>
          <w:p w14:paraId="4B2706D0" w14:textId="7E0B6CAD" w:rsidR="00441461" w:rsidRPr="00441461" w:rsidRDefault="00F06A30" w:rsidP="00A83D25">
            <w:pPr>
              <w:spacing w:after="0"/>
              <w:jc w:val="left"/>
              <w:rPr>
                <w:color w:val="0070C0"/>
                <w:sz w:val="20"/>
                <w:szCs w:val="20"/>
              </w:rPr>
            </w:pPr>
            <w:r>
              <w:rPr>
                <w:color w:val="0070C0"/>
                <w:sz w:val="20"/>
                <w:szCs w:val="20"/>
              </w:rPr>
              <w:t xml:space="preserve">The corresponding activities shall be correctly classified by the component. </w:t>
            </w:r>
            <w:r w:rsidR="00441461">
              <w:rPr>
                <w:color w:val="0070C0"/>
                <w:sz w:val="20"/>
                <w:szCs w:val="20"/>
              </w:rPr>
              <w:t xml:space="preserve">We will use parts of our collected test data to verify the performance of our classifier. </w:t>
            </w:r>
            <w:r w:rsidR="00A83D25">
              <w:rPr>
                <w:color w:val="0070C0"/>
                <w:sz w:val="20"/>
                <w:szCs w:val="20"/>
              </w:rPr>
              <w:t>In particular we will produce a confusion matrix for each trained classifier and measure precision, recall and accuracy.</w:t>
            </w:r>
          </w:p>
        </w:tc>
        <w:tc>
          <w:tcPr>
            <w:tcW w:w="643" w:type="dxa"/>
            <w:tcBorders>
              <w:left w:val="single" w:sz="4" w:space="0" w:color="auto"/>
              <w:bottom w:val="single" w:sz="4" w:space="0" w:color="auto"/>
            </w:tcBorders>
          </w:tcPr>
          <w:p w14:paraId="4DAA8AEF" w14:textId="399443C9" w:rsidR="00D36CDF" w:rsidRPr="0045506E" w:rsidRDefault="00F06A30" w:rsidP="00D36CDF">
            <w:pPr>
              <w:jc w:val="left"/>
              <w:rPr>
                <w:sz w:val="20"/>
                <w:szCs w:val="20"/>
                <w:lang w:eastAsia="en-GB"/>
              </w:rPr>
            </w:pPr>
            <w:r>
              <w:rPr>
                <w:sz w:val="20"/>
                <w:szCs w:val="20"/>
                <w:lang w:eastAsia="en-GB"/>
              </w:rPr>
              <w:t>NOK</w:t>
            </w:r>
          </w:p>
        </w:tc>
      </w:tr>
    </w:tbl>
    <w:p w14:paraId="18444070" w14:textId="48C4DF55" w:rsidR="00D36CDF" w:rsidRDefault="00D36CDF" w:rsidP="00D36CDF">
      <w:pPr>
        <w:pStyle w:val="berschrift1"/>
      </w:pPr>
      <w:bookmarkStart w:id="8" w:name="_Toc371077577"/>
      <w:r>
        <w:t>Issues raised</w:t>
      </w:r>
      <w:bookmarkEnd w:id="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68C30F" w14:textId="77777777" w:rsidR="00D36CDF" w:rsidRPr="006B6939" w:rsidRDefault="00D36CDF" w:rsidP="00D36CDF">
            <w:pPr>
              <w:rPr>
                <w:b/>
                <w:szCs w:val="24"/>
              </w:rPr>
            </w:pPr>
            <w:r>
              <w:rPr>
                <w:szCs w:val="24"/>
              </w:rPr>
              <w:t>Issue No.</w:t>
            </w:r>
          </w:p>
        </w:tc>
        <w:tc>
          <w:tcPr>
            <w:tcW w:w="6703" w:type="dxa"/>
            <w:tcBorders>
              <w:top w:val="none" w:sz="0" w:space="0" w:color="auto"/>
              <w:bottom w:val="none" w:sz="0" w:space="0" w:color="auto"/>
              <w:right w:val="none" w:sz="0" w:space="0" w:color="auto"/>
            </w:tcBorders>
          </w:tcPr>
          <w:p w14:paraId="070FDD09" w14:textId="7895BCC4" w:rsidR="00D36CDF" w:rsidRPr="006B6939" w:rsidRDefault="00A83D25" w:rsidP="00D36CDF">
            <w:pPr>
              <w:tabs>
                <w:tab w:val="left" w:pos="1304"/>
              </w:tabs>
              <w:jc w:val="left"/>
              <w:rPr>
                <w:szCs w:val="24"/>
              </w:rPr>
            </w:pPr>
            <w:r>
              <w:rPr>
                <w:szCs w:val="24"/>
              </w:rPr>
              <w:t>RB-1</w:t>
            </w:r>
          </w:p>
        </w:tc>
      </w:tr>
      <w:tr w:rsidR="00D36CDF" w14:paraId="44CD0B48" w14:textId="77777777" w:rsidTr="00D36CDF">
        <w:tc>
          <w:tcPr>
            <w:tcW w:w="2359" w:type="dxa"/>
          </w:tcPr>
          <w:p w14:paraId="2A448B14" w14:textId="77777777" w:rsidR="00D36CDF" w:rsidRPr="006B6939" w:rsidRDefault="00D36CDF" w:rsidP="00D36CDF">
            <w:pPr>
              <w:spacing w:after="0"/>
              <w:jc w:val="left"/>
              <w:rPr>
                <w:b/>
                <w:sz w:val="20"/>
                <w:szCs w:val="20"/>
              </w:rPr>
            </w:pPr>
            <w:r>
              <w:rPr>
                <w:sz w:val="20"/>
                <w:szCs w:val="20"/>
              </w:rPr>
              <w:t>Scenario ID</w:t>
            </w:r>
          </w:p>
        </w:tc>
        <w:tc>
          <w:tcPr>
            <w:tcW w:w="6703" w:type="dxa"/>
          </w:tcPr>
          <w:p w14:paraId="229838F0" w14:textId="75081776" w:rsidR="00D36CDF" w:rsidRPr="006B6939" w:rsidRDefault="00A83D25" w:rsidP="00D36CDF">
            <w:pPr>
              <w:spacing w:after="0"/>
              <w:jc w:val="left"/>
              <w:rPr>
                <w:sz w:val="20"/>
                <w:szCs w:val="20"/>
              </w:rPr>
            </w:pPr>
            <w:r>
              <w:rPr>
                <w:sz w:val="20"/>
                <w:szCs w:val="20"/>
              </w:rPr>
              <w:t>?</w:t>
            </w:r>
          </w:p>
        </w:tc>
      </w:tr>
      <w:tr w:rsidR="00D36CDF" w14:paraId="7DA9203C" w14:textId="77777777" w:rsidTr="00D36CDF">
        <w:tc>
          <w:tcPr>
            <w:tcW w:w="2359" w:type="dxa"/>
          </w:tcPr>
          <w:p w14:paraId="09369690" w14:textId="77777777" w:rsidR="00D36CDF" w:rsidRPr="006B6939" w:rsidRDefault="00D36CDF" w:rsidP="00D36CDF">
            <w:pPr>
              <w:spacing w:after="0"/>
              <w:jc w:val="left"/>
              <w:rPr>
                <w:sz w:val="20"/>
                <w:szCs w:val="20"/>
              </w:rPr>
            </w:pPr>
            <w:r w:rsidRPr="006B6939">
              <w:rPr>
                <w:sz w:val="20"/>
                <w:szCs w:val="20"/>
              </w:rPr>
              <w:t>Severity</w:t>
            </w:r>
          </w:p>
        </w:tc>
        <w:tc>
          <w:tcPr>
            <w:tcW w:w="6703" w:type="dxa"/>
          </w:tcPr>
          <w:p w14:paraId="0E3AB7C8" w14:textId="0650BFA3" w:rsidR="00D36CDF" w:rsidRPr="006B6939" w:rsidRDefault="00A83D25" w:rsidP="00D36CDF">
            <w:pPr>
              <w:spacing w:after="0"/>
              <w:jc w:val="left"/>
              <w:rPr>
                <w:sz w:val="20"/>
                <w:szCs w:val="20"/>
              </w:rPr>
            </w:pPr>
            <w:r>
              <w:rPr>
                <w:sz w:val="20"/>
                <w:szCs w:val="20"/>
              </w:rPr>
              <w:t>High</w:t>
            </w:r>
          </w:p>
        </w:tc>
      </w:tr>
      <w:tr w:rsidR="00D36CDF" w14:paraId="1AAC7C5B" w14:textId="77777777" w:rsidTr="00D36CDF">
        <w:tc>
          <w:tcPr>
            <w:tcW w:w="2359" w:type="dxa"/>
          </w:tcPr>
          <w:p w14:paraId="5C46A0EC" w14:textId="77777777" w:rsidR="00D36CDF" w:rsidRPr="006B6939" w:rsidRDefault="00D36CDF" w:rsidP="00D36CDF">
            <w:pPr>
              <w:spacing w:after="0"/>
              <w:jc w:val="left"/>
              <w:rPr>
                <w:b/>
                <w:sz w:val="20"/>
                <w:szCs w:val="20"/>
              </w:rPr>
            </w:pPr>
            <w:r w:rsidRPr="006B6939">
              <w:rPr>
                <w:sz w:val="20"/>
                <w:szCs w:val="20"/>
              </w:rPr>
              <w:t>Type</w:t>
            </w:r>
          </w:p>
        </w:tc>
        <w:tc>
          <w:tcPr>
            <w:tcW w:w="6703" w:type="dxa"/>
          </w:tcPr>
          <w:p w14:paraId="1C9852C8" w14:textId="1D611D61" w:rsidR="00D36CDF" w:rsidRPr="006B6939" w:rsidRDefault="00A83D25" w:rsidP="00D36CDF">
            <w:pPr>
              <w:spacing w:after="0"/>
              <w:jc w:val="left"/>
              <w:rPr>
                <w:sz w:val="20"/>
                <w:szCs w:val="20"/>
              </w:rPr>
            </w:pPr>
            <w:r>
              <w:rPr>
                <w:sz w:val="20"/>
                <w:szCs w:val="20"/>
              </w:rPr>
              <w:t>Change Request</w:t>
            </w:r>
          </w:p>
        </w:tc>
      </w:tr>
      <w:tr w:rsidR="00D36CDF" w14:paraId="1F9A1B19" w14:textId="77777777" w:rsidTr="00D36CDF">
        <w:tc>
          <w:tcPr>
            <w:tcW w:w="2359" w:type="dxa"/>
          </w:tcPr>
          <w:p w14:paraId="662B5D4A" w14:textId="77777777" w:rsidR="00D36CDF" w:rsidRPr="006B6939" w:rsidRDefault="00D36CDF" w:rsidP="00D36CDF">
            <w:pPr>
              <w:spacing w:after="0"/>
              <w:jc w:val="left"/>
              <w:rPr>
                <w:b/>
                <w:sz w:val="20"/>
                <w:szCs w:val="20"/>
              </w:rPr>
            </w:pPr>
            <w:r w:rsidRPr="006B6939">
              <w:rPr>
                <w:sz w:val="20"/>
                <w:szCs w:val="20"/>
              </w:rPr>
              <w:t>Summary</w:t>
            </w:r>
          </w:p>
        </w:tc>
        <w:tc>
          <w:tcPr>
            <w:tcW w:w="6703" w:type="dxa"/>
          </w:tcPr>
          <w:p w14:paraId="28A6BC7F" w14:textId="57356AAC" w:rsidR="00D36CDF" w:rsidRPr="006B6939" w:rsidRDefault="00A83D25" w:rsidP="00A83D25">
            <w:pPr>
              <w:spacing w:after="0"/>
              <w:jc w:val="left"/>
              <w:rPr>
                <w:sz w:val="20"/>
                <w:szCs w:val="20"/>
              </w:rPr>
            </w:pPr>
            <w:r>
              <w:rPr>
                <w:sz w:val="20"/>
                <w:szCs w:val="20"/>
              </w:rPr>
              <w:t>Cross-platform integration of Component using Titanium not possible</w:t>
            </w:r>
          </w:p>
        </w:tc>
      </w:tr>
      <w:tr w:rsidR="00D36CDF" w14:paraId="460A7E76" w14:textId="77777777" w:rsidTr="00D36CDF">
        <w:tc>
          <w:tcPr>
            <w:tcW w:w="2359" w:type="dxa"/>
          </w:tcPr>
          <w:p w14:paraId="760E4214" w14:textId="77777777" w:rsidR="00D36CDF" w:rsidRPr="006B6939" w:rsidRDefault="00D36CDF" w:rsidP="00D36CDF">
            <w:pPr>
              <w:spacing w:after="0"/>
              <w:jc w:val="left"/>
              <w:rPr>
                <w:b/>
                <w:sz w:val="20"/>
                <w:szCs w:val="20"/>
              </w:rPr>
            </w:pPr>
            <w:r w:rsidRPr="006B6939">
              <w:rPr>
                <w:sz w:val="20"/>
                <w:szCs w:val="20"/>
              </w:rPr>
              <w:t>Description</w:t>
            </w:r>
          </w:p>
        </w:tc>
        <w:tc>
          <w:tcPr>
            <w:tcW w:w="6703" w:type="dxa"/>
          </w:tcPr>
          <w:p w14:paraId="1C09FBB8" w14:textId="530D4ABD" w:rsidR="00D36CDF" w:rsidRPr="006B6939" w:rsidRDefault="00A83D25" w:rsidP="00A83D25">
            <w:pPr>
              <w:spacing w:after="0"/>
              <w:jc w:val="left"/>
              <w:rPr>
                <w:sz w:val="20"/>
                <w:szCs w:val="20"/>
              </w:rPr>
            </w:pPr>
            <w:r>
              <w:rPr>
                <w:sz w:val="20"/>
                <w:szCs w:val="20"/>
              </w:rPr>
              <w:t xml:space="preserve">The development of the component was planned using the cross platform mobile toolkit “Titanium”. Our tests revealed that although it is possible (as described in D1.1) to record all necessary sensor values and have </w:t>
            </w:r>
            <w:proofErr w:type="gramStart"/>
            <w:r>
              <w:rPr>
                <w:sz w:val="20"/>
                <w:szCs w:val="20"/>
              </w:rPr>
              <w:t>an</w:t>
            </w:r>
            <w:proofErr w:type="gramEnd"/>
            <w:r>
              <w:rPr>
                <w:sz w:val="20"/>
                <w:szCs w:val="20"/>
              </w:rPr>
              <w:t xml:space="preserve"> component running in the background, it is not possible to use both features at once. I.e. once the component is running in the background the collection of sensor samples is no longer possible. </w:t>
            </w:r>
          </w:p>
        </w:tc>
      </w:tr>
      <w:tr w:rsidR="00D36CDF" w14:paraId="7CFDCEF0" w14:textId="77777777" w:rsidTr="00D36CDF">
        <w:tc>
          <w:tcPr>
            <w:tcW w:w="2359" w:type="dxa"/>
            <w:tcBorders>
              <w:bottom w:val="single" w:sz="4" w:space="0" w:color="auto"/>
            </w:tcBorders>
          </w:tcPr>
          <w:p w14:paraId="1BA24CB0" w14:textId="77777777" w:rsidR="00D36CDF" w:rsidRPr="006B6939" w:rsidRDefault="00D36CDF" w:rsidP="00D36CDF">
            <w:pPr>
              <w:spacing w:after="0"/>
              <w:jc w:val="left"/>
              <w:rPr>
                <w:b/>
                <w:sz w:val="20"/>
                <w:szCs w:val="20"/>
              </w:rPr>
            </w:pPr>
            <w:r w:rsidRPr="006B6939">
              <w:rPr>
                <w:sz w:val="20"/>
                <w:szCs w:val="20"/>
              </w:rPr>
              <w:t>Workaround</w:t>
            </w:r>
          </w:p>
        </w:tc>
        <w:tc>
          <w:tcPr>
            <w:tcW w:w="6703" w:type="dxa"/>
            <w:tcBorders>
              <w:bottom w:val="single" w:sz="4" w:space="0" w:color="auto"/>
            </w:tcBorders>
          </w:tcPr>
          <w:p w14:paraId="3C64AAEB" w14:textId="4D3D01F8" w:rsidR="00D36CDF" w:rsidRPr="006B6939" w:rsidRDefault="00A83D25" w:rsidP="00D36CDF">
            <w:pPr>
              <w:spacing w:after="0"/>
              <w:jc w:val="left"/>
              <w:rPr>
                <w:sz w:val="20"/>
                <w:szCs w:val="20"/>
              </w:rPr>
            </w:pPr>
            <w:r>
              <w:rPr>
                <w:sz w:val="20"/>
                <w:szCs w:val="20"/>
              </w:rPr>
              <w:t>Native Development of Mobile Applications</w:t>
            </w:r>
          </w:p>
        </w:tc>
      </w:tr>
      <w:tr w:rsidR="00D36CDF"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6B6939" w:rsidRDefault="00D36CDF" w:rsidP="00D36CDF">
            <w:pPr>
              <w:spacing w:after="0"/>
              <w:jc w:val="left"/>
              <w:rPr>
                <w:b/>
                <w:sz w:val="20"/>
                <w:szCs w:val="20"/>
              </w:rPr>
            </w:pPr>
            <w:r w:rsidRPr="006B6939">
              <w:rPr>
                <w:sz w:val="20"/>
                <w:szCs w:val="20"/>
              </w:rPr>
              <w:t>Recommendations</w:t>
            </w:r>
          </w:p>
        </w:tc>
        <w:tc>
          <w:tcPr>
            <w:tcW w:w="6703" w:type="dxa"/>
            <w:tcBorders>
              <w:left w:val="single" w:sz="4" w:space="0" w:color="auto"/>
            </w:tcBorders>
          </w:tcPr>
          <w:p w14:paraId="73AAAC94" w14:textId="5369E47E" w:rsidR="00D36CDF" w:rsidRPr="006B6939" w:rsidRDefault="00A83D25" w:rsidP="00934D50">
            <w:pPr>
              <w:spacing w:after="0"/>
              <w:jc w:val="left"/>
              <w:rPr>
                <w:sz w:val="20"/>
                <w:szCs w:val="20"/>
              </w:rPr>
            </w:pPr>
            <w:r>
              <w:rPr>
                <w:sz w:val="20"/>
                <w:szCs w:val="20"/>
              </w:rPr>
              <w:t>As described in our Cross Platform Strategy (</w:t>
            </w:r>
            <w:r w:rsidR="00934D50">
              <w:rPr>
                <w:sz w:val="20"/>
                <w:szCs w:val="20"/>
              </w:rPr>
              <w:t xml:space="preserve">outlined </w:t>
            </w:r>
            <w:r>
              <w:rPr>
                <w:sz w:val="20"/>
                <w:szCs w:val="20"/>
              </w:rPr>
              <w:t xml:space="preserve">D1.1) we started developing this component natively for different </w:t>
            </w:r>
            <w:r w:rsidR="00934D50">
              <w:rPr>
                <w:sz w:val="20"/>
                <w:szCs w:val="20"/>
              </w:rPr>
              <w:t xml:space="preserve">mobile platforms. The first </w:t>
            </w:r>
            <w:proofErr w:type="gramStart"/>
            <w:r w:rsidR="00934D50">
              <w:rPr>
                <w:sz w:val="20"/>
                <w:szCs w:val="20"/>
              </w:rPr>
              <w:t>implementation, that</w:t>
            </w:r>
            <w:proofErr w:type="gramEnd"/>
            <w:r w:rsidR="00934D50">
              <w:rPr>
                <w:sz w:val="20"/>
                <w:szCs w:val="20"/>
              </w:rPr>
              <w:t xml:space="preserve"> is currently under active development is using the Android mobile platform.</w:t>
            </w:r>
          </w:p>
        </w:tc>
      </w:tr>
    </w:tbl>
    <w:p w14:paraId="51BEEDA4" w14:textId="77777777" w:rsidR="00D36CDF" w:rsidRPr="006B6939" w:rsidRDefault="00D36CDF" w:rsidP="00D36CDF">
      <w:pPr>
        <w:pStyle w:val="KeinLeerraum"/>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4AF909C" w14:textId="77777777" w:rsidR="00D36CDF" w:rsidRPr="006B6939" w:rsidRDefault="00D36CDF" w:rsidP="00D36CDF">
            <w:pPr>
              <w:rPr>
                <w:b/>
                <w:szCs w:val="24"/>
              </w:rPr>
            </w:pPr>
            <w:r>
              <w:rPr>
                <w:szCs w:val="24"/>
              </w:rPr>
              <w:t>Issue No.</w:t>
            </w:r>
          </w:p>
        </w:tc>
        <w:tc>
          <w:tcPr>
            <w:tcW w:w="6703" w:type="dxa"/>
            <w:tcBorders>
              <w:top w:val="none" w:sz="0" w:space="0" w:color="auto"/>
              <w:bottom w:val="none" w:sz="0" w:space="0" w:color="auto"/>
              <w:right w:val="none" w:sz="0" w:space="0" w:color="auto"/>
            </w:tcBorders>
          </w:tcPr>
          <w:p w14:paraId="7E4B76F3" w14:textId="76C21F37" w:rsidR="00D36CDF" w:rsidRPr="006B6939" w:rsidRDefault="00934D50" w:rsidP="00D36CDF">
            <w:pPr>
              <w:tabs>
                <w:tab w:val="left" w:pos="1304"/>
              </w:tabs>
              <w:jc w:val="left"/>
              <w:rPr>
                <w:szCs w:val="24"/>
              </w:rPr>
            </w:pPr>
            <w:r>
              <w:rPr>
                <w:szCs w:val="24"/>
              </w:rPr>
              <w:t>RB-2</w:t>
            </w:r>
          </w:p>
        </w:tc>
      </w:tr>
      <w:tr w:rsidR="00D36CDF" w14:paraId="26E5EF3B" w14:textId="77777777" w:rsidTr="00D36CDF">
        <w:tc>
          <w:tcPr>
            <w:tcW w:w="2359" w:type="dxa"/>
          </w:tcPr>
          <w:p w14:paraId="3D5A0F57" w14:textId="77777777" w:rsidR="00D36CDF" w:rsidRPr="006B6939" w:rsidRDefault="00D36CDF" w:rsidP="00D36CDF">
            <w:pPr>
              <w:spacing w:after="0"/>
              <w:jc w:val="left"/>
              <w:rPr>
                <w:b/>
                <w:sz w:val="20"/>
                <w:szCs w:val="20"/>
              </w:rPr>
            </w:pPr>
            <w:r w:rsidRPr="006B6939">
              <w:rPr>
                <w:sz w:val="20"/>
                <w:szCs w:val="20"/>
              </w:rPr>
              <w:t>Severity</w:t>
            </w:r>
          </w:p>
        </w:tc>
        <w:tc>
          <w:tcPr>
            <w:tcW w:w="6703" w:type="dxa"/>
          </w:tcPr>
          <w:p w14:paraId="430B631C" w14:textId="4980777E" w:rsidR="00D36CDF" w:rsidRPr="006B6939" w:rsidRDefault="00934D50" w:rsidP="00D36CDF">
            <w:pPr>
              <w:spacing w:after="0"/>
              <w:jc w:val="left"/>
              <w:rPr>
                <w:sz w:val="20"/>
                <w:szCs w:val="20"/>
              </w:rPr>
            </w:pPr>
            <w:r>
              <w:rPr>
                <w:sz w:val="20"/>
                <w:szCs w:val="20"/>
              </w:rPr>
              <w:t>High</w:t>
            </w:r>
          </w:p>
        </w:tc>
      </w:tr>
      <w:tr w:rsidR="00D36CDF" w14:paraId="03CBED22" w14:textId="77777777" w:rsidTr="00D36CDF">
        <w:tc>
          <w:tcPr>
            <w:tcW w:w="2359" w:type="dxa"/>
          </w:tcPr>
          <w:p w14:paraId="5E177DE7" w14:textId="77777777" w:rsidR="00D36CDF" w:rsidRPr="006B6939" w:rsidRDefault="00D36CDF" w:rsidP="00D36CDF">
            <w:pPr>
              <w:spacing w:after="0"/>
              <w:jc w:val="left"/>
              <w:rPr>
                <w:b/>
                <w:sz w:val="20"/>
                <w:szCs w:val="20"/>
              </w:rPr>
            </w:pPr>
            <w:r w:rsidRPr="006B6939">
              <w:rPr>
                <w:sz w:val="20"/>
                <w:szCs w:val="20"/>
              </w:rPr>
              <w:t>Type</w:t>
            </w:r>
          </w:p>
        </w:tc>
        <w:tc>
          <w:tcPr>
            <w:tcW w:w="6703" w:type="dxa"/>
          </w:tcPr>
          <w:p w14:paraId="4645EE18" w14:textId="03818710" w:rsidR="00D36CDF" w:rsidRPr="006B6939" w:rsidRDefault="00934D50" w:rsidP="00D36CDF">
            <w:pPr>
              <w:spacing w:after="0"/>
              <w:jc w:val="left"/>
              <w:rPr>
                <w:sz w:val="20"/>
                <w:szCs w:val="20"/>
              </w:rPr>
            </w:pPr>
            <w:r>
              <w:rPr>
                <w:sz w:val="20"/>
                <w:szCs w:val="20"/>
              </w:rPr>
              <w:t>Bug</w:t>
            </w:r>
          </w:p>
        </w:tc>
      </w:tr>
      <w:tr w:rsidR="00D36CDF" w14:paraId="61E49AC3" w14:textId="77777777" w:rsidTr="00D36CDF">
        <w:tc>
          <w:tcPr>
            <w:tcW w:w="2359" w:type="dxa"/>
          </w:tcPr>
          <w:p w14:paraId="4154DFBC" w14:textId="77777777" w:rsidR="00D36CDF" w:rsidRPr="006B6939" w:rsidRDefault="00D36CDF" w:rsidP="00D36CDF">
            <w:pPr>
              <w:spacing w:after="0"/>
              <w:jc w:val="left"/>
              <w:rPr>
                <w:b/>
                <w:sz w:val="20"/>
                <w:szCs w:val="20"/>
              </w:rPr>
            </w:pPr>
            <w:r w:rsidRPr="006B6939">
              <w:rPr>
                <w:sz w:val="20"/>
                <w:szCs w:val="20"/>
              </w:rPr>
              <w:t>Summary</w:t>
            </w:r>
          </w:p>
        </w:tc>
        <w:tc>
          <w:tcPr>
            <w:tcW w:w="6703" w:type="dxa"/>
          </w:tcPr>
          <w:p w14:paraId="7017F37B" w14:textId="42CB3008" w:rsidR="00D36CDF" w:rsidRPr="006B6939" w:rsidRDefault="00934D50" w:rsidP="00D36CDF">
            <w:pPr>
              <w:spacing w:after="0"/>
              <w:jc w:val="left"/>
              <w:rPr>
                <w:sz w:val="20"/>
                <w:szCs w:val="20"/>
              </w:rPr>
            </w:pPr>
            <w:r>
              <w:rPr>
                <w:sz w:val="20"/>
                <w:szCs w:val="20"/>
              </w:rPr>
              <w:t>Classifier not working</w:t>
            </w:r>
          </w:p>
        </w:tc>
      </w:tr>
      <w:tr w:rsidR="00D36CDF" w14:paraId="40342186" w14:textId="77777777" w:rsidTr="00D36CDF">
        <w:tc>
          <w:tcPr>
            <w:tcW w:w="2359" w:type="dxa"/>
          </w:tcPr>
          <w:p w14:paraId="1A120608" w14:textId="77777777" w:rsidR="00D36CDF" w:rsidRPr="006B6939" w:rsidRDefault="00D36CDF" w:rsidP="00D36CDF">
            <w:pPr>
              <w:spacing w:after="0"/>
              <w:jc w:val="left"/>
              <w:rPr>
                <w:b/>
                <w:sz w:val="20"/>
                <w:szCs w:val="20"/>
              </w:rPr>
            </w:pPr>
            <w:r w:rsidRPr="006B6939">
              <w:rPr>
                <w:sz w:val="20"/>
                <w:szCs w:val="20"/>
              </w:rPr>
              <w:t>Description</w:t>
            </w:r>
          </w:p>
        </w:tc>
        <w:tc>
          <w:tcPr>
            <w:tcW w:w="6703" w:type="dxa"/>
          </w:tcPr>
          <w:p w14:paraId="407E168E" w14:textId="1CCA95A3" w:rsidR="00D36CDF" w:rsidRPr="006B6939" w:rsidRDefault="00934D50" w:rsidP="00934D50">
            <w:pPr>
              <w:spacing w:after="0"/>
              <w:jc w:val="left"/>
              <w:rPr>
                <w:sz w:val="20"/>
                <w:szCs w:val="20"/>
              </w:rPr>
            </w:pPr>
            <w:r>
              <w:rPr>
                <w:sz w:val="20"/>
                <w:szCs w:val="20"/>
              </w:rPr>
              <w:t xml:space="preserve">The classifier is currently not delivering correct results. </w:t>
            </w:r>
          </w:p>
        </w:tc>
      </w:tr>
      <w:tr w:rsidR="00D36CDF" w14:paraId="2EEEC668" w14:textId="77777777" w:rsidTr="00D36CDF">
        <w:tc>
          <w:tcPr>
            <w:tcW w:w="2359" w:type="dxa"/>
          </w:tcPr>
          <w:p w14:paraId="2AF6E6A6" w14:textId="77777777" w:rsidR="00D36CDF" w:rsidRPr="006B6939" w:rsidRDefault="00D36CDF" w:rsidP="00D36CDF">
            <w:pPr>
              <w:spacing w:after="0"/>
              <w:jc w:val="left"/>
              <w:rPr>
                <w:b/>
                <w:sz w:val="20"/>
                <w:szCs w:val="20"/>
              </w:rPr>
            </w:pPr>
            <w:r w:rsidRPr="006B6939">
              <w:rPr>
                <w:sz w:val="20"/>
                <w:szCs w:val="20"/>
              </w:rPr>
              <w:t>Workaround</w:t>
            </w:r>
          </w:p>
        </w:tc>
        <w:tc>
          <w:tcPr>
            <w:tcW w:w="6703" w:type="dxa"/>
          </w:tcPr>
          <w:p w14:paraId="5CFB4765" w14:textId="5B1DFCC2" w:rsidR="00D36CDF" w:rsidRPr="006B6939" w:rsidRDefault="00934D50" w:rsidP="00D36CDF">
            <w:pPr>
              <w:spacing w:after="0"/>
              <w:jc w:val="left"/>
              <w:rPr>
                <w:sz w:val="20"/>
                <w:szCs w:val="20"/>
              </w:rPr>
            </w:pPr>
            <w:r>
              <w:rPr>
                <w:sz w:val="20"/>
                <w:szCs w:val="20"/>
              </w:rPr>
              <w:t>-</w:t>
            </w:r>
          </w:p>
        </w:tc>
      </w:tr>
      <w:tr w:rsidR="00D36CDF" w14:paraId="7058AE36" w14:textId="77777777" w:rsidTr="00D36CDF">
        <w:tc>
          <w:tcPr>
            <w:tcW w:w="2359" w:type="dxa"/>
          </w:tcPr>
          <w:p w14:paraId="193E6005" w14:textId="77777777" w:rsidR="00D36CDF" w:rsidRPr="006B6939" w:rsidRDefault="00D36CDF" w:rsidP="00D36CDF">
            <w:pPr>
              <w:spacing w:after="0"/>
              <w:jc w:val="left"/>
              <w:rPr>
                <w:b/>
                <w:sz w:val="20"/>
                <w:szCs w:val="20"/>
              </w:rPr>
            </w:pPr>
            <w:r w:rsidRPr="006B6939">
              <w:rPr>
                <w:sz w:val="20"/>
                <w:szCs w:val="20"/>
              </w:rPr>
              <w:t>Recommendations</w:t>
            </w:r>
          </w:p>
        </w:tc>
        <w:tc>
          <w:tcPr>
            <w:tcW w:w="6703" w:type="dxa"/>
          </w:tcPr>
          <w:p w14:paraId="08F66A4C" w14:textId="65CA06C0" w:rsidR="00D36CDF" w:rsidRPr="006B6939" w:rsidRDefault="00934D50" w:rsidP="00934D50">
            <w:pPr>
              <w:spacing w:after="0"/>
              <w:jc w:val="left"/>
              <w:rPr>
                <w:sz w:val="20"/>
                <w:szCs w:val="20"/>
              </w:rPr>
            </w:pPr>
            <w:r>
              <w:rPr>
                <w:sz w:val="20"/>
                <w:szCs w:val="20"/>
              </w:rPr>
              <w:t>Wait until better version is finished.</w:t>
            </w:r>
          </w:p>
        </w:tc>
      </w:tr>
    </w:tbl>
    <w:p w14:paraId="457A9B24" w14:textId="51A6F258" w:rsidR="004B5EEC" w:rsidRPr="002350AA" w:rsidRDefault="004B5EEC" w:rsidP="00D36CDF">
      <w:pPr>
        <w:pStyle w:val="Biblio"/>
        <w:numPr>
          <w:ilvl w:val="0"/>
          <w:numId w:val="0"/>
        </w:numPr>
        <w:rPr>
          <w:highlight w:val="yellow"/>
        </w:rPr>
      </w:pPr>
    </w:p>
    <w:sectPr w:rsidR="004B5EEC" w:rsidRPr="002350AA"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F593A" w14:textId="77777777" w:rsidR="00AA3F2A" w:rsidRDefault="00AA3F2A" w:rsidP="002D11CB">
      <w:r>
        <w:separator/>
      </w:r>
    </w:p>
  </w:endnote>
  <w:endnote w:type="continuationSeparator" w:id="0">
    <w:p w14:paraId="06693DFA" w14:textId="77777777" w:rsidR="00AA3F2A" w:rsidRDefault="00AA3F2A"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AA3F2A" w:rsidRDefault="00AA3F2A" w:rsidP="002D11CB">
    <w:pPr>
      <w:pStyle w:val="Fuzeile"/>
      <w:rPr>
        <w:lang w:val="en-US"/>
      </w:rPr>
    </w:pPr>
    <w:r>
      <w:rPr>
        <w:noProof/>
        <w:lang w:val="en-US" w:eastAsia="en-US"/>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70521053" w:rsidR="00AA3F2A" w:rsidRPr="005711DF" w:rsidRDefault="00AA3F2A" w:rsidP="005711DF">
    <w:pPr>
      <w:pStyle w:val="Fuzeile"/>
    </w:pPr>
    <w:r w:rsidRPr="005711DF">
      <w:t xml:space="preserve">Page </w:t>
    </w:r>
    <w:r>
      <w:fldChar w:fldCharType="begin"/>
    </w:r>
    <w:r>
      <w:instrText xml:space="preserve"> PAGE   \* MERGEFORMAT </w:instrText>
    </w:r>
    <w:r>
      <w:fldChar w:fldCharType="separate"/>
    </w:r>
    <w:r w:rsidR="00934D50">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79B40" w14:textId="77777777" w:rsidR="00AA3F2A" w:rsidRDefault="00AA3F2A" w:rsidP="002D11CB">
      <w:r>
        <w:separator/>
      </w:r>
    </w:p>
  </w:footnote>
  <w:footnote w:type="continuationSeparator" w:id="0">
    <w:p w14:paraId="059053C1" w14:textId="77777777" w:rsidR="00AA3F2A" w:rsidRDefault="00AA3F2A" w:rsidP="002D1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47E71611" w:rsidR="00AA3F2A" w:rsidRPr="00DD3311" w:rsidRDefault="00AA3F2A" w:rsidP="00C35D28">
    <w:pPr>
      <w:pStyle w:val="Kopfzeile"/>
      <w:tabs>
        <w:tab w:val="clear" w:pos="4252"/>
        <w:tab w:val="left" w:pos="1211"/>
        <w:tab w:val="center" w:pos="2835"/>
      </w:tabs>
      <w:spacing w:before="360"/>
    </w:pPr>
    <w:r>
      <w:rPr>
        <w:rFonts w:cs="Calibri"/>
        <w:noProof/>
        <w:color w:val="000000"/>
        <w:sz w:val="21"/>
        <w:szCs w:val="21"/>
        <w:lang w:val="en-US" w:eastAsia="en-US"/>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anchor>
      </w:drawing>
    </w:r>
    <w:r>
      <w:rPr>
        <w:noProof/>
        <w:lang w:val="en-US" w:eastAsia="en-US"/>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proofErr w:type="gramStart"/>
    <w:r w:rsidRPr="00C35D28">
      <w:rPr>
        <w:color w:val="0070C0"/>
      </w:rPr>
      <w:t>[ Component</w:t>
    </w:r>
    <w:proofErr w:type="gramEnd"/>
    <w:r w:rsidRPr="00C35D28">
      <w:rPr>
        <w:color w:val="0070C0"/>
      </w:rPr>
      <w:t>/Service/System name]</w:t>
    </w:r>
  </w:p>
  <w:p w14:paraId="50294C7D" w14:textId="7CA7F61A" w:rsidR="00AA3F2A" w:rsidRPr="00D36CDF" w:rsidRDefault="00AA3F2A" w:rsidP="00D36C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1">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8067FF1"/>
    <w:multiLevelType w:val="hybridMultilevel"/>
    <w:tmpl w:val="0A34E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4608F7"/>
    <w:multiLevelType w:val="hybridMultilevel"/>
    <w:tmpl w:val="2466D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81D1949"/>
    <w:multiLevelType w:val="hybridMultilevel"/>
    <w:tmpl w:val="9CFC0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3464233A"/>
    <w:multiLevelType w:val="hybridMultilevel"/>
    <w:tmpl w:val="661EF8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B7420D2"/>
    <w:multiLevelType w:val="hybridMultilevel"/>
    <w:tmpl w:val="BAFAA8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B6C3138"/>
    <w:multiLevelType w:val="hybridMultilevel"/>
    <w:tmpl w:val="FDD8D3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2E60E64"/>
    <w:multiLevelType w:val="multilevel"/>
    <w:tmpl w:val="FAE00CC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61D80"/>
    <w:multiLevelType w:val="hybridMultilevel"/>
    <w:tmpl w:val="DD1AC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E536383"/>
    <w:multiLevelType w:val="hybridMultilevel"/>
    <w:tmpl w:val="9D149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17">
    <w:nsid w:val="62F33E0A"/>
    <w:multiLevelType w:val="hybridMultilevel"/>
    <w:tmpl w:val="EA7AC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A7E7B8A"/>
    <w:multiLevelType w:val="hybridMultilevel"/>
    <w:tmpl w:val="620036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FE7134E"/>
    <w:multiLevelType w:val="hybridMultilevel"/>
    <w:tmpl w:val="9D8C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8"/>
  </w:num>
  <w:num w:numId="4">
    <w:abstractNumId w:val="19"/>
  </w:num>
  <w:num w:numId="5">
    <w:abstractNumId w:val="3"/>
  </w:num>
  <w:num w:numId="6">
    <w:abstractNumId w:val="13"/>
  </w:num>
  <w:num w:numId="7">
    <w:abstractNumId w:val="12"/>
  </w:num>
  <w:num w:numId="8">
    <w:abstractNumId w:val="11"/>
  </w:num>
  <w:num w:numId="9">
    <w:abstractNumId w:val="18"/>
  </w:num>
  <w:num w:numId="10">
    <w:abstractNumId w:val="14"/>
  </w:num>
  <w:num w:numId="11">
    <w:abstractNumId w:val="6"/>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7"/>
  </w:num>
  <w:num w:numId="16">
    <w:abstractNumId w:val="9"/>
  </w:num>
  <w:num w:numId="17">
    <w:abstractNumId w:val="2"/>
  </w:num>
  <w:num w:numId="18">
    <w:abstractNumId w:val="5"/>
  </w:num>
  <w:num w:numId="19">
    <w:abstractNumId w:val="7"/>
  </w:num>
  <w:num w:numId="20">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24577">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E4"/>
    <w:rsid w:val="00024481"/>
    <w:rsid w:val="00025B9F"/>
    <w:rsid w:val="00026394"/>
    <w:rsid w:val="00026FDB"/>
    <w:rsid w:val="0002734D"/>
    <w:rsid w:val="00030FE8"/>
    <w:rsid w:val="00031243"/>
    <w:rsid w:val="00031F0A"/>
    <w:rsid w:val="0003387E"/>
    <w:rsid w:val="000351B2"/>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51DD"/>
    <w:rsid w:val="0006653F"/>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3C84"/>
    <w:rsid w:val="000840FF"/>
    <w:rsid w:val="00087330"/>
    <w:rsid w:val="000876BB"/>
    <w:rsid w:val="000904A8"/>
    <w:rsid w:val="00090D29"/>
    <w:rsid w:val="00091C89"/>
    <w:rsid w:val="00092D3E"/>
    <w:rsid w:val="00095042"/>
    <w:rsid w:val="0009612C"/>
    <w:rsid w:val="0009664F"/>
    <w:rsid w:val="000A26F1"/>
    <w:rsid w:val="000A3D79"/>
    <w:rsid w:val="000A414B"/>
    <w:rsid w:val="000A41E5"/>
    <w:rsid w:val="000A48E4"/>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B64"/>
    <w:rsid w:val="000D0AC6"/>
    <w:rsid w:val="000D0C05"/>
    <w:rsid w:val="000D1568"/>
    <w:rsid w:val="000D23BA"/>
    <w:rsid w:val="000D3A3D"/>
    <w:rsid w:val="000D6374"/>
    <w:rsid w:val="000D6647"/>
    <w:rsid w:val="000D75AE"/>
    <w:rsid w:val="000E095F"/>
    <w:rsid w:val="000E1235"/>
    <w:rsid w:val="000E4A1A"/>
    <w:rsid w:val="000E4B1E"/>
    <w:rsid w:val="000E53F8"/>
    <w:rsid w:val="000E543F"/>
    <w:rsid w:val="000F111C"/>
    <w:rsid w:val="000F1692"/>
    <w:rsid w:val="000F406F"/>
    <w:rsid w:val="000F6AAF"/>
    <w:rsid w:val="00100926"/>
    <w:rsid w:val="001009AD"/>
    <w:rsid w:val="00101170"/>
    <w:rsid w:val="00102171"/>
    <w:rsid w:val="001025B0"/>
    <w:rsid w:val="0010457D"/>
    <w:rsid w:val="0010492F"/>
    <w:rsid w:val="00110AA1"/>
    <w:rsid w:val="001121D0"/>
    <w:rsid w:val="00113F1E"/>
    <w:rsid w:val="00115B46"/>
    <w:rsid w:val="00117226"/>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107C"/>
    <w:rsid w:val="00171182"/>
    <w:rsid w:val="00171681"/>
    <w:rsid w:val="00172132"/>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1498"/>
    <w:rsid w:val="001D23D0"/>
    <w:rsid w:val="001D2582"/>
    <w:rsid w:val="001D2778"/>
    <w:rsid w:val="001D38AC"/>
    <w:rsid w:val="001D3FBD"/>
    <w:rsid w:val="001D5D1E"/>
    <w:rsid w:val="001D71FF"/>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201A82"/>
    <w:rsid w:val="00201DD3"/>
    <w:rsid w:val="00202449"/>
    <w:rsid w:val="00202656"/>
    <w:rsid w:val="002042A6"/>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66BE"/>
    <w:rsid w:val="00216A29"/>
    <w:rsid w:val="00217367"/>
    <w:rsid w:val="002176D4"/>
    <w:rsid w:val="00220DC4"/>
    <w:rsid w:val="0022100C"/>
    <w:rsid w:val="002211DA"/>
    <w:rsid w:val="002215DE"/>
    <w:rsid w:val="00221B16"/>
    <w:rsid w:val="002220C5"/>
    <w:rsid w:val="0022284E"/>
    <w:rsid w:val="0022311B"/>
    <w:rsid w:val="002231D8"/>
    <w:rsid w:val="0022359B"/>
    <w:rsid w:val="0022455E"/>
    <w:rsid w:val="0022527D"/>
    <w:rsid w:val="0022554E"/>
    <w:rsid w:val="00225753"/>
    <w:rsid w:val="002257EC"/>
    <w:rsid w:val="0022648B"/>
    <w:rsid w:val="00226F69"/>
    <w:rsid w:val="002272C8"/>
    <w:rsid w:val="002350AA"/>
    <w:rsid w:val="00236FDD"/>
    <w:rsid w:val="002370A8"/>
    <w:rsid w:val="00237D76"/>
    <w:rsid w:val="00240311"/>
    <w:rsid w:val="00240B79"/>
    <w:rsid w:val="0024119F"/>
    <w:rsid w:val="00241A9D"/>
    <w:rsid w:val="002422CC"/>
    <w:rsid w:val="0024318F"/>
    <w:rsid w:val="00245C75"/>
    <w:rsid w:val="00245CB2"/>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6888"/>
    <w:rsid w:val="0027752B"/>
    <w:rsid w:val="00281621"/>
    <w:rsid w:val="0028168A"/>
    <w:rsid w:val="00281963"/>
    <w:rsid w:val="00284037"/>
    <w:rsid w:val="00284622"/>
    <w:rsid w:val="00287A48"/>
    <w:rsid w:val="00287D2E"/>
    <w:rsid w:val="00287F38"/>
    <w:rsid w:val="00290647"/>
    <w:rsid w:val="00291BE7"/>
    <w:rsid w:val="00292D74"/>
    <w:rsid w:val="0029390C"/>
    <w:rsid w:val="00293995"/>
    <w:rsid w:val="00294DF4"/>
    <w:rsid w:val="00295055"/>
    <w:rsid w:val="00295D8F"/>
    <w:rsid w:val="00297134"/>
    <w:rsid w:val="002A0237"/>
    <w:rsid w:val="002A2A3B"/>
    <w:rsid w:val="002A2B57"/>
    <w:rsid w:val="002A3D07"/>
    <w:rsid w:val="002A43C4"/>
    <w:rsid w:val="002A5991"/>
    <w:rsid w:val="002A62F0"/>
    <w:rsid w:val="002A63C8"/>
    <w:rsid w:val="002B1F35"/>
    <w:rsid w:val="002B1FF4"/>
    <w:rsid w:val="002B2158"/>
    <w:rsid w:val="002B33EA"/>
    <w:rsid w:val="002B4886"/>
    <w:rsid w:val="002B5B83"/>
    <w:rsid w:val="002C0CAA"/>
    <w:rsid w:val="002C2354"/>
    <w:rsid w:val="002C3617"/>
    <w:rsid w:val="002C3B40"/>
    <w:rsid w:val="002C5084"/>
    <w:rsid w:val="002C5123"/>
    <w:rsid w:val="002C5349"/>
    <w:rsid w:val="002C7D1B"/>
    <w:rsid w:val="002C7D6B"/>
    <w:rsid w:val="002D11CB"/>
    <w:rsid w:val="002D1E67"/>
    <w:rsid w:val="002D31DD"/>
    <w:rsid w:val="002D3939"/>
    <w:rsid w:val="002D51EF"/>
    <w:rsid w:val="002D6B4E"/>
    <w:rsid w:val="002D6C08"/>
    <w:rsid w:val="002E007B"/>
    <w:rsid w:val="002E0789"/>
    <w:rsid w:val="002E0CF5"/>
    <w:rsid w:val="002E18CE"/>
    <w:rsid w:val="002E2101"/>
    <w:rsid w:val="002E3C9E"/>
    <w:rsid w:val="002F0519"/>
    <w:rsid w:val="002F0974"/>
    <w:rsid w:val="002F3222"/>
    <w:rsid w:val="002F49A8"/>
    <w:rsid w:val="002F5A42"/>
    <w:rsid w:val="002F63C7"/>
    <w:rsid w:val="002F64D7"/>
    <w:rsid w:val="002F711F"/>
    <w:rsid w:val="002F7544"/>
    <w:rsid w:val="002F7EAA"/>
    <w:rsid w:val="003019B6"/>
    <w:rsid w:val="003028F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CAB"/>
    <w:rsid w:val="003561C3"/>
    <w:rsid w:val="00356247"/>
    <w:rsid w:val="003564A4"/>
    <w:rsid w:val="00356B1E"/>
    <w:rsid w:val="00356DBC"/>
    <w:rsid w:val="00360F1A"/>
    <w:rsid w:val="003614F4"/>
    <w:rsid w:val="003616B8"/>
    <w:rsid w:val="003617A4"/>
    <w:rsid w:val="003629C3"/>
    <w:rsid w:val="00363025"/>
    <w:rsid w:val="00363042"/>
    <w:rsid w:val="003635F5"/>
    <w:rsid w:val="0036382A"/>
    <w:rsid w:val="00364090"/>
    <w:rsid w:val="00365094"/>
    <w:rsid w:val="003654C0"/>
    <w:rsid w:val="00367801"/>
    <w:rsid w:val="00367FF4"/>
    <w:rsid w:val="00370B66"/>
    <w:rsid w:val="00370D1F"/>
    <w:rsid w:val="00371361"/>
    <w:rsid w:val="003717E3"/>
    <w:rsid w:val="00371F6F"/>
    <w:rsid w:val="00372EDE"/>
    <w:rsid w:val="00373586"/>
    <w:rsid w:val="003741D7"/>
    <w:rsid w:val="00374A1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ECA"/>
    <w:rsid w:val="003955DD"/>
    <w:rsid w:val="00396046"/>
    <w:rsid w:val="00396EE0"/>
    <w:rsid w:val="0039704B"/>
    <w:rsid w:val="003A0CBE"/>
    <w:rsid w:val="003A10D2"/>
    <w:rsid w:val="003A12DA"/>
    <w:rsid w:val="003A1F8E"/>
    <w:rsid w:val="003A3FE7"/>
    <w:rsid w:val="003A44A8"/>
    <w:rsid w:val="003A4909"/>
    <w:rsid w:val="003A5223"/>
    <w:rsid w:val="003A5692"/>
    <w:rsid w:val="003A6065"/>
    <w:rsid w:val="003B079E"/>
    <w:rsid w:val="003B148A"/>
    <w:rsid w:val="003B1D22"/>
    <w:rsid w:val="003B3294"/>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2037"/>
    <w:rsid w:val="003E24A0"/>
    <w:rsid w:val="003E3E5E"/>
    <w:rsid w:val="003E4009"/>
    <w:rsid w:val="003E43A7"/>
    <w:rsid w:val="003E445E"/>
    <w:rsid w:val="003E471B"/>
    <w:rsid w:val="003E6446"/>
    <w:rsid w:val="003E713E"/>
    <w:rsid w:val="003E7449"/>
    <w:rsid w:val="003F0032"/>
    <w:rsid w:val="003F24B6"/>
    <w:rsid w:val="003F2EDC"/>
    <w:rsid w:val="003F3710"/>
    <w:rsid w:val="003F3819"/>
    <w:rsid w:val="003F4218"/>
    <w:rsid w:val="003F4486"/>
    <w:rsid w:val="003F5B06"/>
    <w:rsid w:val="003F6006"/>
    <w:rsid w:val="003F62C2"/>
    <w:rsid w:val="003F71E1"/>
    <w:rsid w:val="003F7ACB"/>
    <w:rsid w:val="003F7E64"/>
    <w:rsid w:val="004015FB"/>
    <w:rsid w:val="0040331A"/>
    <w:rsid w:val="00403800"/>
    <w:rsid w:val="00405213"/>
    <w:rsid w:val="0040635E"/>
    <w:rsid w:val="00407C93"/>
    <w:rsid w:val="00410378"/>
    <w:rsid w:val="00410A55"/>
    <w:rsid w:val="00411465"/>
    <w:rsid w:val="00412CD2"/>
    <w:rsid w:val="00413905"/>
    <w:rsid w:val="004145CF"/>
    <w:rsid w:val="00414789"/>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461"/>
    <w:rsid w:val="00441EC7"/>
    <w:rsid w:val="004423EA"/>
    <w:rsid w:val="00442CFD"/>
    <w:rsid w:val="004433D8"/>
    <w:rsid w:val="004442B1"/>
    <w:rsid w:val="004459C3"/>
    <w:rsid w:val="00445F4E"/>
    <w:rsid w:val="00447EA2"/>
    <w:rsid w:val="00450278"/>
    <w:rsid w:val="00451267"/>
    <w:rsid w:val="00453169"/>
    <w:rsid w:val="00453FE9"/>
    <w:rsid w:val="004578C8"/>
    <w:rsid w:val="00457BBB"/>
    <w:rsid w:val="00460593"/>
    <w:rsid w:val="0046194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7BDB"/>
    <w:rsid w:val="00487FB3"/>
    <w:rsid w:val="00490861"/>
    <w:rsid w:val="004911B6"/>
    <w:rsid w:val="00491F62"/>
    <w:rsid w:val="00492367"/>
    <w:rsid w:val="004929A5"/>
    <w:rsid w:val="00492F51"/>
    <w:rsid w:val="00493BE2"/>
    <w:rsid w:val="0049459A"/>
    <w:rsid w:val="00495299"/>
    <w:rsid w:val="0049578C"/>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FD4"/>
    <w:rsid w:val="004D1145"/>
    <w:rsid w:val="004D28AC"/>
    <w:rsid w:val="004D38BF"/>
    <w:rsid w:val="004D3BA2"/>
    <w:rsid w:val="004D4483"/>
    <w:rsid w:val="004D5480"/>
    <w:rsid w:val="004D5861"/>
    <w:rsid w:val="004D5F02"/>
    <w:rsid w:val="004D6074"/>
    <w:rsid w:val="004E0403"/>
    <w:rsid w:val="004E0754"/>
    <w:rsid w:val="004E3C4A"/>
    <w:rsid w:val="004E3CB0"/>
    <w:rsid w:val="004E46ED"/>
    <w:rsid w:val="004E4AF0"/>
    <w:rsid w:val="004E4C22"/>
    <w:rsid w:val="004E6021"/>
    <w:rsid w:val="004F03E0"/>
    <w:rsid w:val="004F2591"/>
    <w:rsid w:val="004F3882"/>
    <w:rsid w:val="004F598C"/>
    <w:rsid w:val="004F60A8"/>
    <w:rsid w:val="00501914"/>
    <w:rsid w:val="0050212A"/>
    <w:rsid w:val="00503E01"/>
    <w:rsid w:val="0050408E"/>
    <w:rsid w:val="00505151"/>
    <w:rsid w:val="0050533F"/>
    <w:rsid w:val="00505591"/>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414F"/>
    <w:rsid w:val="005245EF"/>
    <w:rsid w:val="00524CB7"/>
    <w:rsid w:val="005250E5"/>
    <w:rsid w:val="00525899"/>
    <w:rsid w:val="00525932"/>
    <w:rsid w:val="00525D74"/>
    <w:rsid w:val="005263F3"/>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271D"/>
    <w:rsid w:val="00562F2C"/>
    <w:rsid w:val="00563337"/>
    <w:rsid w:val="0056386F"/>
    <w:rsid w:val="00565895"/>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2E86"/>
    <w:rsid w:val="00593298"/>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E14"/>
    <w:rsid w:val="005C4FEB"/>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713"/>
    <w:rsid w:val="005E7C96"/>
    <w:rsid w:val="005F039C"/>
    <w:rsid w:val="005F0D98"/>
    <w:rsid w:val="005F122E"/>
    <w:rsid w:val="005F1F51"/>
    <w:rsid w:val="005F5C89"/>
    <w:rsid w:val="005F649A"/>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3AD"/>
    <w:rsid w:val="00627861"/>
    <w:rsid w:val="00627AB7"/>
    <w:rsid w:val="00630128"/>
    <w:rsid w:val="006311D8"/>
    <w:rsid w:val="00631919"/>
    <w:rsid w:val="00631A30"/>
    <w:rsid w:val="00631CC5"/>
    <w:rsid w:val="00632954"/>
    <w:rsid w:val="00632972"/>
    <w:rsid w:val="00633059"/>
    <w:rsid w:val="00637781"/>
    <w:rsid w:val="00637B4C"/>
    <w:rsid w:val="00640524"/>
    <w:rsid w:val="00640A70"/>
    <w:rsid w:val="00641A48"/>
    <w:rsid w:val="006426B7"/>
    <w:rsid w:val="00642BBE"/>
    <w:rsid w:val="00644A36"/>
    <w:rsid w:val="00646790"/>
    <w:rsid w:val="006471F7"/>
    <w:rsid w:val="00651B1D"/>
    <w:rsid w:val="00651B86"/>
    <w:rsid w:val="006520A7"/>
    <w:rsid w:val="0065285B"/>
    <w:rsid w:val="00655B6B"/>
    <w:rsid w:val="00657757"/>
    <w:rsid w:val="006610B6"/>
    <w:rsid w:val="006611FD"/>
    <w:rsid w:val="006626B6"/>
    <w:rsid w:val="0066308F"/>
    <w:rsid w:val="006632D0"/>
    <w:rsid w:val="006649A7"/>
    <w:rsid w:val="00666079"/>
    <w:rsid w:val="006662DE"/>
    <w:rsid w:val="00666355"/>
    <w:rsid w:val="00666816"/>
    <w:rsid w:val="00666E77"/>
    <w:rsid w:val="0067024E"/>
    <w:rsid w:val="006702EF"/>
    <w:rsid w:val="00670A30"/>
    <w:rsid w:val="00670BD0"/>
    <w:rsid w:val="006718A3"/>
    <w:rsid w:val="00673FDF"/>
    <w:rsid w:val="00675C90"/>
    <w:rsid w:val="006767C3"/>
    <w:rsid w:val="00676B99"/>
    <w:rsid w:val="00677881"/>
    <w:rsid w:val="0068100C"/>
    <w:rsid w:val="00684882"/>
    <w:rsid w:val="006866B7"/>
    <w:rsid w:val="00690021"/>
    <w:rsid w:val="00691CBD"/>
    <w:rsid w:val="0069214D"/>
    <w:rsid w:val="00692429"/>
    <w:rsid w:val="00693B23"/>
    <w:rsid w:val="00693C01"/>
    <w:rsid w:val="00693DF5"/>
    <w:rsid w:val="00694497"/>
    <w:rsid w:val="00694701"/>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E1A"/>
    <w:rsid w:val="006C0F54"/>
    <w:rsid w:val="006C161D"/>
    <w:rsid w:val="006C1C67"/>
    <w:rsid w:val="006C1F4A"/>
    <w:rsid w:val="006C1F85"/>
    <w:rsid w:val="006C2B2E"/>
    <w:rsid w:val="006C3488"/>
    <w:rsid w:val="006C4213"/>
    <w:rsid w:val="006C60C5"/>
    <w:rsid w:val="006D1A92"/>
    <w:rsid w:val="006D1CFD"/>
    <w:rsid w:val="006D2D72"/>
    <w:rsid w:val="006D4AF9"/>
    <w:rsid w:val="006D63C6"/>
    <w:rsid w:val="006D7D0D"/>
    <w:rsid w:val="006E02C4"/>
    <w:rsid w:val="006E05CB"/>
    <w:rsid w:val="006E0D97"/>
    <w:rsid w:val="006E1838"/>
    <w:rsid w:val="006E1ECB"/>
    <w:rsid w:val="006E516D"/>
    <w:rsid w:val="006E7A80"/>
    <w:rsid w:val="006E7CE6"/>
    <w:rsid w:val="006F2E30"/>
    <w:rsid w:val="006F39AA"/>
    <w:rsid w:val="006F3EF1"/>
    <w:rsid w:val="006F5E2A"/>
    <w:rsid w:val="006F5EEE"/>
    <w:rsid w:val="006F6152"/>
    <w:rsid w:val="006F64A7"/>
    <w:rsid w:val="006F724D"/>
    <w:rsid w:val="006F773A"/>
    <w:rsid w:val="006F7D45"/>
    <w:rsid w:val="00700B38"/>
    <w:rsid w:val="00700CAC"/>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3FC"/>
    <w:rsid w:val="007156E9"/>
    <w:rsid w:val="00715CBF"/>
    <w:rsid w:val="00715F42"/>
    <w:rsid w:val="00716816"/>
    <w:rsid w:val="00717581"/>
    <w:rsid w:val="007177BC"/>
    <w:rsid w:val="00720E6E"/>
    <w:rsid w:val="00722A34"/>
    <w:rsid w:val="00723019"/>
    <w:rsid w:val="00723AA0"/>
    <w:rsid w:val="00725506"/>
    <w:rsid w:val="00726AA3"/>
    <w:rsid w:val="00726D94"/>
    <w:rsid w:val="00732FD2"/>
    <w:rsid w:val="007331C6"/>
    <w:rsid w:val="007342D1"/>
    <w:rsid w:val="00734BC3"/>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1C32"/>
    <w:rsid w:val="00792AEC"/>
    <w:rsid w:val="0079396C"/>
    <w:rsid w:val="00794BA5"/>
    <w:rsid w:val="00795B1A"/>
    <w:rsid w:val="00796F6F"/>
    <w:rsid w:val="007A030F"/>
    <w:rsid w:val="007A0B4D"/>
    <w:rsid w:val="007A3166"/>
    <w:rsid w:val="007A3359"/>
    <w:rsid w:val="007A46F2"/>
    <w:rsid w:val="007A5913"/>
    <w:rsid w:val="007A5B06"/>
    <w:rsid w:val="007A6A6C"/>
    <w:rsid w:val="007A6EA9"/>
    <w:rsid w:val="007A6F5E"/>
    <w:rsid w:val="007B0C58"/>
    <w:rsid w:val="007B0F2E"/>
    <w:rsid w:val="007B21CF"/>
    <w:rsid w:val="007B373B"/>
    <w:rsid w:val="007B4A00"/>
    <w:rsid w:val="007B5CC8"/>
    <w:rsid w:val="007B62BB"/>
    <w:rsid w:val="007B6613"/>
    <w:rsid w:val="007C065D"/>
    <w:rsid w:val="007C088C"/>
    <w:rsid w:val="007C23C0"/>
    <w:rsid w:val="007C2430"/>
    <w:rsid w:val="007C31B3"/>
    <w:rsid w:val="007C35B6"/>
    <w:rsid w:val="007C6D72"/>
    <w:rsid w:val="007C6F04"/>
    <w:rsid w:val="007C76F2"/>
    <w:rsid w:val="007D08C4"/>
    <w:rsid w:val="007D1751"/>
    <w:rsid w:val="007D3E50"/>
    <w:rsid w:val="007D487F"/>
    <w:rsid w:val="007D4A23"/>
    <w:rsid w:val="007D4C0F"/>
    <w:rsid w:val="007D786A"/>
    <w:rsid w:val="007E0217"/>
    <w:rsid w:val="007E0749"/>
    <w:rsid w:val="007E0A1E"/>
    <w:rsid w:val="007E19D2"/>
    <w:rsid w:val="007E1BD0"/>
    <w:rsid w:val="007E1DE1"/>
    <w:rsid w:val="007E1FF7"/>
    <w:rsid w:val="007E2ED8"/>
    <w:rsid w:val="007E6381"/>
    <w:rsid w:val="007E6F25"/>
    <w:rsid w:val="007E7AFA"/>
    <w:rsid w:val="007E7E3D"/>
    <w:rsid w:val="007F19EE"/>
    <w:rsid w:val="007F319C"/>
    <w:rsid w:val="007F59FA"/>
    <w:rsid w:val="007F63DE"/>
    <w:rsid w:val="007F67FC"/>
    <w:rsid w:val="007F6E2B"/>
    <w:rsid w:val="00800514"/>
    <w:rsid w:val="008005F4"/>
    <w:rsid w:val="00802A8E"/>
    <w:rsid w:val="0080302D"/>
    <w:rsid w:val="00803625"/>
    <w:rsid w:val="00803A64"/>
    <w:rsid w:val="00803BF8"/>
    <w:rsid w:val="008049E7"/>
    <w:rsid w:val="008052DF"/>
    <w:rsid w:val="00805B70"/>
    <w:rsid w:val="008078D7"/>
    <w:rsid w:val="0081190F"/>
    <w:rsid w:val="00812930"/>
    <w:rsid w:val="0081329D"/>
    <w:rsid w:val="008137C7"/>
    <w:rsid w:val="008138A2"/>
    <w:rsid w:val="0081781E"/>
    <w:rsid w:val="00817E28"/>
    <w:rsid w:val="0082069B"/>
    <w:rsid w:val="00820E44"/>
    <w:rsid w:val="0082102D"/>
    <w:rsid w:val="008227AB"/>
    <w:rsid w:val="00824185"/>
    <w:rsid w:val="0082570C"/>
    <w:rsid w:val="008266CA"/>
    <w:rsid w:val="00827E9E"/>
    <w:rsid w:val="008301B1"/>
    <w:rsid w:val="00831F7A"/>
    <w:rsid w:val="008320EB"/>
    <w:rsid w:val="0083295C"/>
    <w:rsid w:val="008354A0"/>
    <w:rsid w:val="00835C68"/>
    <w:rsid w:val="00836CAD"/>
    <w:rsid w:val="0083750D"/>
    <w:rsid w:val="008402C1"/>
    <w:rsid w:val="00840694"/>
    <w:rsid w:val="00841182"/>
    <w:rsid w:val="00841B31"/>
    <w:rsid w:val="00841EAF"/>
    <w:rsid w:val="008429E7"/>
    <w:rsid w:val="008434B1"/>
    <w:rsid w:val="008436F6"/>
    <w:rsid w:val="00843D3C"/>
    <w:rsid w:val="00850506"/>
    <w:rsid w:val="00850C53"/>
    <w:rsid w:val="00853F84"/>
    <w:rsid w:val="00854C89"/>
    <w:rsid w:val="008554E5"/>
    <w:rsid w:val="0085593C"/>
    <w:rsid w:val="008561A7"/>
    <w:rsid w:val="00856AF3"/>
    <w:rsid w:val="008570C3"/>
    <w:rsid w:val="00857E8B"/>
    <w:rsid w:val="00857F87"/>
    <w:rsid w:val="00860683"/>
    <w:rsid w:val="0086193E"/>
    <w:rsid w:val="00861ED6"/>
    <w:rsid w:val="00862403"/>
    <w:rsid w:val="00862D87"/>
    <w:rsid w:val="0086478C"/>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4B0A"/>
    <w:rsid w:val="008852AA"/>
    <w:rsid w:val="008852E6"/>
    <w:rsid w:val="008854D7"/>
    <w:rsid w:val="00886344"/>
    <w:rsid w:val="00886926"/>
    <w:rsid w:val="00890A85"/>
    <w:rsid w:val="00892001"/>
    <w:rsid w:val="00893BDF"/>
    <w:rsid w:val="0089454A"/>
    <w:rsid w:val="008945A3"/>
    <w:rsid w:val="0089482D"/>
    <w:rsid w:val="00896C82"/>
    <w:rsid w:val="008A07F9"/>
    <w:rsid w:val="008A38DB"/>
    <w:rsid w:val="008A3AFA"/>
    <w:rsid w:val="008A54C1"/>
    <w:rsid w:val="008A5541"/>
    <w:rsid w:val="008A5575"/>
    <w:rsid w:val="008A5AF7"/>
    <w:rsid w:val="008A63AF"/>
    <w:rsid w:val="008A6A93"/>
    <w:rsid w:val="008A6C04"/>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6928"/>
    <w:rsid w:val="008D0253"/>
    <w:rsid w:val="008D146D"/>
    <w:rsid w:val="008D163B"/>
    <w:rsid w:val="008D22FF"/>
    <w:rsid w:val="008D4175"/>
    <w:rsid w:val="008D5531"/>
    <w:rsid w:val="008D5DA9"/>
    <w:rsid w:val="008D67F9"/>
    <w:rsid w:val="008D780E"/>
    <w:rsid w:val="008E038C"/>
    <w:rsid w:val="008E1A21"/>
    <w:rsid w:val="008E35E4"/>
    <w:rsid w:val="008E40B7"/>
    <w:rsid w:val="008E43C0"/>
    <w:rsid w:val="008E4A2C"/>
    <w:rsid w:val="008E60E8"/>
    <w:rsid w:val="008F0431"/>
    <w:rsid w:val="008F0880"/>
    <w:rsid w:val="008F1008"/>
    <w:rsid w:val="008F1EF1"/>
    <w:rsid w:val="008F3FE3"/>
    <w:rsid w:val="008F4BD0"/>
    <w:rsid w:val="008F4E2F"/>
    <w:rsid w:val="008F59F2"/>
    <w:rsid w:val="008F7854"/>
    <w:rsid w:val="008F7C11"/>
    <w:rsid w:val="0090131C"/>
    <w:rsid w:val="00901C49"/>
    <w:rsid w:val="00901F64"/>
    <w:rsid w:val="009021A0"/>
    <w:rsid w:val="00902495"/>
    <w:rsid w:val="00904988"/>
    <w:rsid w:val="00904C2B"/>
    <w:rsid w:val="00906C04"/>
    <w:rsid w:val="009072D0"/>
    <w:rsid w:val="009078DD"/>
    <w:rsid w:val="0091016F"/>
    <w:rsid w:val="0091125F"/>
    <w:rsid w:val="00911BF9"/>
    <w:rsid w:val="00912114"/>
    <w:rsid w:val="0091274D"/>
    <w:rsid w:val="00912FAD"/>
    <w:rsid w:val="0091368D"/>
    <w:rsid w:val="00913E63"/>
    <w:rsid w:val="0091432F"/>
    <w:rsid w:val="00915C38"/>
    <w:rsid w:val="0091675C"/>
    <w:rsid w:val="00916B67"/>
    <w:rsid w:val="00917314"/>
    <w:rsid w:val="00917594"/>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264A"/>
    <w:rsid w:val="00932AED"/>
    <w:rsid w:val="0093372D"/>
    <w:rsid w:val="00934D50"/>
    <w:rsid w:val="00937E7F"/>
    <w:rsid w:val="009400A2"/>
    <w:rsid w:val="0094027C"/>
    <w:rsid w:val="009407F4"/>
    <w:rsid w:val="009419F6"/>
    <w:rsid w:val="00941ACB"/>
    <w:rsid w:val="00942261"/>
    <w:rsid w:val="00942A2B"/>
    <w:rsid w:val="009430F7"/>
    <w:rsid w:val="00943281"/>
    <w:rsid w:val="00944828"/>
    <w:rsid w:val="009454E0"/>
    <w:rsid w:val="00945FFC"/>
    <w:rsid w:val="009462D0"/>
    <w:rsid w:val="0094702A"/>
    <w:rsid w:val="00947FD0"/>
    <w:rsid w:val="00947FF9"/>
    <w:rsid w:val="009505CD"/>
    <w:rsid w:val="00950D65"/>
    <w:rsid w:val="00950ECE"/>
    <w:rsid w:val="00953376"/>
    <w:rsid w:val="00953979"/>
    <w:rsid w:val="00954413"/>
    <w:rsid w:val="009552A4"/>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605"/>
    <w:rsid w:val="009A415F"/>
    <w:rsid w:val="009A5D9A"/>
    <w:rsid w:val="009A7AC4"/>
    <w:rsid w:val="009B059E"/>
    <w:rsid w:val="009B1260"/>
    <w:rsid w:val="009B1557"/>
    <w:rsid w:val="009B2184"/>
    <w:rsid w:val="009B282F"/>
    <w:rsid w:val="009B7604"/>
    <w:rsid w:val="009C02D2"/>
    <w:rsid w:val="009C0613"/>
    <w:rsid w:val="009C0A0F"/>
    <w:rsid w:val="009C0EA9"/>
    <w:rsid w:val="009C2E94"/>
    <w:rsid w:val="009C3374"/>
    <w:rsid w:val="009C3FAB"/>
    <w:rsid w:val="009C5601"/>
    <w:rsid w:val="009C60AF"/>
    <w:rsid w:val="009C6F7A"/>
    <w:rsid w:val="009C7E57"/>
    <w:rsid w:val="009D1386"/>
    <w:rsid w:val="009D2238"/>
    <w:rsid w:val="009D3236"/>
    <w:rsid w:val="009E1A0F"/>
    <w:rsid w:val="009E1DEE"/>
    <w:rsid w:val="009E2529"/>
    <w:rsid w:val="009E2D3E"/>
    <w:rsid w:val="009E3E9B"/>
    <w:rsid w:val="009E464C"/>
    <w:rsid w:val="009E58DF"/>
    <w:rsid w:val="009E5C8A"/>
    <w:rsid w:val="009E6738"/>
    <w:rsid w:val="009E69AC"/>
    <w:rsid w:val="009F1BED"/>
    <w:rsid w:val="009F489A"/>
    <w:rsid w:val="009F4B25"/>
    <w:rsid w:val="009F6AB8"/>
    <w:rsid w:val="009F77FE"/>
    <w:rsid w:val="00A01E13"/>
    <w:rsid w:val="00A03932"/>
    <w:rsid w:val="00A03A91"/>
    <w:rsid w:val="00A03BE9"/>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8D"/>
    <w:rsid w:val="00A315E8"/>
    <w:rsid w:val="00A321B8"/>
    <w:rsid w:val="00A324BF"/>
    <w:rsid w:val="00A32A78"/>
    <w:rsid w:val="00A32E3E"/>
    <w:rsid w:val="00A333B4"/>
    <w:rsid w:val="00A333D8"/>
    <w:rsid w:val="00A333E6"/>
    <w:rsid w:val="00A33574"/>
    <w:rsid w:val="00A336A3"/>
    <w:rsid w:val="00A341A7"/>
    <w:rsid w:val="00A341CE"/>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BDE"/>
    <w:rsid w:val="00A611B5"/>
    <w:rsid w:val="00A612DC"/>
    <w:rsid w:val="00A613C0"/>
    <w:rsid w:val="00A61E17"/>
    <w:rsid w:val="00A63A32"/>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3D25"/>
    <w:rsid w:val="00A849DC"/>
    <w:rsid w:val="00A853EE"/>
    <w:rsid w:val="00A85C11"/>
    <w:rsid w:val="00A86B10"/>
    <w:rsid w:val="00A87AAA"/>
    <w:rsid w:val="00A90C7F"/>
    <w:rsid w:val="00A91194"/>
    <w:rsid w:val="00A92381"/>
    <w:rsid w:val="00A92524"/>
    <w:rsid w:val="00A9418F"/>
    <w:rsid w:val="00A94931"/>
    <w:rsid w:val="00A94AC5"/>
    <w:rsid w:val="00A94DB3"/>
    <w:rsid w:val="00A9611C"/>
    <w:rsid w:val="00A97A12"/>
    <w:rsid w:val="00AA06C5"/>
    <w:rsid w:val="00AA0C4F"/>
    <w:rsid w:val="00AA1801"/>
    <w:rsid w:val="00AA190E"/>
    <w:rsid w:val="00AA2324"/>
    <w:rsid w:val="00AA232E"/>
    <w:rsid w:val="00AA3F2A"/>
    <w:rsid w:val="00AA3FA4"/>
    <w:rsid w:val="00AA4F0A"/>
    <w:rsid w:val="00AA4FAC"/>
    <w:rsid w:val="00AA5519"/>
    <w:rsid w:val="00AA78CB"/>
    <w:rsid w:val="00AA7F12"/>
    <w:rsid w:val="00AB11D6"/>
    <w:rsid w:val="00AB2599"/>
    <w:rsid w:val="00AB3F46"/>
    <w:rsid w:val="00AB453B"/>
    <w:rsid w:val="00AB6647"/>
    <w:rsid w:val="00AB7E24"/>
    <w:rsid w:val="00AC0309"/>
    <w:rsid w:val="00AC41C6"/>
    <w:rsid w:val="00AC4565"/>
    <w:rsid w:val="00AC457C"/>
    <w:rsid w:val="00AC4E5D"/>
    <w:rsid w:val="00AC5BA1"/>
    <w:rsid w:val="00AC5FD7"/>
    <w:rsid w:val="00AC6016"/>
    <w:rsid w:val="00AC61DB"/>
    <w:rsid w:val="00AC7143"/>
    <w:rsid w:val="00AD0181"/>
    <w:rsid w:val="00AD0BA4"/>
    <w:rsid w:val="00AD15FB"/>
    <w:rsid w:val="00AD2DEB"/>
    <w:rsid w:val="00AD54AA"/>
    <w:rsid w:val="00AD6616"/>
    <w:rsid w:val="00AD68E2"/>
    <w:rsid w:val="00AD6EBC"/>
    <w:rsid w:val="00AE288D"/>
    <w:rsid w:val="00AE3409"/>
    <w:rsid w:val="00AE4B87"/>
    <w:rsid w:val="00AE6253"/>
    <w:rsid w:val="00AE665F"/>
    <w:rsid w:val="00AF019E"/>
    <w:rsid w:val="00AF0E60"/>
    <w:rsid w:val="00AF1062"/>
    <w:rsid w:val="00AF24B7"/>
    <w:rsid w:val="00AF482F"/>
    <w:rsid w:val="00AF4B5D"/>
    <w:rsid w:val="00AF54BC"/>
    <w:rsid w:val="00AF5724"/>
    <w:rsid w:val="00AF69C0"/>
    <w:rsid w:val="00B00449"/>
    <w:rsid w:val="00B006CB"/>
    <w:rsid w:val="00B0143F"/>
    <w:rsid w:val="00B01F6B"/>
    <w:rsid w:val="00B04EC3"/>
    <w:rsid w:val="00B056C7"/>
    <w:rsid w:val="00B059D9"/>
    <w:rsid w:val="00B063B3"/>
    <w:rsid w:val="00B078C9"/>
    <w:rsid w:val="00B07D86"/>
    <w:rsid w:val="00B11078"/>
    <w:rsid w:val="00B13F21"/>
    <w:rsid w:val="00B140AC"/>
    <w:rsid w:val="00B15604"/>
    <w:rsid w:val="00B15E22"/>
    <w:rsid w:val="00B1738D"/>
    <w:rsid w:val="00B17718"/>
    <w:rsid w:val="00B17D17"/>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B016F"/>
    <w:rsid w:val="00BB0624"/>
    <w:rsid w:val="00BB1D94"/>
    <w:rsid w:val="00BB2B33"/>
    <w:rsid w:val="00BB36C6"/>
    <w:rsid w:val="00BB4EA2"/>
    <w:rsid w:val="00BB5D13"/>
    <w:rsid w:val="00BB5DB0"/>
    <w:rsid w:val="00BB5E5A"/>
    <w:rsid w:val="00BB6EDE"/>
    <w:rsid w:val="00BB7EF9"/>
    <w:rsid w:val="00BC5038"/>
    <w:rsid w:val="00BC66D5"/>
    <w:rsid w:val="00BC6AEF"/>
    <w:rsid w:val="00BC6C8F"/>
    <w:rsid w:val="00BC7C99"/>
    <w:rsid w:val="00BD07AE"/>
    <w:rsid w:val="00BD225C"/>
    <w:rsid w:val="00BD275A"/>
    <w:rsid w:val="00BD2E3A"/>
    <w:rsid w:val="00BD3022"/>
    <w:rsid w:val="00BD3484"/>
    <w:rsid w:val="00BD3586"/>
    <w:rsid w:val="00BD5111"/>
    <w:rsid w:val="00BD76B3"/>
    <w:rsid w:val="00BD7DE5"/>
    <w:rsid w:val="00BE12BE"/>
    <w:rsid w:val="00BE24EE"/>
    <w:rsid w:val="00BE31DE"/>
    <w:rsid w:val="00BE3C30"/>
    <w:rsid w:val="00BE56C1"/>
    <w:rsid w:val="00BE79E0"/>
    <w:rsid w:val="00BF0183"/>
    <w:rsid w:val="00BF01B2"/>
    <w:rsid w:val="00BF3C08"/>
    <w:rsid w:val="00BF3E11"/>
    <w:rsid w:val="00BF4115"/>
    <w:rsid w:val="00BF442F"/>
    <w:rsid w:val="00BF46CD"/>
    <w:rsid w:val="00BF559E"/>
    <w:rsid w:val="00BF5FD7"/>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D28"/>
    <w:rsid w:val="00C36A0F"/>
    <w:rsid w:val="00C37339"/>
    <w:rsid w:val="00C37A06"/>
    <w:rsid w:val="00C407E8"/>
    <w:rsid w:val="00C40A9D"/>
    <w:rsid w:val="00C4161F"/>
    <w:rsid w:val="00C41CED"/>
    <w:rsid w:val="00C41EE8"/>
    <w:rsid w:val="00C42D1C"/>
    <w:rsid w:val="00C4331F"/>
    <w:rsid w:val="00C4385C"/>
    <w:rsid w:val="00C43BF5"/>
    <w:rsid w:val="00C44A1A"/>
    <w:rsid w:val="00C4569E"/>
    <w:rsid w:val="00C45752"/>
    <w:rsid w:val="00C457BF"/>
    <w:rsid w:val="00C47283"/>
    <w:rsid w:val="00C4752E"/>
    <w:rsid w:val="00C47598"/>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2754"/>
    <w:rsid w:val="00C72BC1"/>
    <w:rsid w:val="00C73C79"/>
    <w:rsid w:val="00C73FBF"/>
    <w:rsid w:val="00C7424B"/>
    <w:rsid w:val="00C764B1"/>
    <w:rsid w:val="00C7679E"/>
    <w:rsid w:val="00C767F6"/>
    <w:rsid w:val="00C82407"/>
    <w:rsid w:val="00C835D8"/>
    <w:rsid w:val="00C8387B"/>
    <w:rsid w:val="00C84354"/>
    <w:rsid w:val="00C848FE"/>
    <w:rsid w:val="00C85EEB"/>
    <w:rsid w:val="00C86073"/>
    <w:rsid w:val="00C87BE9"/>
    <w:rsid w:val="00C908F0"/>
    <w:rsid w:val="00C90E2B"/>
    <w:rsid w:val="00C91FE4"/>
    <w:rsid w:val="00C93878"/>
    <w:rsid w:val="00C962C8"/>
    <w:rsid w:val="00CA084A"/>
    <w:rsid w:val="00CA0E43"/>
    <w:rsid w:val="00CA1AE2"/>
    <w:rsid w:val="00CA50B4"/>
    <w:rsid w:val="00CA6BBE"/>
    <w:rsid w:val="00CA70F1"/>
    <w:rsid w:val="00CB06DA"/>
    <w:rsid w:val="00CB0D9E"/>
    <w:rsid w:val="00CB16AB"/>
    <w:rsid w:val="00CB4794"/>
    <w:rsid w:val="00CB4C2C"/>
    <w:rsid w:val="00CB4E91"/>
    <w:rsid w:val="00CB582B"/>
    <w:rsid w:val="00CB61DD"/>
    <w:rsid w:val="00CC13D6"/>
    <w:rsid w:val="00CC2013"/>
    <w:rsid w:val="00CC40B2"/>
    <w:rsid w:val="00CC4B89"/>
    <w:rsid w:val="00CC4D49"/>
    <w:rsid w:val="00CC5EFA"/>
    <w:rsid w:val="00CC6696"/>
    <w:rsid w:val="00CC6FFF"/>
    <w:rsid w:val="00CD0713"/>
    <w:rsid w:val="00CD243D"/>
    <w:rsid w:val="00CD4CE7"/>
    <w:rsid w:val="00CD5434"/>
    <w:rsid w:val="00CD7375"/>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1095A"/>
    <w:rsid w:val="00D130D3"/>
    <w:rsid w:val="00D130E6"/>
    <w:rsid w:val="00D147E2"/>
    <w:rsid w:val="00D14C78"/>
    <w:rsid w:val="00D15ADC"/>
    <w:rsid w:val="00D16F7C"/>
    <w:rsid w:val="00D17B5D"/>
    <w:rsid w:val="00D217C2"/>
    <w:rsid w:val="00D222B7"/>
    <w:rsid w:val="00D23E50"/>
    <w:rsid w:val="00D24233"/>
    <w:rsid w:val="00D242A6"/>
    <w:rsid w:val="00D24C4D"/>
    <w:rsid w:val="00D300C1"/>
    <w:rsid w:val="00D303FE"/>
    <w:rsid w:val="00D30B63"/>
    <w:rsid w:val="00D319AF"/>
    <w:rsid w:val="00D32CD1"/>
    <w:rsid w:val="00D3560F"/>
    <w:rsid w:val="00D36168"/>
    <w:rsid w:val="00D36693"/>
    <w:rsid w:val="00D36CDF"/>
    <w:rsid w:val="00D3752C"/>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41BA"/>
    <w:rsid w:val="00D54369"/>
    <w:rsid w:val="00D54438"/>
    <w:rsid w:val="00D550BB"/>
    <w:rsid w:val="00D554AE"/>
    <w:rsid w:val="00D566B0"/>
    <w:rsid w:val="00D567C8"/>
    <w:rsid w:val="00D61062"/>
    <w:rsid w:val="00D61A09"/>
    <w:rsid w:val="00D61F0A"/>
    <w:rsid w:val="00D6300A"/>
    <w:rsid w:val="00D644CF"/>
    <w:rsid w:val="00D65F4D"/>
    <w:rsid w:val="00D6733A"/>
    <w:rsid w:val="00D70844"/>
    <w:rsid w:val="00D709E0"/>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6540"/>
    <w:rsid w:val="00DA0E4F"/>
    <w:rsid w:val="00DA131F"/>
    <w:rsid w:val="00DA2335"/>
    <w:rsid w:val="00DA3259"/>
    <w:rsid w:val="00DA33AB"/>
    <w:rsid w:val="00DA3BB5"/>
    <w:rsid w:val="00DA3E8E"/>
    <w:rsid w:val="00DA4D1D"/>
    <w:rsid w:val="00DA4D59"/>
    <w:rsid w:val="00DA5A23"/>
    <w:rsid w:val="00DA6816"/>
    <w:rsid w:val="00DA6BED"/>
    <w:rsid w:val="00DA70C9"/>
    <w:rsid w:val="00DA752B"/>
    <w:rsid w:val="00DB0389"/>
    <w:rsid w:val="00DB1135"/>
    <w:rsid w:val="00DB1E63"/>
    <w:rsid w:val="00DB1FB1"/>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5F7"/>
    <w:rsid w:val="00E15567"/>
    <w:rsid w:val="00E178A6"/>
    <w:rsid w:val="00E17B3A"/>
    <w:rsid w:val="00E17CF9"/>
    <w:rsid w:val="00E20105"/>
    <w:rsid w:val="00E20324"/>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72A"/>
    <w:rsid w:val="00E418E8"/>
    <w:rsid w:val="00E4220A"/>
    <w:rsid w:val="00E4237F"/>
    <w:rsid w:val="00E4337E"/>
    <w:rsid w:val="00E433A2"/>
    <w:rsid w:val="00E43E98"/>
    <w:rsid w:val="00E45068"/>
    <w:rsid w:val="00E458F1"/>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4826"/>
    <w:rsid w:val="00E64E58"/>
    <w:rsid w:val="00E6522D"/>
    <w:rsid w:val="00E65822"/>
    <w:rsid w:val="00E66667"/>
    <w:rsid w:val="00E6750A"/>
    <w:rsid w:val="00E67AFF"/>
    <w:rsid w:val="00E67D2A"/>
    <w:rsid w:val="00E70137"/>
    <w:rsid w:val="00E7162B"/>
    <w:rsid w:val="00E71F6E"/>
    <w:rsid w:val="00E7249C"/>
    <w:rsid w:val="00E765A1"/>
    <w:rsid w:val="00E82966"/>
    <w:rsid w:val="00E83378"/>
    <w:rsid w:val="00E847F7"/>
    <w:rsid w:val="00E86AB6"/>
    <w:rsid w:val="00E87774"/>
    <w:rsid w:val="00E90FC3"/>
    <w:rsid w:val="00E9383C"/>
    <w:rsid w:val="00E967C2"/>
    <w:rsid w:val="00E97BF4"/>
    <w:rsid w:val="00E97CFF"/>
    <w:rsid w:val="00EA01A6"/>
    <w:rsid w:val="00EA1026"/>
    <w:rsid w:val="00EA2BEA"/>
    <w:rsid w:val="00EA3134"/>
    <w:rsid w:val="00EA39C2"/>
    <w:rsid w:val="00EA3E12"/>
    <w:rsid w:val="00EA42B3"/>
    <w:rsid w:val="00EA43DD"/>
    <w:rsid w:val="00EA440E"/>
    <w:rsid w:val="00EA44AF"/>
    <w:rsid w:val="00EA6E79"/>
    <w:rsid w:val="00EB07C4"/>
    <w:rsid w:val="00EB16AD"/>
    <w:rsid w:val="00EB36CA"/>
    <w:rsid w:val="00EB3970"/>
    <w:rsid w:val="00EB3DB2"/>
    <w:rsid w:val="00EB476F"/>
    <w:rsid w:val="00EB58EB"/>
    <w:rsid w:val="00EB6B26"/>
    <w:rsid w:val="00EB7061"/>
    <w:rsid w:val="00EC0029"/>
    <w:rsid w:val="00EC265F"/>
    <w:rsid w:val="00EC3F19"/>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4189"/>
    <w:rsid w:val="00EE4749"/>
    <w:rsid w:val="00EE625D"/>
    <w:rsid w:val="00EE6371"/>
    <w:rsid w:val="00EE7EFB"/>
    <w:rsid w:val="00EE7FC0"/>
    <w:rsid w:val="00EF0781"/>
    <w:rsid w:val="00EF16E4"/>
    <w:rsid w:val="00EF4E94"/>
    <w:rsid w:val="00EF7206"/>
    <w:rsid w:val="00EF7944"/>
    <w:rsid w:val="00F0176E"/>
    <w:rsid w:val="00F0342B"/>
    <w:rsid w:val="00F041CE"/>
    <w:rsid w:val="00F04965"/>
    <w:rsid w:val="00F05A64"/>
    <w:rsid w:val="00F0654C"/>
    <w:rsid w:val="00F0699F"/>
    <w:rsid w:val="00F06A30"/>
    <w:rsid w:val="00F06ADF"/>
    <w:rsid w:val="00F06ECE"/>
    <w:rsid w:val="00F07CE5"/>
    <w:rsid w:val="00F11547"/>
    <w:rsid w:val="00F1158E"/>
    <w:rsid w:val="00F129E9"/>
    <w:rsid w:val="00F1316D"/>
    <w:rsid w:val="00F14D4A"/>
    <w:rsid w:val="00F16DD8"/>
    <w:rsid w:val="00F1795C"/>
    <w:rsid w:val="00F227ED"/>
    <w:rsid w:val="00F22ED0"/>
    <w:rsid w:val="00F238DC"/>
    <w:rsid w:val="00F238FA"/>
    <w:rsid w:val="00F24710"/>
    <w:rsid w:val="00F262EA"/>
    <w:rsid w:val="00F26E20"/>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2CDA"/>
    <w:rsid w:val="00F5383F"/>
    <w:rsid w:val="00F53F54"/>
    <w:rsid w:val="00F570C6"/>
    <w:rsid w:val="00F607E8"/>
    <w:rsid w:val="00F62123"/>
    <w:rsid w:val="00F62E6A"/>
    <w:rsid w:val="00F633B5"/>
    <w:rsid w:val="00F63612"/>
    <w:rsid w:val="00F642E7"/>
    <w:rsid w:val="00F6497B"/>
    <w:rsid w:val="00F655BC"/>
    <w:rsid w:val="00F70DAD"/>
    <w:rsid w:val="00F712D0"/>
    <w:rsid w:val="00F71762"/>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72E6"/>
    <w:rsid w:val="00FA001C"/>
    <w:rsid w:val="00FA05BA"/>
    <w:rsid w:val="00FA16AC"/>
    <w:rsid w:val="00FA1E6D"/>
    <w:rsid w:val="00FA277B"/>
    <w:rsid w:val="00FB080B"/>
    <w:rsid w:val="00FB0D1C"/>
    <w:rsid w:val="00FB35AA"/>
    <w:rsid w:val="00FB39CD"/>
    <w:rsid w:val="00FB3A66"/>
    <w:rsid w:val="00FB3E9F"/>
    <w:rsid w:val="00FB4E3B"/>
    <w:rsid w:val="00FB6EB4"/>
    <w:rsid w:val="00FB700C"/>
    <w:rsid w:val="00FB7557"/>
    <w:rsid w:val="00FC1CD4"/>
    <w:rsid w:val="00FC2ACE"/>
    <w:rsid w:val="00FC49BA"/>
    <w:rsid w:val="00FC6173"/>
    <w:rsid w:val="00FC6719"/>
    <w:rsid w:val="00FD02B0"/>
    <w:rsid w:val="00FD1070"/>
    <w:rsid w:val="00FD12B7"/>
    <w:rsid w:val="00FD17B9"/>
    <w:rsid w:val="00FD26FF"/>
    <w:rsid w:val="00FD3E98"/>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D36CDF"/>
    <w:pPr>
      <w:keepNext/>
      <w:numPr>
        <w:numId w:val="7"/>
      </w:numPr>
      <w:tabs>
        <w:tab w:val="left" w:pos="567"/>
      </w:tabs>
      <w:autoSpaceDE w:val="0"/>
      <w:autoSpaceDN w:val="0"/>
      <w:spacing w:before="120" w:after="240"/>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B96CA2"/>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semiHidde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B96CA2"/>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numPr>
        <w:numId w:val="0"/>
      </w:numPr>
      <w:tabs>
        <w:tab w:val="clear" w:pos="567"/>
      </w:tabs>
      <w:autoSpaceDE/>
      <w:autoSpaceDN/>
      <w:spacing w:before="480" w:after="0" w:line="276" w:lineRule="auto"/>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semiHidden/>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semiHidden/>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semiHidden/>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D36CDF"/>
    <w:rPr>
      <w:rFonts w:ascii="Calibri" w:hAnsi="Calibri" w:cs="Arial"/>
      <w:b/>
      <w:bCs/>
      <w:kern w:val="28"/>
      <w:sz w:val="32"/>
      <w:szCs w:val="2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D36CDF"/>
    <w:pPr>
      <w:keepNext/>
      <w:numPr>
        <w:numId w:val="7"/>
      </w:numPr>
      <w:tabs>
        <w:tab w:val="left" w:pos="567"/>
      </w:tabs>
      <w:autoSpaceDE w:val="0"/>
      <w:autoSpaceDN w:val="0"/>
      <w:spacing w:before="120" w:after="240"/>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B96CA2"/>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semiHidde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B96CA2"/>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numPr>
        <w:numId w:val="0"/>
      </w:numPr>
      <w:tabs>
        <w:tab w:val="clear" w:pos="567"/>
      </w:tabs>
      <w:autoSpaceDE/>
      <w:autoSpaceDN/>
      <w:spacing w:before="480" w:after="0" w:line="276" w:lineRule="auto"/>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semiHidden/>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semiHidden/>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semiHidden/>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D36CDF"/>
    <w:rPr>
      <w:rFonts w:ascii="Calibri" w:hAnsi="Calibri" w:cs="Arial"/>
      <w:b/>
      <w:bCs/>
      <w:kern w:val="28"/>
      <w:sz w:val="32"/>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6510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2B5B58-7C23-4B6C-BC0D-527B7BCF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2910</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Technical verification and testing strategy</vt:lpstr>
      <vt:lpstr>Technical verification and testing strategy</vt:lpstr>
    </vt:vector>
  </TitlesOfParts>
  <Company>Yucat</Company>
  <LinksUpToDate>false</LinksUpToDate>
  <CharactersWithSpaces>3383</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verification and testing strategy</dc:title>
  <dc:subject>Deliverable 4.4</dc:subject>
  <dc:creator>Frank Thiele</dc:creator>
  <cp:lastModifiedBy>Hartmann</cp:lastModifiedBy>
  <cp:revision>5</cp:revision>
  <cp:lastPrinted>2013-07-10T15:45:00Z</cp:lastPrinted>
  <dcterms:created xsi:type="dcterms:W3CDTF">2013-11-07T14:22:00Z</dcterms:created>
  <dcterms:modified xsi:type="dcterms:W3CDTF">2013-11-11T17:26:00Z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