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066FA1E1" w:rsidR="00E06CE8" w:rsidRPr="00E06CE8" w:rsidRDefault="00F3581F" w:rsidP="00E06CE8">
      <w:pPr>
        <w:pStyle w:val="Title"/>
      </w:pPr>
      <w:r>
        <w:t xml:space="preserve">GRoup </w:t>
      </w:r>
      <w:r w:rsidR="009F0E98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05B00437" w:rsidR="00001CEA" w:rsidRDefault="009F0E98" w:rsidP="00001CEA">
            <w:r>
              <w:t>26</w:t>
            </w:r>
            <w:r w:rsidR="001C289B">
              <w:t>/</w:t>
            </w:r>
            <w:r>
              <w:t>Jan/</w:t>
            </w:r>
            <w:r w:rsidR="001C289B">
              <w:t>202</w:t>
            </w:r>
            <w:r>
              <w:t>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4120AB68" w:rsidR="00001CEA" w:rsidRDefault="009F0E98" w:rsidP="00001CEA">
            <w:r>
              <w:t>4:00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368472D4" w:rsidR="00F3581F" w:rsidRDefault="009F0E98" w:rsidP="00175C81">
      <w:r>
        <w:t>Review overall works on this week.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05F11D67" w:rsidR="00001CEA" w:rsidRDefault="009F0E98" w:rsidP="00001CEA">
            <w:r w:rsidRPr="009F0E98">
              <w:t>Review overall works on this week.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3F6A6E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F7F49" w14:textId="77777777" w:rsidR="003F6A6E" w:rsidRDefault="003F6A6E" w:rsidP="0058680F">
      <w:r>
        <w:separator/>
      </w:r>
    </w:p>
  </w:endnote>
  <w:endnote w:type="continuationSeparator" w:id="0">
    <w:p w14:paraId="53830F4F" w14:textId="77777777" w:rsidR="003F6A6E" w:rsidRDefault="003F6A6E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32EA" w14:textId="77777777" w:rsidR="003F6A6E" w:rsidRDefault="003F6A6E" w:rsidP="0058680F">
      <w:r>
        <w:separator/>
      </w:r>
    </w:p>
  </w:footnote>
  <w:footnote w:type="continuationSeparator" w:id="0">
    <w:p w14:paraId="5519784E" w14:textId="77777777" w:rsidR="003F6A6E" w:rsidRDefault="003F6A6E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A6E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5059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9F0E98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4725B6"/>
    <w:rsid w:val="00744B66"/>
    <w:rsid w:val="00A9590C"/>
    <w:rsid w:val="00B44171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2024-01-26T04:19:00Z</dcterms:created>
  <dcterms:modified xsi:type="dcterms:W3CDTF">2024-01-26T04:19:00Z</dcterms:modified>
</cp:coreProperties>
</file>