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ADA" w:rsidRPr="00185F59" w:rsidRDefault="00000ADA" w:rsidP="00000ADA">
      <w:pPr>
        <w:pStyle w:val="Titre1"/>
        <w:spacing w:line="360" w:lineRule="auto"/>
      </w:pPr>
      <w:bookmarkStart w:id="0" w:name="_Toc155947113"/>
      <w:bookmarkStart w:id="1" w:name="_Toc156395999"/>
      <w:r w:rsidRPr="004438EC">
        <w:t>CHAPITRE I. PRESENTATION DU SETIC</w:t>
      </w:r>
      <w:bookmarkEnd w:id="0"/>
      <w:bookmarkEnd w:id="1"/>
    </w:p>
    <w:p w:rsidR="00000ADA" w:rsidRPr="00AA25AE" w:rsidRDefault="00000ADA" w:rsidP="00000ADA">
      <w:pPr>
        <w:pStyle w:val="Titre2"/>
        <w:spacing w:line="360" w:lineRule="auto"/>
      </w:pPr>
      <w:bookmarkStart w:id="2" w:name="_Toc123556868"/>
      <w:r w:rsidRPr="00185F59">
        <w:t xml:space="preserve">                        </w:t>
      </w:r>
      <w:bookmarkStart w:id="3" w:name="_Toc155947114"/>
      <w:bookmarkStart w:id="4" w:name="_Toc156396000"/>
      <w:r w:rsidRPr="00185F59">
        <w:t>I.1. Historique</w:t>
      </w:r>
      <w:bookmarkEnd w:id="2"/>
      <w:bookmarkEnd w:id="3"/>
      <w:bookmarkEnd w:id="4"/>
    </w:p>
    <w:p w:rsidR="00000ADA" w:rsidRDefault="00000ADA" w:rsidP="00000ADA">
      <w:pPr>
        <w:spacing w:line="360" w:lineRule="auto"/>
        <w:ind w:left="0" w:firstLine="0"/>
        <w:rPr>
          <w:color w:val="auto"/>
          <w:szCs w:val="24"/>
        </w:rPr>
      </w:pPr>
      <w:r w:rsidRPr="00FE3C15">
        <w:rPr>
          <w:color w:val="auto"/>
          <w:szCs w:val="24"/>
        </w:rPr>
        <w:t>Le Secrétariat Exécutif des Technologies de l’Information et de la Communication est placé sous tutelle du ministère de la Communication, des Technologies de l’Information et des Médias.</w:t>
      </w:r>
    </w:p>
    <w:p w:rsidR="00000ADA" w:rsidRPr="00FE3C15" w:rsidRDefault="00000ADA" w:rsidP="00000ADA">
      <w:pPr>
        <w:spacing w:line="360" w:lineRule="auto"/>
        <w:ind w:left="0" w:firstLine="0"/>
        <w:rPr>
          <w:color w:val="auto"/>
          <w:szCs w:val="24"/>
        </w:rPr>
      </w:pPr>
      <w:r w:rsidRPr="00FE3C15">
        <w:rPr>
          <w:color w:val="auto"/>
          <w:szCs w:val="24"/>
        </w:rPr>
        <w:t xml:space="preserve"> Il a vu le jour au 21</w:t>
      </w:r>
      <w:r w:rsidRPr="00FE3C15">
        <w:rPr>
          <w:color w:val="auto"/>
          <w:szCs w:val="24"/>
          <w:vertAlign w:val="superscript"/>
        </w:rPr>
        <w:t>ème</w:t>
      </w:r>
      <w:r w:rsidRPr="00FE3C15">
        <w:rPr>
          <w:color w:val="auto"/>
          <w:szCs w:val="24"/>
        </w:rPr>
        <w:t xml:space="preserve"> siècle par Décret N°100/288 du 16 Octobre 2007 portant création, organisation, mission et fonctionnement du SETIC pour accomplir des projets du</w:t>
      </w:r>
    </w:p>
    <w:p w:rsidR="00000ADA" w:rsidRDefault="00000ADA" w:rsidP="00000ADA">
      <w:pPr>
        <w:spacing w:line="360" w:lineRule="auto"/>
        <w:rPr>
          <w:color w:val="auto"/>
          <w:szCs w:val="24"/>
        </w:rPr>
      </w:pPr>
      <w:r w:rsidRPr="00FE3C15">
        <w:rPr>
          <w:color w:val="auto"/>
          <w:szCs w:val="24"/>
        </w:rPr>
        <w:t xml:space="preserve">Gouvernement du Burundi et par l’octroi du don de la Banque Mondiale. </w:t>
      </w:r>
    </w:p>
    <w:p w:rsidR="00000ADA" w:rsidRPr="00FE3C15" w:rsidRDefault="00000ADA" w:rsidP="00000ADA">
      <w:pPr>
        <w:spacing w:line="360" w:lineRule="auto"/>
        <w:rPr>
          <w:color w:val="auto"/>
          <w:szCs w:val="24"/>
        </w:rPr>
      </w:pPr>
      <w:r w:rsidRPr="00FE3C15">
        <w:rPr>
          <w:color w:val="auto"/>
          <w:szCs w:val="24"/>
        </w:rPr>
        <w:t>C'est la concrétisation de la volonté politique des autorités Burundais de faire des TIC un levier de développement de l’économie nationale et s’inscrit dans les référentiels de développement du pays.</w:t>
      </w:r>
    </w:p>
    <w:p w:rsidR="00000ADA" w:rsidRPr="00AA25AE" w:rsidRDefault="00000ADA" w:rsidP="00000ADA">
      <w:pPr>
        <w:pStyle w:val="Titre2"/>
        <w:spacing w:line="360" w:lineRule="auto"/>
      </w:pPr>
      <w:bookmarkStart w:id="5" w:name="_Toc123556869"/>
      <w:r w:rsidRPr="00185F59">
        <w:t xml:space="preserve">                       </w:t>
      </w:r>
      <w:bookmarkStart w:id="6" w:name="_Toc155947115"/>
      <w:bookmarkStart w:id="7" w:name="_Toc156396001"/>
      <w:r w:rsidRPr="00185F59">
        <w:t>I.2. Mission</w:t>
      </w:r>
      <w:bookmarkEnd w:id="5"/>
      <w:bookmarkEnd w:id="6"/>
      <w:bookmarkEnd w:id="7"/>
    </w:p>
    <w:p w:rsidR="00000ADA" w:rsidRPr="00FE3C15" w:rsidRDefault="00000ADA" w:rsidP="00000ADA">
      <w:pPr>
        <w:spacing w:line="360" w:lineRule="auto"/>
        <w:ind w:left="0" w:firstLine="0"/>
        <w:rPr>
          <w:color w:val="auto"/>
          <w:szCs w:val="24"/>
        </w:rPr>
      </w:pPr>
      <w:r w:rsidRPr="00FE3C15">
        <w:rPr>
          <w:color w:val="auto"/>
          <w:szCs w:val="24"/>
        </w:rPr>
        <w:t>Le Secrétariat Exécutif des Technologies de l’Information et de la Communication est un Organe Technique qui a entre autres missions de :</w:t>
      </w:r>
    </w:p>
    <w:p w:rsidR="00000ADA" w:rsidRPr="00FE3C15" w:rsidRDefault="00000ADA" w:rsidP="00000ADA">
      <w:pPr>
        <w:spacing w:line="360" w:lineRule="auto"/>
        <w:rPr>
          <w:color w:val="auto"/>
          <w:szCs w:val="24"/>
        </w:rPr>
      </w:pPr>
      <w:r w:rsidRPr="00FE3C15">
        <w:rPr>
          <w:color w:val="auto"/>
          <w:szCs w:val="24"/>
        </w:rPr>
        <w:t>1° Exercer le rôle du Secrétariat Permanent de la Commission Nationale de la Société de l’Information (CNSI) ;</w:t>
      </w:r>
    </w:p>
    <w:p w:rsidR="00000ADA" w:rsidRPr="00FE3C15" w:rsidRDefault="00000ADA" w:rsidP="00000ADA">
      <w:pPr>
        <w:spacing w:line="360" w:lineRule="auto"/>
        <w:rPr>
          <w:color w:val="auto"/>
          <w:szCs w:val="24"/>
        </w:rPr>
      </w:pPr>
      <w:r w:rsidRPr="00FE3C15">
        <w:rPr>
          <w:color w:val="auto"/>
          <w:szCs w:val="24"/>
        </w:rPr>
        <w:t>2° Préparer le Plan d’Action annuel budgétisé des activités de mise en œuvre de la Politique Nationale des TIC selon les orientations données par la CNSI ;</w:t>
      </w:r>
    </w:p>
    <w:p w:rsidR="00000ADA" w:rsidRPr="00FE3C15" w:rsidRDefault="00000ADA" w:rsidP="00000ADA">
      <w:pPr>
        <w:spacing w:line="360" w:lineRule="auto"/>
        <w:rPr>
          <w:color w:val="auto"/>
          <w:szCs w:val="24"/>
        </w:rPr>
      </w:pPr>
      <w:r w:rsidRPr="00FE3C15">
        <w:rPr>
          <w:color w:val="auto"/>
          <w:szCs w:val="24"/>
        </w:rPr>
        <w:t>3° Mettre en œuvre et suivre, en coordination avec les Ministres concernés, le Plan d’Actions de Développement des Technologies de l’Information et de la Communication : « National Information and Communication Infrastructures », Plan « NICI » du Burundi ;</w:t>
      </w:r>
    </w:p>
    <w:p w:rsidR="00000ADA" w:rsidRPr="00FE3C15" w:rsidRDefault="00000ADA" w:rsidP="00000ADA">
      <w:pPr>
        <w:spacing w:line="360" w:lineRule="auto"/>
        <w:rPr>
          <w:color w:val="auto"/>
          <w:szCs w:val="24"/>
        </w:rPr>
      </w:pPr>
      <w:r w:rsidRPr="00FE3C15">
        <w:rPr>
          <w:color w:val="auto"/>
          <w:szCs w:val="24"/>
        </w:rPr>
        <w:t>4° Assurer la gestion des fonds mis à sa disposition par l’Etat et les Bailleurs de Fonds conformément aux Accords passés entre ces derniers, aux Manuels de procédures et aux clauses des Protocoles d’Accord et des Accords de dons passés avec les Agences d’exécution ;</w:t>
      </w:r>
    </w:p>
    <w:p w:rsidR="00000ADA" w:rsidRPr="00FE3C15" w:rsidRDefault="00000ADA" w:rsidP="00000ADA">
      <w:pPr>
        <w:spacing w:line="360" w:lineRule="auto"/>
        <w:rPr>
          <w:color w:val="auto"/>
          <w:szCs w:val="24"/>
        </w:rPr>
      </w:pPr>
      <w:r w:rsidRPr="00FE3C15">
        <w:rPr>
          <w:color w:val="auto"/>
          <w:szCs w:val="24"/>
        </w:rPr>
        <w:t>5° Assurer un appui technique aux Organisations Publiques, aux Organisations Non Gouvernementales et au Secteur Privé impliqués dans l’exécution de la Politique Nationale de Développement des TIC ;</w:t>
      </w:r>
    </w:p>
    <w:p w:rsidR="00000ADA" w:rsidRPr="00FE3C15" w:rsidRDefault="00000ADA" w:rsidP="00000ADA">
      <w:pPr>
        <w:spacing w:line="360" w:lineRule="auto"/>
        <w:rPr>
          <w:color w:val="auto"/>
          <w:szCs w:val="24"/>
        </w:rPr>
      </w:pPr>
      <w:r w:rsidRPr="00FE3C15">
        <w:rPr>
          <w:color w:val="auto"/>
          <w:szCs w:val="24"/>
        </w:rPr>
        <w:t>6° Assurer le suivi-évaluation participatif de l’exécution de la Politique Nationale de Développement des TIC ;</w:t>
      </w:r>
    </w:p>
    <w:p w:rsidR="00000ADA" w:rsidRPr="00FE3C15" w:rsidRDefault="00000ADA" w:rsidP="00000ADA">
      <w:pPr>
        <w:spacing w:line="360" w:lineRule="auto"/>
        <w:rPr>
          <w:color w:val="auto"/>
          <w:szCs w:val="24"/>
        </w:rPr>
      </w:pPr>
      <w:r w:rsidRPr="00FE3C15">
        <w:rPr>
          <w:color w:val="auto"/>
          <w:szCs w:val="24"/>
        </w:rPr>
        <w:t>7° Informer périodiquement la CNSI sur l’état d’avancement de l’exécution du Plan d’Action de la Politique Nationale de Développement des TIC ;</w:t>
      </w:r>
    </w:p>
    <w:p w:rsidR="00000ADA" w:rsidRPr="00FE3C15" w:rsidRDefault="00000ADA" w:rsidP="00000ADA">
      <w:pPr>
        <w:spacing w:line="360" w:lineRule="auto"/>
        <w:rPr>
          <w:color w:val="auto"/>
          <w:szCs w:val="24"/>
        </w:rPr>
      </w:pPr>
      <w:r w:rsidRPr="00FE3C15">
        <w:rPr>
          <w:color w:val="auto"/>
          <w:szCs w:val="24"/>
        </w:rPr>
        <w:lastRenderedPageBreak/>
        <w:t>8° Donner un rapport trimestriel sur les activités et la gestion des fonds mis à disposition</w:t>
      </w:r>
    </w:p>
    <w:p w:rsidR="00000ADA" w:rsidRPr="00FE3C15" w:rsidRDefault="00000ADA" w:rsidP="00000ADA">
      <w:pPr>
        <w:spacing w:line="360" w:lineRule="auto"/>
        <w:rPr>
          <w:color w:val="auto"/>
          <w:szCs w:val="24"/>
        </w:rPr>
      </w:pPr>
      <w:r w:rsidRPr="00FE3C15">
        <w:rPr>
          <w:color w:val="auto"/>
          <w:szCs w:val="24"/>
        </w:rPr>
        <w:t>9° Servir de Point Focal pour l’exécution de la Politique Nationale des TIC.</w:t>
      </w:r>
      <w:bookmarkStart w:id="8" w:name="_Toc123556870"/>
    </w:p>
    <w:p w:rsidR="00000ADA" w:rsidRDefault="00000ADA" w:rsidP="00000ADA">
      <w:pPr>
        <w:spacing w:line="360" w:lineRule="auto"/>
        <w:jc w:val="left"/>
        <w:rPr>
          <w:rFonts w:ascii="Arial" w:hAnsi="Arial" w:cs="Arial"/>
          <w:color w:val="auto"/>
          <w:szCs w:val="24"/>
        </w:rPr>
      </w:pPr>
    </w:p>
    <w:p w:rsidR="00000ADA" w:rsidRPr="00412609" w:rsidRDefault="00000ADA" w:rsidP="00000ADA">
      <w:pPr>
        <w:pStyle w:val="Titre2"/>
        <w:spacing w:line="360" w:lineRule="auto"/>
      </w:pPr>
      <w:r w:rsidRPr="00412609">
        <w:t xml:space="preserve">                            </w:t>
      </w:r>
      <w:bookmarkStart w:id="9" w:name="_Toc155947116"/>
      <w:bookmarkStart w:id="10" w:name="_Toc156396002"/>
      <w:r w:rsidRPr="00412609">
        <w:t>I.3. Organisation</w:t>
      </w:r>
      <w:bookmarkEnd w:id="8"/>
      <w:bookmarkEnd w:id="9"/>
      <w:bookmarkEnd w:id="10"/>
    </w:p>
    <w:p w:rsidR="00000ADA" w:rsidRPr="00FE3C15" w:rsidRDefault="00000ADA" w:rsidP="00000ADA">
      <w:pPr>
        <w:pStyle w:val="Corpsdetexte"/>
        <w:spacing w:before="22" w:line="360" w:lineRule="auto"/>
        <w:ind w:left="400"/>
        <w:jc w:val="both"/>
        <w:rPr>
          <w:sz w:val="24"/>
          <w:szCs w:val="24"/>
        </w:rPr>
      </w:pPr>
      <w:r w:rsidRPr="00FE3C15">
        <w:rPr>
          <w:sz w:val="24"/>
          <w:szCs w:val="24"/>
        </w:rPr>
        <w:t>Le personnel du SETIC est composé par :</w:t>
      </w:r>
    </w:p>
    <w:p w:rsidR="00000ADA" w:rsidRPr="00FE3C15" w:rsidRDefault="00000ADA" w:rsidP="00000ADA">
      <w:pPr>
        <w:pStyle w:val="Paragraphedeliste"/>
        <w:widowControl w:val="0"/>
        <w:numPr>
          <w:ilvl w:val="2"/>
          <w:numId w:val="1"/>
        </w:numPr>
        <w:tabs>
          <w:tab w:val="left" w:pos="1060"/>
        </w:tabs>
        <w:autoSpaceDE w:val="0"/>
        <w:autoSpaceDN w:val="0"/>
        <w:spacing w:before="182" w:after="0" w:line="360" w:lineRule="auto"/>
        <w:ind w:right="0"/>
        <w:rPr>
          <w:color w:val="auto"/>
          <w:szCs w:val="24"/>
        </w:rPr>
      </w:pPr>
      <w:r w:rsidRPr="00FE3C15">
        <w:rPr>
          <w:color w:val="auto"/>
          <w:szCs w:val="24"/>
        </w:rPr>
        <w:t>Le Secrétaire Exécutif</w:t>
      </w:r>
    </w:p>
    <w:p w:rsidR="00000ADA" w:rsidRPr="00FE3C15" w:rsidRDefault="00000ADA" w:rsidP="00000ADA">
      <w:pPr>
        <w:pStyle w:val="Paragraphedeliste"/>
        <w:widowControl w:val="0"/>
        <w:tabs>
          <w:tab w:val="left" w:pos="1060"/>
        </w:tabs>
        <w:autoSpaceDE w:val="0"/>
        <w:autoSpaceDN w:val="0"/>
        <w:spacing w:before="182"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38" w:after="0" w:line="360" w:lineRule="auto"/>
        <w:ind w:right="0"/>
        <w:rPr>
          <w:color w:val="auto"/>
          <w:szCs w:val="24"/>
        </w:rPr>
      </w:pPr>
      <w:r w:rsidRPr="00FE3C15">
        <w:rPr>
          <w:color w:val="auto"/>
          <w:szCs w:val="24"/>
        </w:rPr>
        <w:t>Expert Informaticien</w:t>
      </w:r>
    </w:p>
    <w:p w:rsidR="00000ADA" w:rsidRPr="00FE3C15" w:rsidRDefault="00000ADA" w:rsidP="00000ADA">
      <w:pPr>
        <w:pStyle w:val="Paragraphedeliste"/>
        <w:widowControl w:val="0"/>
        <w:tabs>
          <w:tab w:val="left" w:pos="1060"/>
        </w:tabs>
        <w:autoSpaceDE w:val="0"/>
        <w:autoSpaceDN w:val="0"/>
        <w:spacing w:before="138"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38" w:after="0" w:line="360" w:lineRule="auto"/>
        <w:ind w:right="0"/>
        <w:rPr>
          <w:color w:val="auto"/>
          <w:szCs w:val="24"/>
        </w:rPr>
      </w:pPr>
      <w:r w:rsidRPr="00FE3C15">
        <w:rPr>
          <w:color w:val="auto"/>
          <w:szCs w:val="24"/>
        </w:rPr>
        <w:t>La Responsable Administration et Finance</w:t>
      </w:r>
    </w:p>
    <w:p w:rsidR="00000ADA" w:rsidRPr="00FE3C15" w:rsidRDefault="00000ADA" w:rsidP="00000ADA">
      <w:pPr>
        <w:pStyle w:val="Paragraphedeliste"/>
        <w:widowControl w:val="0"/>
        <w:tabs>
          <w:tab w:val="left" w:pos="1060"/>
        </w:tabs>
        <w:autoSpaceDE w:val="0"/>
        <w:autoSpaceDN w:val="0"/>
        <w:spacing w:before="138"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38" w:after="0" w:line="360" w:lineRule="auto"/>
        <w:ind w:right="0"/>
        <w:rPr>
          <w:color w:val="auto"/>
          <w:szCs w:val="24"/>
        </w:rPr>
      </w:pPr>
      <w:r w:rsidRPr="00FE3C15">
        <w:rPr>
          <w:color w:val="auto"/>
          <w:szCs w:val="24"/>
        </w:rPr>
        <w:t>L’assistante</w:t>
      </w:r>
      <w:r w:rsidRPr="00FE3C15">
        <w:rPr>
          <w:color w:val="auto"/>
          <w:spacing w:val="-10"/>
          <w:szCs w:val="24"/>
        </w:rPr>
        <w:t xml:space="preserve"> </w:t>
      </w:r>
      <w:r w:rsidRPr="00FE3C15">
        <w:rPr>
          <w:color w:val="auto"/>
          <w:szCs w:val="24"/>
        </w:rPr>
        <w:t>administrative.</w:t>
      </w:r>
    </w:p>
    <w:p w:rsidR="00000ADA" w:rsidRPr="00FE3C15" w:rsidRDefault="00000ADA" w:rsidP="00000ADA">
      <w:pPr>
        <w:pStyle w:val="Paragraphedeliste"/>
        <w:widowControl w:val="0"/>
        <w:tabs>
          <w:tab w:val="left" w:pos="1060"/>
        </w:tabs>
        <w:autoSpaceDE w:val="0"/>
        <w:autoSpaceDN w:val="0"/>
        <w:spacing w:before="138"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after="0" w:line="360" w:lineRule="auto"/>
        <w:ind w:right="0"/>
        <w:rPr>
          <w:color w:val="auto"/>
          <w:szCs w:val="24"/>
        </w:rPr>
      </w:pPr>
      <w:r w:rsidRPr="00FE3C15">
        <w:rPr>
          <w:color w:val="auto"/>
          <w:szCs w:val="24"/>
        </w:rPr>
        <w:t>Le</w:t>
      </w:r>
      <w:r w:rsidRPr="00FE3C15">
        <w:rPr>
          <w:color w:val="auto"/>
          <w:spacing w:val="-1"/>
          <w:szCs w:val="24"/>
        </w:rPr>
        <w:t xml:space="preserve"> </w:t>
      </w:r>
      <w:r w:rsidRPr="00FE3C15">
        <w:rPr>
          <w:color w:val="auto"/>
          <w:szCs w:val="24"/>
        </w:rPr>
        <w:t>chargé</w:t>
      </w:r>
      <w:r w:rsidRPr="00FE3C15">
        <w:rPr>
          <w:color w:val="auto"/>
          <w:spacing w:val="-1"/>
          <w:szCs w:val="24"/>
        </w:rPr>
        <w:t xml:space="preserve"> </w:t>
      </w:r>
      <w:r w:rsidRPr="00FE3C15">
        <w:rPr>
          <w:color w:val="auto"/>
          <w:szCs w:val="24"/>
        </w:rPr>
        <w:t>de la</w:t>
      </w:r>
      <w:r w:rsidRPr="00FE3C15">
        <w:rPr>
          <w:color w:val="auto"/>
          <w:spacing w:val="-1"/>
          <w:szCs w:val="24"/>
        </w:rPr>
        <w:t xml:space="preserve"> </w:t>
      </w:r>
      <w:r w:rsidRPr="00FE3C15">
        <w:rPr>
          <w:color w:val="auto"/>
          <w:szCs w:val="24"/>
        </w:rPr>
        <w:t>communication et</w:t>
      </w:r>
      <w:r w:rsidRPr="00FE3C15">
        <w:rPr>
          <w:color w:val="auto"/>
          <w:spacing w:val="-1"/>
          <w:szCs w:val="24"/>
        </w:rPr>
        <w:t xml:space="preserve"> </w:t>
      </w:r>
      <w:r w:rsidRPr="00FE3C15">
        <w:rPr>
          <w:color w:val="auto"/>
          <w:szCs w:val="24"/>
        </w:rPr>
        <w:t>relations</w:t>
      </w:r>
      <w:r w:rsidRPr="00FE3C15">
        <w:rPr>
          <w:color w:val="auto"/>
          <w:spacing w:val="-1"/>
          <w:szCs w:val="24"/>
        </w:rPr>
        <w:t xml:space="preserve"> </w:t>
      </w:r>
      <w:r w:rsidRPr="00FE3C15">
        <w:rPr>
          <w:color w:val="auto"/>
          <w:szCs w:val="24"/>
        </w:rPr>
        <w:t>Publiques</w:t>
      </w:r>
    </w:p>
    <w:p w:rsidR="00000ADA" w:rsidRPr="00FE3C15" w:rsidRDefault="00000ADA" w:rsidP="00000ADA">
      <w:pPr>
        <w:pStyle w:val="Paragraphedeliste"/>
        <w:widowControl w:val="0"/>
        <w:tabs>
          <w:tab w:val="left" w:pos="1060"/>
        </w:tabs>
        <w:autoSpaceDE w:val="0"/>
        <w:autoSpaceDN w:val="0"/>
        <w:spacing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60" w:after="0" w:line="360" w:lineRule="auto"/>
        <w:ind w:right="0"/>
        <w:rPr>
          <w:color w:val="auto"/>
          <w:szCs w:val="24"/>
        </w:rPr>
      </w:pPr>
      <w:r w:rsidRPr="00FE3C15">
        <w:rPr>
          <w:color w:val="auto"/>
          <w:szCs w:val="24"/>
        </w:rPr>
        <w:t>Le</w:t>
      </w:r>
      <w:r w:rsidRPr="00FE3C15">
        <w:rPr>
          <w:color w:val="auto"/>
          <w:spacing w:val="-1"/>
          <w:szCs w:val="24"/>
        </w:rPr>
        <w:t xml:space="preserve"> </w:t>
      </w:r>
      <w:r w:rsidRPr="00FE3C15">
        <w:rPr>
          <w:color w:val="auto"/>
          <w:szCs w:val="24"/>
        </w:rPr>
        <w:t>chargé</w:t>
      </w:r>
      <w:r w:rsidRPr="00FE3C15">
        <w:rPr>
          <w:color w:val="auto"/>
          <w:spacing w:val="-1"/>
          <w:szCs w:val="24"/>
        </w:rPr>
        <w:t xml:space="preserve"> </w:t>
      </w:r>
      <w:r w:rsidRPr="00FE3C15">
        <w:rPr>
          <w:color w:val="auto"/>
          <w:szCs w:val="24"/>
        </w:rPr>
        <w:t>du</w:t>
      </w:r>
      <w:r w:rsidRPr="00FE3C15">
        <w:rPr>
          <w:color w:val="auto"/>
          <w:spacing w:val="-1"/>
          <w:szCs w:val="24"/>
        </w:rPr>
        <w:t xml:space="preserve"> </w:t>
      </w:r>
      <w:r w:rsidRPr="00FE3C15">
        <w:rPr>
          <w:color w:val="auto"/>
          <w:szCs w:val="24"/>
        </w:rPr>
        <w:t>suivi</w:t>
      </w:r>
      <w:r w:rsidRPr="00FE3C15">
        <w:rPr>
          <w:color w:val="auto"/>
          <w:spacing w:val="-1"/>
          <w:szCs w:val="24"/>
        </w:rPr>
        <w:t xml:space="preserve"> </w:t>
      </w:r>
      <w:r w:rsidRPr="00FE3C15">
        <w:rPr>
          <w:color w:val="auto"/>
          <w:szCs w:val="24"/>
        </w:rPr>
        <w:t>et Évaluation</w:t>
      </w:r>
    </w:p>
    <w:p w:rsidR="00000ADA" w:rsidRPr="00FE3C15" w:rsidRDefault="00000ADA" w:rsidP="00000ADA">
      <w:pPr>
        <w:pStyle w:val="Paragraphedeliste"/>
        <w:widowControl w:val="0"/>
        <w:tabs>
          <w:tab w:val="left" w:pos="1060"/>
        </w:tabs>
        <w:autoSpaceDE w:val="0"/>
        <w:autoSpaceDN w:val="0"/>
        <w:spacing w:before="160"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60" w:after="0" w:line="360" w:lineRule="auto"/>
        <w:ind w:right="0"/>
        <w:rPr>
          <w:color w:val="auto"/>
          <w:szCs w:val="24"/>
        </w:rPr>
      </w:pPr>
      <w:r w:rsidRPr="00FE3C15">
        <w:rPr>
          <w:color w:val="auto"/>
          <w:szCs w:val="24"/>
        </w:rPr>
        <w:t>Le</w:t>
      </w:r>
      <w:r w:rsidRPr="00FE3C15">
        <w:rPr>
          <w:color w:val="auto"/>
          <w:spacing w:val="-1"/>
          <w:szCs w:val="24"/>
        </w:rPr>
        <w:t xml:space="preserve"> </w:t>
      </w:r>
      <w:r w:rsidRPr="00FE3C15">
        <w:rPr>
          <w:color w:val="auto"/>
          <w:szCs w:val="24"/>
        </w:rPr>
        <w:t>chargé</w:t>
      </w:r>
      <w:r w:rsidRPr="00FE3C15">
        <w:rPr>
          <w:color w:val="auto"/>
          <w:spacing w:val="-1"/>
          <w:szCs w:val="24"/>
        </w:rPr>
        <w:t xml:space="preserve"> </w:t>
      </w:r>
      <w:r w:rsidRPr="00FE3C15">
        <w:rPr>
          <w:color w:val="auto"/>
          <w:szCs w:val="24"/>
        </w:rPr>
        <w:t>des</w:t>
      </w:r>
      <w:r w:rsidRPr="00FE3C15">
        <w:rPr>
          <w:color w:val="auto"/>
          <w:spacing w:val="-1"/>
          <w:szCs w:val="24"/>
        </w:rPr>
        <w:t xml:space="preserve"> </w:t>
      </w:r>
      <w:r w:rsidRPr="00FE3C15">
        <w:rPr>
          <w:color w:val="auto"/>
          <w:szCs w:val="24"/>
        </w:rPr>
        <w:t>standards</w:t>
      </w:r>
      <w:r w:rsidRPr="00FE3C15">
        <w:rPr>
          <w:color w:val="auto"/>
          <w:spacing w:val="-1"/>
          <w:szCs w:val="24"/>
        </w:rPr>
        <w:t xml:space="preserve"> </w:t>
      </w:r>
      <w:r w:rsidRPr="00FE3C15">
        <w:rPr>
          <w:color w:val="auto"/>
          <w:szCs w:val="24"/>
        </w:rPr>
        <w:t>et Innovation</w:t>
      </w:r>
    </w:p>
    <w:p w:rsidR="00000ADA" w:rsidRPr="00FE3C15" w:rsidRDefault="00000ADA" w:rsidP="00000ADA">
      <w:pPr>
        <w:pStyle w:val="Paragraphedeliste"/>
        <w:widowControl w:val="0"/>
        <w:tabs>
          <w:tab w:val="left" w:pos="1060"/>
        </w:tabs>
        <w:autoSpaceDE w:val="0"/>
        <w:autoSpaceDN w:val="0"/>
        <w:spacing w:before="160"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60" w:after="0" w:line="360" w:lineRule="auto"/>
        <w:ind w:right="0"/>
        <w:rPr>
          <w:color w:val="auto"/>
          <w:szCs w:val="24"/>
        </w:rPr>
      </w:pPr>
      <w:r w:rsidRPr="00FE3C15">
        <w:rPr>
          <w:color w:val="auto"/>
          <w:szCs w:val="24"/>
        </w:rPr>
        <w:t>Les</w:t>
      </w:r>
      <w:r w:rsidRPr="00FE3C15">
        <w:rPr>
          <w:color w:val="auto"/>
          <w:spacing w:val="-4"/>
          <w:szCs w:val="24"/>
        </w:rPr>
        <w:t xml:space="preserve"> </w:t>
      </w:r>
      <w:r w:rsidRPr="00FE3C15">
        <w:rPr>
          <w:color w:val="auto"/>
          <w:szCs w:val="24"/>
        </w:rPr>
        <w:t>Assistants</w:t>
      </w:r>
      <w:r w:rsidRPr="00FE3C15">
        <w:rPr>
          <w:color w:val="auto"/>
          <w:spacing w:val="-4"/>
          <w:szCs w:val="24"/>
        </w:rPr>
        <w:t xml:space="preserve"> </w:t>
      </w:r>
      <w:r w:rsidRPr="00FE3C15">
        <w:rPr>
          <w:color w:val="auto"/>
          <w:szCs w:val="24"/>
        </w:rPr>
        <w:t>Technique</w:t>
      </w:r>
    </w:p>
    <w:p w:rsidR="00000ADA" w:rsidRPr="00FE3C15" w:rsidRDefault="00000ADA" w:rsidP="00000ADA">
      <w:pPr>
        <w:pStyle w:val="Paragraphedeliste"/>
        <w:widowControl w:val="0"/>
        <w:tabs>
          <w:tab w:val="left" w:pos="1060"/>
        </w:tabs>
        <w:autoSpaceDE w:val="0"/>
        <w:autoSpaceDN w:val="0"/>
        <w:spacing w:before="160" w:after="0" w:line="360" w:lineRule="auto"/>
        <w:ind w:left="1060" w:right="0" w:firstLine="0"/>
        <w:rPr>
          <w:color w:val="auto"/>
          <w:szCs w:val="24"/>
        </w:rPr>
      </w:pPr>
    </w:p>
    <w:p w:rsidR="00000ADA" w:rsidRPr="00FE3C15" w:rsidRDefault="00000ADA" w:rsidP="00000ADA">
      <w:pPr>
        <w:pStyle w:val="Paragraphedeliste"/>
        <w:widowControl w:val="0"/>
        <w:numPr>
          <w:ilvl w:val="2"/>
          <w:numId w:val="1"/>
        </w:numPr>
        <w:tabs>
          <w:tab w:val="left" w:pos="1060"/>
        </w:tabs>
        <w:autoSpaceDE w:val="0"/>
        <w:autoSpaceDN w:val="0"/>
        <w:spacing w:before="160" w:after="0" w:line="360" w:lineRule="auto"/>
        <w:ind w:right="0"/>
        <w:rPr>
          <w:color w:val="auto"/>
          <w:szCs w:val="24"/>
        </w:rPr>
      </w:pPr>
      <w:r w:rsidRPr="00FE3C15">
        <w:rPr>
          <w:color w:val="auto"/>
          <w:szCs w:val="24"/>
        </w:rPr>
        <w:t>Les Informaticiens</w:t>
      </w:r>
    </w:p>
    <w:p w:rsidR="00000ADA" w:rsidRPr="004438EC" w:rsidRDefault="00000ADA" w:rsidP="00000ADA">
      <w:pPr>
        <w:spacing w:after="0" w:line="360" w:lineRule="auto"/>
        <w:ind w:left="0" w:right="0" w:firstLine="0"/>
        <w:jc w:val="left"/>
        <w:rPr>
          <w:rFonts w:ascii="Arial" w:hAnsi="Arial" w:cs="Arial"/>
          <w:color w:val="auto"/>
          <w:szCs w:val="24"/>
        </w:rPr>
      </w:pPr>
    </w:p>
    <w:p w:rsidR="00000ADA" w:rsidRPr="00185F59" w:rsidRDefault="00000ADA" w:rsidP="00000ADA">
      <w:pPr>
        <w:pStyle w:val="Titre2"/>
        <w:spacing w:line="360" w:lineRule="auto"/>
      </w:pPr>
      <w:bookmarkStart w:id="11" w:name="_Toc123556871"/>
      <w:r w:rsidRPr="00185F59">
        <w:t xml:space="preserve">                     </w:t>
      </w:r>
      <w:bookmarkStart w:id="12" w:name="_Toc155947117"/>
      <w:bookmarkStart w:id="13" w:name="_Toc156396003"/>
      <w:r w:rsidRPr="00185F59">
        <w:t xml:space="preserve">I.4. </w:t>
      </w:r>
      <w:r w:rsidRPr="009252C8">
        <w:t>Adresse</w:t>
      </w:r>
      <w:r w:rsidRPr="00185F59">
        <w:t xml:space="preserve"> physique</w:t>
      </w:r>
      <w:bookmarkEnd w:id="11"/>
      <w:bookmarkEnd w:id="12"/>
      <w:bookmarkEnd w:id="13"/>
    </w:p>
    <w:p w:rsidR="00000ADA" w:rsidRPr="004438EC" w:rsidRDefault="00000ADA" w:rsidP="00000ADA">
      <w:pPr>
        <w:spacing w:line="360" w:lineRule="auto"/>
        <w:jc w:val="left"/>
        <w:rPr>
          <w:rFonts w:ascii="Arial" w:hAnsi="Arial" w:cs="Arial"/>
          <w:color w:val="auto"/>
          <w:szCs w:val="24"/>
        </w:rPr>
      </w:pPr>
    </w:p>
    <w:p w:rsidR="00000ADA" w:rsidRPr="005F01D5" w:rsidRDefault="00000ADA" w:rsidP="00000ADA">
      <w:pPr>
        <w:spacing w:line="360" w:lineRule="auto"/>
        <w:rPr>
          <w:color w:val="auto"/>
          <w:szCs w:val="24"/>
        </w:rPr>
      </w:pPr>
      <w:r w:rsidRPr="005F01D5">
        <w:rPr>
          <w:color w:val="auto"/>
          <w:szCs w:val="24"/>
        </w:rPr>
        <w:t>Les bureaux de SETIC se trouvent dans la municipalité de Bujumbura, quartier asiatique, Boulevard du 1</w:t>
      </w:r>
      <w:r w:rsidRPr="005F01D5">
        <w:rPr>
          <w:color w:val="auto"/>
          <w:szCs w:val="24"/>
          <w:vertAlign w:val="superscript"/>
        </w:rPr>
        <w:t>er</w:t>
      </w:r>
      <w:r w:rsidRPr="005F01D5">
        <w:rPr>
          <w:color w:val="auto"/>
          <w:szCs w:val="24"/>
        </w:rPr>
        <w:t xml:space="preserve"> Novembre dans le Building de ‘’L’OREE DU GOLF” –1ère étage.</w:t>
      </w:r>
    </w:p>
    <w:p w:rsidR="00000ADA" w:rsidRPr="005F01D5" w:rsidRDefault="00000ADA" w:rsidP="00000ADA">
      <w:pPr>
        <w:spacing w:line="360" w:lineRule="auto"/>
        <w:rPr>
          <w:color w:val="auto"/>
          <w:szCs w:val="24"/>
        </w:rPr>
      </w:pPr>
    </w:p>
    <w:p w:rsidR="00000ADA" w:rsidRPr="005F01D5" w:rsidRDefault="00000ADA" w:rsidP="00000ADA">
      <w:pPr>
        <w:pStyle w:val="Titre1"/>
      </w:pPr>
    </w:p>
    <w:p w:rsidR="00000ADA" w:rsidRPr="002369B7" w:rsidRDefault="00000ADA" w:rsidP="00000ADA">
      <w:pPr>
        <w:ind w:left="0" w:firstLine="0"/>
      </w:pPr>
    </w:p>
    <w:p w:rsidR="00D94EC0" w:rsidRDefault="00D94EC0">
      <w:bookmarkStart w:id="14" w:name="_GoBack"/>
      <w:bookmarkEnd w:id="14"/>
    </w:p>
    <w:sectPr w:rsidR="00D94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3836AF"/>
    <w:multiLevelType w:val="multilevel"/>
    <w:tmpl w:val="1E4820C2"/>
    <w:lvl w:ilvl="0">
      <w:start w:val="1"/>
      <w:numFmt w:val="upperRoman"/>
      <w:lvlText w:val="%1"/>
      <w:lvlJc w:val="left"/>
      <w:pPr>
        <w:ind w:left="719" w:hanging="380"/>
      </w:pPr>
      <w:rPr>
        <w:lang w:val="fr-FR" w:eastAsia="en-US" w:bidi="ar-SA"/>
      </w:rPr>
    </w:lvl>
    <w:lvl w:ilvl="1">
      <w:start w:val="1"/>
      <w:numFmt w:val="decimal"/>
      <w:lvlText w:val="%1.%2."/>
      <w:lvlJc w:val="left"/>
      <w:pPr>
        <w:ind w:left="719" w:hanging="380"/>
      </w:pPr>
      <w:rPr>
        <w:rFonts w:ascii="Times New Roman" w:eastAsia="Times New Roman" w:hAnsi="Times New Roman" w:cs="Times New Roman" w:hint="default"/>
        <w:w w:val="100"/>
        <w:sz w:val="24"/>
        <w:szCs w:val="24"/>
        <w:lang w:val="fr-FR" w:eastAsia="en-US" w:bidi="ar-SA"/>
      </w:rPr>
    </w:lvl>
    <w:lvl w:ilvl="2">
      <w:numFmt w:val="bullet"/>
      <w:lvlText w:val="-"/>
      <w:lvlJc w:val="left"/>
      <w:pPr>
        <w:ind w:left="1060" w:hanging="360"/>
      </w:pPr>
      <w:rPr>
        <w:rFonts w:ascii="Times New Roman" w:eastAsia="Times New Roman" w:hAnsi="Times New Roman" w:cs="Times New Roman" w:hint="default"/>
        <w:w w:val="100"/>
        <w:sz w:val="24"/>
        <w:szCs w:val="24"/>
        <w:lang w:val="fr-FR" w:eastAsia="en-US" w:bidi="ar-SA"/>
      </w:rPr>
    </w:lvl>
    <w:lvl w:ilvl="3">
      <w:numFmt w:val="bullet"/>
      <w:lvlText w:val="•"/>
      <w:lvlJc w:val="left"/>
      <w:pPr>
        <w:ind w:left="3300" w:hanging="360"/>
      </w:pPr>
      <w:rPr>
        <w:lang w:val="fr-FR" w:eastAsia="en-US" w:bidi="ar-SA"/>
      </w:rPr>
    </w:lvl>
    <w:lvl w:ilvl="4">
      <w:numFmt w:val="bullet"/>
      <w:lvlText w:val="•"/>
      <w:lvlJc w:val="left"/>
      <w:pPr>
        <w:ind w:left="4420" w:hanging="360"/>
      </w:pPr>
      <w:rPr>
        <w:lang w:val="fr-FR" w:eastAsia="en-US" w:bidi="ar-SA"/>
      </w:rPr>
    </w:lvl>
    <w:lvl w:ilvl="5">
      <w:numFmt w:val="bullet"/>
      <w:lvlText w:val="•"/>
      <w:lvlJc w:val="left"/>
      <w:pPr>
        <w:ind w:left="5540" w:hanging="360"/>
      </w:pPr>
      <w:rPr>
        <w:lang w:val="fr-FR" w:eastAsia="en-US" w:bidi="ar-SA"/>
      </w:rPr>
    </w:lvl>
    <w:lvl w:ilvl="6">
      <w:numFmt w:val="bullet"/>
      <w:lvlText w:val="•"/>
      <w:lvlJc w:val="left"/>
      <w:pPr>
        <w:ind w:left="6660" w:hanging="360"/>
      </w:pPr>
      <w:rPr>
        <w:lang w:val="fr-FR" w:eastAsia="en-US" w:bidi="ar-SA"/>
      </w:rPr>
    </w:lvl>
    <w:lvl w:ilvl="7">
      <w:numFmt w:val="bullet"/>
      <w:lvlText w:val="•"/>
      <w:lvlJc w:val="left"/>
      <w:pPr>
        <w:ind w:left="7780" w:hanging="360"/>
      </w:pPr>
      <w:rPr>
        <w:lang w:val="fr-FR" w:eastAsia="en-US" w:bidi="ar-SA"/>
      </w:rPr>
    </w:lvl>
    <w:lvl w:ilvl="8">
      <w:numFmt w:val="bullet"/>
      <w:lvlText w:val="•"/>
      <w:lvlJc w:val="left"/>
      <w:pPr>
        <w:ind w:left="8900" w:hanging="360"/>
      </w:pPr>
      <w:rPr>
        <w:lang w:val="fr-FR" w:eastAsia="en-US" w:bidi="ar-SA"/>
      </w:rPr>
    </w:lvl>
  </w:abstractNum>
  <w:num w:numId="1">
    <w:abstractNumId w:val="0"/>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DA"/>
    <w:rsid w:val="00000ADA"/>
    <w:rsid w:val="00D9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234CB3-5231-4573-8805-718AE4FB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00ADA"/>
    <w:pPr>
      <w:spacing w:after="4" w:line="249" w:lineRule="auto"/>
      <w:ind w:left="10" w:right="5" w:hanging="10"/>
      <w:jc w:val="both"/>
    </w:pPr>
    <w:rPr>
      <w:rFonts w:ascii="Times New Roman" w:eastAsia="Times New Roman" w:hAnsi="Times New Roman" w:cs="Times New Roman"/>
      <w:color w:val="000000"/>
      <w:sz w:val="24"/>
      <w:lang w:val="fr-FR"/>
    </w:rPr>
  </w:style>
  <w:style w:type="paragraph" w:styleId="Titre1">
    <w:name w:val="heading 1"/>
    <w:basedOn w:val="Normal"/>
    <w:next w:val="Normal"/>
    <w:link w:val="Titre1Car"/>
    <w:autoRedefine/>
    <w:uiPriority w:val="9"/>
    <w:qFormat/>
    <w:rsid w:val="00000ADA"/>
    <w:pPr>
      <w:keepNext/>
      <w:keepLines/>
      <w:spacing w:before="240" w:after="0"/>
      <w:ind w:left="0" w:firstLine="0"/>
      <w:outlineLvl w:val="0"/>
    </w:pPr>
    <w:rPr>
      <w:rFonts w:eastAsiaTheme="majorEastAsia"/>
      <w:b/>
      <w:color w:val="auto"/>
      <w:sz w:val="32"/>
      <w:szCs w:val="28"/>
    </w:rPr>
  </w:style>
  <w:style w:type="paragraph" w:styleId="Titre2">
    <w:name w:val="heading 2"/>
    <w:basedOn w:val="Normal"/>
    <w:next w:val="Normal"/>
    <w:link w:val="Titre2Car"/>
    <w:autoRedefine/>
    <w:uiPriority w:val="9"/>
    <w:unhideWhenUsed/>
    <w:qFormat/>
    <w:rsid w:val="00000ADA"/>
    <w:pPr>
      <w:keepNext/>
      <w:keepLines/>
      <w:spacing w:before="40" w:after="0"/>
      <w:outlineLvl w:val="1"/>
    </w:pPr>
    <w:rPr>
      <w:rFonts w:eastAsiaTheme="majorEastAsia" w:cstheme="majorBidi"/>
      <w:b/>
      <w:color w:val="auto"/>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0ADA"/>
    <w:rPr>
      <w:rFonts w:ascii="Times New Roman" w:eastAsiaTheme="majorEastAsia" w:hAnsi="Times New Roman" w:cs="Times New Roman"/>
      <w:b/>
      <w:sz w:val="32"/>
      <w:szCs w:val="28"/>
      <w:lang w:val="fr-FR"/>
    </w:rPr>
  </w:style>
  <w:style w:type="character" w:customStyle="1" w:styleId="Titre2Car">
    <w:name w:val="Titre 2 Car"/>
    <w:basedOn w:val="Policepardfaut"/>
    <w:link w:val="Titre2"/>
    <w:uiPriority w:val="9"/>
    <w:rsid w:val="00000ADA"/>
    <w:rPr>
      <w:rFonts w:ascii="Times New Roman" w:eastAsiaTheme="majorEastAsia" w:hAnsi="Times New Roman" w:cstheme="majorBidi"/>
      <w:b/>
      <w:sz w:val="28"/>
      <w:szCs w:val="28"/>
      <w:lang w:val="fr-FR"/>
    </w:rPr>
  </w:style>
  <w:style w:type="paragraph" w:styleId="Corpsdetexte">
    <w:name w:val="Body Text"/>
    <w:basedOn w:val="Normal"/>
    <w:link w:val="CorpsdetexteCar"/>
    <w:uiPriority w:val="1"/>
    <w:unhideWhenUsed/>
    <w:qFormat/>
    <w:rsid w:val="00000ADA"/>
    <w:pPr>
      <w:widowControl w:val="0"/>
      <w:autoSpaceDE w:val="0"/>
      <w:autoSpaceDN w:val="0"/>
      <w:spacing w:after="0" w:line="240" w:lineRule="auto"/>
      <w:ind w:left="0" w:right="0" w:firstLine="0"/>
      <w:jc w:val="left"/>
    </w:pPr>
    <w:rPr>
      <w:color w:val="auto"/>
      <w:sz w:val="22"/>
    </w:rPr>
  </w:style>
  <w:style w:type="character" w:customStyle="1" w:styleId="CorpsdetexteCar">
    <w:name w:val="Corps de texte Car"/>
    <w:basedOn w:val="Policepardfaut"/>
    <w:link w:val="Corpsdetexte"/>
    <w:uiPriority w:val="1"/>
    <w:rsid w:val="00000ADA"/>
    <w:rPr>
      <w:rFonts w:ascii="Times New Roman" w:eastAsia="Times New Roman" w:hAnsi="Times New Roman" w:cs="Times New Roman"/>
      <w:lang w:val="fr-FR"/>
    </w:rPr>
  </w:style>
  <w:style w:type="paragraph" w:styleId="Paragraphedeliste">
    <w:name w:val="List Paragraph"/>
    <w:basedOn w:val="Normal"/>
    <w:uiPriority w:val="1"/>
    <w:qFormat/>
    <w:rsid w:val="00000ADA"/>
    <w:pPr>
      <w:spacing w:line="247"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2454</Characters>
  <Application>Microsoft Office Word</Application>
  <DocSecurity>0</DocSecurity>
  <Lines>20</Lines>
  <Paragraphs>5</Paragraphs>
  <ScaleCrop>false</ScaleCrop>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FabriceN</dc:creator>
  <cp:keywords/>
  <dc:description/>
  <cp:lastModifiedBy>FabriceN</cp:lastModifiedBy>
  <cp:revision>1</cp:revision>
  <dcterms:created xsi:type="dcterms:W3CDTF">2025-05-19T10:33:00Z</dcterms:created>
  <dcterms:modified xsi:type="dcterms:W3CDTF">2025-05-19T10:34:00Z</dcterms:modified>
</cp:coreProperties>
</file>