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22332"/>
          <w:sz w:val="48"/>
        </w:rPr>
        <w:t>LifeHQ — Technical Build Plan V1</w:t>
      </w:r>
    </w:p>
    <w:p>
      <w:pPr>
        <w:spacing w:after="240"/>
        <w:jc w:val="center"/>
      </w:pPr>
      <w:r>
        <w:rPr>
          <w:rFonts w:ascii="Aptos" w:hAnsi="Aptos"/>
          <w:color w:val="5A646E"/>
          <w:sz w:val="22"/>
        </w:rPr>
        <w:t>Technische Gesamtarchitektur für Version 1 / MVP</w:t>
      </w:r>
    </w:p>
    <w:tbl>
      <w:tblPr>
        <w:tblStyle w:val="TableGrid"/>
        <w:tblW w:type="auto" w:w="0"/>
        <w:jc w:val="center"/>
        <w:tblLook w:firstColumn="1" w:firstRow="1" w:lastColumn="0" w:lastRow="0" w:noHBand="0" w:noVBand="1" w:val="04A0"/>
      </w:tblPr>
      <w:tblGrid>
        <w:gridCol w:w="5043"/>
        <w:gridCol w:w="5043"/>
      </w:tblGrid>
      <w:tr>
        <w:tc>
          <w:tcPr>
            <w:tcW w:type="dxa" w:w="5043"/>
            <w:shd w:fill="1F2A35"/>
            <w:vAlign w:val="center"/>
          </w:tcPr>
          <w:p>
            <w:r/>
            <w:r>
              <w:rPr>
                <w:rFonts w:ascii="Aptos" w:hAnsi="Aptos"/>
                <w:b/>
                <w:color w:val="FFFFFF"/>
                <w:sz w:val="18"/>
              </w:rPr>
              <w:t>Projekt</w:t>
            </w:r>
          </w:p>
        </w:tc>
        <w:tc>
          <w:tcPr>
            <w:tcW w:type="dxa" w:w="5043"/>
            <w:vAlign w:val="center"/>
          </w:tcPr>
          <w:p>
            <w:r/>
            <w:r>
              <w:rPr>
                <w:rFonts w:ascii="Aptos" w:hAnsi="Aptos"/>
                <w:b w:val="0"/>
                <w:sz w:val="18"/>
              </w:rPr>
              <w:t>LifeHQ</w:t>
            </w:r>
          </w:p>
        </w:tc>
      </w:tr>
      <w:tr>
        <w:tc>
          <w:tcPr>
            <w:tcW w:type="dxa" w:w="5043"/>
            <w:shd w:fill="1F2A35"/>
            <w:vAlign w:val="center"/>
          </w:tcPr>
          <w:p>
            <w:r/>
            <w:r>
              <w:rPr>
                <w:rFonts w:ascii="Aptos" w:hAnsi="Aptos"/>
                <w:b/>
                <w:color w:val="FFFFFF"/>
                <w:sz w:val="18"/>
              </w:rPr>
              <w:t>Dokumenttyp</w:t>
            </w:r>
          </w:p>
        </w:tc>
        <w:tc>
          <w:tcPr>
            <w:tcW w:type="dxa" w:w="5043"/>
            <w:vAlign w:val="center"/>
          </w:tcPr>
          <w:p>
            <w:r/>
            <w:r>
              <w:rPr>
                <w:rFonts w:ascii="Aptos" w:hAnsi="Aptos"/>
                <w:b w:val="0"/>
                <w:sz w:val="18"/>
              </w:rPr>
              <w:t>Technisches Fundament V1</w:t>
            </w:r>
          </w:p>
        </w:tc>
      </w:tr>
      <w:tr>
        <w:tc>
          <w:tcPr>
            <w:tcW w:type="dxa" w:w="5043"/>
            <w:shd w:fill="1F2A35"/>
            <w:vAlign w:val="center"/>
          </w:tcPr>
          <w:p>
            <w:r/>
            <w:r>
              <w:rPr>
                <w:rFonts w:ascii="Aptos" w:hAnsi="Aptos"/>
                <w:b/>
                <w:color w:val="FFFFFF"/>
                <w:sz w:val="18"/>
              </w:rPr>
              <w:t>Version</w:t>
            </w:r>
          </w:p>
        </w:tc>
        <w:tc>
          <w:tcPr>
            <w:tcW w:type="dxa" w:w="5043"/>
            <w:vAlign w:val="center"/>
          </w:tcPr>
          <w:p>
            <w:r/>
            <w:r>
              <w:rPr>
                <w:rFonts w:ascii="Aptos" w:hAnsi="Aptos"/>
                <w:b w:val="0"/>
                <w:sz w:val="18"/>
              </w:rPr>
              <w:t>MVP / Version 1</w:t>
            </w:r>
          </w:p>
        </w:tc>
      </w:tr>
    </w:tbl>
    <w:p/>
    <w:p>
      <w:pPr>
        <w:pStyle w:val="Heading1"/>
      </w:pPr>
      <w:r>
        <w:t>Dokumentenübersicht</w:t>
      </w:r>
    </w:p>
    <w:p>
      <w:pPr>
        <w:spacing w:after="120" w:line="259" w:lineRule="auto"/>
      </w:pPr>
      <w:r>
        <w:rPr>
          <w:rFonts w:ascii="Aptos" w:hAnsi="Aptos"/>
          <w:color w:val="282828"/>
          <w:sz w:val="20"/>
        </w:rPr>
        <w:t>Dieses Dokument definiert die technische Grundarchitektur von LifeHQ Version 1. Es übersetzt die fachlichen und gestalterischen Fundamentdokumente in eine konkrete, umsetzbare Frontend-Architektur.</w:t>
      </w:r>
    </w:p>
    <w:p>
      <w:pPr>
        <w:spacing w:after="120" w:line="259" w:lineRule="auto"/>
      </w:pPr>
      <w:r>
        <w:rPr>
          <w:rFonts w:ascii="Aptos" w:hAnsi="Aptos"/>
          <w:color w:val="282828"/>
          <w:sz w:val="20"/>
        </w:rPr>
        <w:t>Das Dokument ist bewusst technisch formuliert. Es beschreibt keine Vision, keine Marketinglogik und keine langfristigen V2-Systeme. Ziel ist eine stabile, lokal nutzbare, performant umsetzbare und für Codex verständliche technische Grundlage.</w:t>
      </w:r>
    </w:p>
    <w:p>
      <w:pPr>
        <w:spacing w:after="120" w:line="259" w:lineRule="auto"/>
      </w:pPr>
      <w:r>
        <w:rPr>
          <w:rFonts w:ascii="Aptos" w:hAnsi="Aptos"/>
          <w:color w:val="282828"/>
          <w:sz w:val="20"/>
        </w:rPr>
        <w:t>Gültiger Scope: React, Vite, TailwindCSS, Framer Motion, lokale Speicherung, responsive Web-App, keine Cloud, kein Backend, keine Benutzerkonten, keine KI, keine externen APIs.</w:t>
      </w:r>
    </w:p>
    <w:p>
      <w:pPr>
        <w:pStyle w:val="Heading1"/>
      </w:pPr>
      <w:r>
        <w:t>1. Technische Gesamtarchitektur</w:t>
      </w:r>
    </w:p>
    <w:p>
      <w:pPr>
        <w:spacing w:after="120" w:line="259" w:lineRule="auto"/>
      </w:pPr>
      <w:r>
        <w:rPr>
          <w:rFonts w:ascii="Aptos" w:hAnsi="Aptos"/>
          <w:color w:val="282828"/>
          <w:sz w:val="20"/>
        </w:rPr>
        <w:t>LifeHQ V1 wird als clientseitige Single Page Application umgesetzt. Die gesamte Benutzeroberfläche, Datenlogik und lokale Persistenz laufen im Browser. Es gibt kein Backend, keine Authentifizierung, keine Serverkommunikation und keine externe Synchronisierung.</w:t>
      </w:r>
    </w:p>
    <w:p>
      <w:pPr>
        <w:spacing w:after="120" w:line="259" w:lineRule="auto"/>
      </w:pPr>
      <w:r>
        <w:rPr>
          <w:rFonts w:ascii="Aptos" w:hAnsi="Aptos"/>
          <w:color w:val="282828"/>
          <w:sz w:val="20"/>
        </w:rPr>
        <w:t>Die App besteht technisch aus einer zentralen App Shell, zwei Hauptbereichen und mehreren Detail- beziehungsweise Overlay-Flows. Die zwei Hauptbereiche sind HQ und Tasks. Projektansicht, Projekt-Erstellung, Task-Erstellung, Meilensteinbearbeitung, Pausierung und Reaktivierung sind keine eigenen Hauptmodule, sondern untergeordnete Flows innerhalb dieser Hauptbereiche.</w:t>
      </w:r>
    </w:p>
    <w:p>
      <w:pPr>
        <w:spacing w:after="120" w:line="259" w:lineRule="auto"/>
      </w:pPr>
      <w:r>
        <w:rPr>
          <w:rFonts w:ascii="Aptos" w:hAnsi="Aptos"/>
          <w:color w:val="282828"/>
          <w:sz w:val="20"/>
        </w:rPr>
        <w:t>Die technische Struktur muss den Produktgrundsatz abbilden: HQ = strategische Übersicht, Tasks = operative Umsetzung. Diese Trennung muss sich in Routing, Komponentenstruktur, Datenzugriff und UI-Zuständen widerspiegeln.</w:t>
      </w:r>
    </w:p>
    <w:p>
      <w:pPr>
        <w:pStyle w:val="Heading2"/>
      </w:pPr>
      <w:r>
        <w:t>1.1 App-Grundstruktur</w:t>
      </w:r>
    </w:p>
    <w:p>
      <w:pPr>
        <w:spacing w:after="120" w:line="259" w:lineRule="auto"/>
      </w:pPr>
      <w:r>
        <w:rPr>
          <w:rFonts w:ascii="Aptos" w:hAnsi="Aptos"/>
          <w:color w:val="282828"/>
          <w:sz w:val="20"/>
        </w:rPr>
        <w:t>Die oberste technische Struktur besteht aus App, AppProviders, AppShell, MainNavigation und den Hauptviews HQView und TasksView.</w:t>
      </w:r>
    </w:p>
    <w:p>
      <w:pPr>
        <w:spacing w:after="120" w:line="259" w:lineRule="auto"/>
      </w:pPr>
      <w:r>
        <w:rPr>
          <w:rFonts w:ascii="Aptos" w:hAnsi="Aptos"/>
          <w:color w:val="282828"/>
          <w:sz w:val="20"/>
        </w:rPr>
        <w:t>App initialisiert globale Provider, lädt lokale Daten über den Storage-Service, stellt den globalen App-State bereit und rendert die AppShell.</w:t>
      </w:r>
    </w:p>
    <w:p>
      <w:pPr>
        <w:spacing w:after="120" w:line="259" w:lineRule="auto"/>
      </w:pPr>
      <w:r>
        <w:rPr>
          <w:rFonts w:ascii="Aptos" w:hAnsi="Aptos"/>
          <w:color w:val="282828"/>
          <w:sz w:val="20"/>
        </w:rPr>
        <w:t>AppShell enthält die stabile Layout-Struktur: Hintergrund, Navigation, Hauptinhalt, globale Modals, globale Overlays und optional Toast-/Hinweisbereiche.</w:t>
      </w:r>
    </w:p>
    <w:p>
      <w:pPr>
        <w:spacing w:after="120" w:line="259" w:lineRule="auto"/>
      </w:pPr>
      <w:r>
        <w:rPr>
          <w:rFonts w:ascii="Aptos" w:hAnsi="Aptos"/>
          <w:color w:val="282828"/>
          <w:sz w:val="20"/>
        </w:rPr>
        <w:t>HQView rendert Lebensbereiche, Projektkarten, kritische Hinweise, pausierte Projekte und den Einstieg in Projektdetails.</w:t>
      </w:r>
    </w:p>
    <w:p>
      <w:pPr>
        <w:spacing w:after="120" w:line="259" w:lineRule="auto"/>
      </w:pPr>
      <w:r>
        <w:rPr>
          <w:rFonts w:ascii="Aptos" w:hAnsi="Aptos"/>
          <w:color w:val="282828"/>
          <w:sz w:val="20"/>
        </w:rPr>
        <w:t>TasksView rendert operative Aufgabenansichten wie Heute, Diese Woche, Überfällig, Alle offenen Aufgaben und Erledigte Aufgaben.</w:t>
      </w:r>
    </w:p>
    <w:p>
      <w:pPr>
        <w:spacing w:after="120" w:line="259" w:lineRule="auto"/>
      </w:pPr>
      <w:r>
        <w:rPr>
          <w:rFonts w:ascii="Aptos" w:hAnsi="Aptos"/>
          <w:color w:val="282828"/>
          <w:sz w:val="20"/>
        </w:rPr>
        <w:t>Projektdetails werden in V1 bevorzugt als Panel oder Overlay umgesetzt. Technisch kann das Panel über selectedProjectId im UI-State geöffnet werden. Eine separate Route ist optional, aber nicht erforderlich für den ersten Build.</w:t>
      </w:r>
    </w:p>
    <w:p>
      <w:pPr>
        <w:pStyle w:val="Heading2"/>
      </w:pPr>
      <w:r>
        <w:t>1.2 Frontend-Aufbau</w:t>
      </w:r>
    </w:p>
    <w:p>
      <w:pPr>
        <w:spacing w:after="120" w:line="259" w:lineRule="auto"/>
      </w:pPr>
      <w:r>
        <w:rPr>
          <w:rFonts w:ascii="Aptos" w:hAnsi="Aptos"/>
          <w:color w:val="282828"/>
          <w:sz w:val="20"/>
        </w:rPr>
        <w:t>Der Frontend-Aufbau folgt einer funktionsorientierten Struktur. Komponenten werden nach fachlichen Bereichen gruppiert: layout, navigation, hq, projects, tasks, calendar, ui, forms, state, storage, utils.</w:t>
      </w:r>
    </w:p>
    <w:p>
      <w:pPr>
        <w:spacing w:after="120" w:line="259" w:lineRule="auto"/>
      </w:pPr>
      <w:r>
        <w:rPr>
          <w:rFonts w:ascii="Aptos" w:hAnsi="Aptos"/>
          <w:color w:val="282828"/>
          <w:sz w:val="20"/>
        </w:rPr>
        <w:t>Wiederverwendbare UI-Bausteine wie Button, Card, Panel, Modal, Badge, StatusPill, DateInput und EmptyState liegen in components/ui. Fachliche Komponenten wie ProjectCard oder TaskCard liegen nicht im allgemeinen UI-Ordner, sondern im jeweiligen Feature-Bereich.</w:t>
      </w:r>
    </w:p>
    <w:p>
      <w:pPr>
        <w:spacing w:after="120" w:line="259" w:lineRule="auto"/>
      </w:pPr>
      <w:r>
        <w:rPr>
          <w:rFonts w:ascii="Aptos" w:hAnsi="Aptos"/>
          <w:color w:val="282828"/>
          <w:sz w:val="20"/>
        </w:rPr>
        <w:t>Business-Logik darf nicht direkt in tief verschachtelten UI-Komponenten verstreut werden. Änderungen an Projekten, Tasks, Meilensteinen und Verlaufseinträgen laufen über zentrale Actions im App-State beziehungsweise über klar benannte Handler-Hooks.</w:t>
      </w:r>
    </w:p>
    <w:p>
      <w:pPr>
        <w:spacing w:after="120" w:line="259" w:lineRule="auto"/>
      </w:pPr>
      <w:r>
        <w:rPr>
          <w:rFonts w:ascii="Aptos" w:hAnsi="Aptos"/>
          <w:color w:val="282828"/>
          <w:sz w:val="20"/>
        </w:rPr>
        <w:t>Komponenten sollen klein genug bleiben, um durch Codex einzeln erstellt und getestet werden zu können. Eine Komponente sollte genau eine erkennbare Verantwortung besitzen.</w:t>
      </w:r>
    </w:p>
    <w:p>
      <w:pPr>
        <w:pStyle w:val="Heading2"/>
      </w:pPr>
      <w:r>
        <w:t>1.3 Routing-Grundidee</w:t>
      </w:r>
    </w:p>
    <w:p>
      <w:pPr>
        <w:spacing w:after="120" w:line="259" w:lineRule="auto"/>
      </w:pPr>
      <w:r>
        <w:rPr>
          <w:rFonts w:ascii="Aptos" w:hAnsi="Aptos"/>
          <w:color w:val="282828"/>
          <w:sz w:val="20"/>
        </w:rPr>
        <w:t>Für V1 reicht ein sehr schlankes Routing-Modell. Hauptnavigation: /hq und /tasks. Optional kann die Startseite automatisch auf /hq zeigen.</w:t>
      </w:r>
    </w:p>
    <w:p>
      <w:pPr>
        <w:spacing w:after="120" w:line="259" w:lineRule="auto"/>
      </w:pPr>
      <w:r>
        <w:rPr>
          <w:rFonts w:ascii="Aptos" w:hAnsi="Aptos"/>
          <w:color w:val="282828"/>
          <w:sz w:val="20"/>
        </w:rPr>
        <w:t>Projektdetails können in V1 zunächst als UI-State-Overlay umgesetzt werden: selectedProjectId bestimmt, welches Projekt geöffnet ist. Dadurch bleibt der Kontext des HQ erhalten und die technische Komplexität bleibt niedrig.</w:t>
      </w:r>
    </w:p>
    <w:p>
      <w:pPr>
        <w:spacing w:after="120" w:line="259" w:lineRule="auto"/>
      </w:pPr>
      <w:r>
        <w:rPr>
          <w:rFonts w:ascii="Aptos" w:hAnsi="Aptos"/>
          <w:color w:val="282828"/>
          <w:sz w:val="20"/>
        </w:rPr>
        <w:t>Wenn später Deep Links oder Browser-History für einzelne Projekte benötigt werden, kann eine Route /projects/:projectId ergänzt werden. Diese Erweiterung darf in V1 vorbereitet, aber nicht zwingend umgesetzt werden.</w:t>
      </w:r>
    </w:p>
    <w:p>
      <w:pPr>
        <w:spacing w:after="120" w:line="259" w:lineRule="auto"/>
      </w:pPr>
      <w:r>
        <w:rPr>
          <w:rFonts w:ascii="Aptos" w:hAnsi="Aptos"/>
          <w:color w:val="282828"/>
          <w:sz w:val="20"/>
        </w:rPr>
        <w:t>Empfohlene V1-Routen: /hq, /tasks, optional /tasks/today, /tasks/week, /tasks/overdue, /tasks/open, /tasks/done. Die Task-Unteransichten können alternativ über internen View-State statt echte Routen gesteuert werden.</w:t>
      </w:r>
    </w:p>
    <w:p>
      <w:pPr>
        <w:pStyle w:val="Heading2"/>
      </w:pPr>
      <w:r>
        <w:t>1.4 Datenfluss</w:t>
      </w:r>
    </w:p>
    <w:p>
      <w:pPr>
        <w:spacing w:after="120" w:line="259" w:lineRule="auto"/>
      </w:pPr>
      <w:r>
        <w:rPr>
          <w:rFonts w:ascii="Aptos" w:hAnsi="Aptos"/>
          <w:color w:val="282828"/>
          <w:sz w:val="20"/>
        </w:rPr>
        <w:t>Der Datenfluss ist unidirektional: UI löst eine Action aus, Reducer aktualisiert den globalen App-State, Storage-Service persistiert den neuen Zustand lokal, Komponenten rendern aus dem aktualisierten State.</w:t>
      </w:r>
    </w:p>
    <w:p>
      <w:pPr>
        <w:spacing w:after="120" w:line="259" w:lineRule="auto"/>
      </w:pPr>
      <w:r>
        <w:rPr>
          <w:rFonts w:ascii="Aptos" w:hAnsi="Aptos"/>
          <w:color w:val="282828"/>
          <w:sz w:val="20"/>
        </w:rPr>
        <w:t>Alle Kernobjekte werden im globalen State gehalten: lifeAreas, projects, tasks, milestones, projectHistory, appSettings. UI-Zustände wie geöffnetes Panel, aktiver Filter oder ausgewählte Task-Ansicht werden getrennt von fachlichen Daten verwaltet.</w:t>
      </w:r>
    </w:p>
    <w:p>
      <w:pPr>
        <w:spacing w:after="120" w:line="259" w:lineRule="auto"/>
      </w:pPr>
      <w:r>
        <w:rPr>
          <w:rFonts w:ascii="Aptos" w:hAnsi="Aptos"/>
          <w:color w:val="282828"/>
          <w:sz w:val="20"/>
        </w:rPr>
        <w:t>Selektoren bereiten Daten für Views auf. Beispiele: getActiveProjects, getPausedProjects, getTasksForToday, getTasksForWeek, getOverdueTasks, getProjectTasks, getProjectMilestones, getProjectHistory.</w:t>
      </w:r>
    </w:p>
    <w:p>
      <w:pPr>
        <w:spacing w:after="120" w:line="259" w:lineRule="auto"/>
      </w:pPr>
      <w:r>
        <w:rPr>
          <w:rFonts w:ascii="Aptos" w:hAnsi="Aptos"/>
          <w:color w:val="282828"/>
          <w:sz w:val="20"/>
        </w:rPr>
        <w:t>Komponenten sollen möglichst keine komplexen Filter direkt enthalten. Die Filterlogik wird in selectors ausgelagert, damit sie testbar, wiederverwendbar und später leichter erweiterbar bleibt.</w:t>
      </w:r>
    </w:p>
    <w:p>
      <w:pPr>
        <w:pStyle w:val="Heading2"/>
      </w:pPr>
      <w:r>
        <w:t>1.5 Lokale Speicherung</w:t>
      </w:r>
    </w:p>
    <w:p>
      <w:pPr>
        <w:spacing w:after="120" w:line="259" w:lineRule="auto"/>
      </w:pPr>
      <w:r>
        <w:rPr>
          <w:rFonts w:ascii="Aptos" w:hAnsi="Aptos"/>
          <w:color w:val="282828"/>
          <w:sz w:val="20"/>
        </w:rPr>
        <w:t>Für V1 wird eine lokale Speicherung über Local Storage empfohlen, gekapselt hinter einem Storage-Service. Der Storage-Service erhält eine klare Schnittstelle, damit später ein Wechsel zu IndexedDB oder Cloud-Speicherung möglich ist, ohne die gesamte App umzubauen.</w:t>
      </w:r>
    </w:p>
    <w:p>
      <w:pPr>
        <w:spacing w:after="120" w:line="259" w:lineRule="auto"/>
      </w:pPr>
      <w:r>
        <w:rPr>
          <w:rFonts w:ascii="Aptos" w:hAnsi="Aptos"/>
          <w:color w:val="282828"/>
          <w:sz w:val="20"/>
        </w:rPr>
        <w:t>Begründung: Die Datenmenge in V1 ist überschaubar. Local Storage ist schnell zu implementieren, stabil genug für den MVP und für Codex einfacher kontrollierbar als eine frühe IndexedDB-Abstraktion.</w:t>
      </w:r>
    </w:p>
    <w:p>
      <w:pPr>
        <w:spacing w:after="120" w:line="259" w:lineRule="auto"/>
      </w:pPr>
      <w:r>
        <w:rPr>
          <w:rFonts w:ascii="Aptos" w:hAnsi="Aptos"/>
          <w:color w:val="282828"/>
          <w:sz w:val="20"/>
        </w:rPr>
        <w:t>Die Speicherung erfolgt als ein versioniertes AppData-Objekt unter einem festen Storage-Key, zum Beispiel lifehq:v1:appData. Dieses Objekt enthält schemaVersion, updatedAt, lifeAreas, projects, tasks, milestones, projectHistory und appSettings.</w:t>
      </w:r>
    </w:p>
    <w:p>
      <w:pPr>
        <w:spacing w:after="120" w:line="259" w:lineRule="auto"/>
      </w:pPr>
      <w:r>
        <w:rPr>
          <w:rFonts w:ascii="Aptos" w:hAnsi="Aptos"/>
          <w:color w:val="282828"/>
          <w:sz w:val="20"/>
        </w:rPr>
        <w:t>Wichtig: UI-State wird nicht vollständig persistiert. Persistiert werden nur fachliche Daten und einfache App-Einstellungen. Geöffnete Modals, aktive Panels oder temporäre Formularzustände bleiben flüchtig.</w:t>
      </w:r>
    </w:p>
    <w:p>
      <w:pPr>
        <w:pStyle w:val="Heading2"/>
      </w:pPr>
      <w:r>
        <w:t>1.6 Erweiterbarkeit</w:t>
      </w:r>
    </w:p>
    <w:p>
      <w:pPr>
        <w:spacing w:after="120" w:line="259" w:lineRule="auto"/>
      </w:pPr>
      <w:r>
        <w:rPr>
          <w:rFonts w:ascii="Aptos" w:hAnsi="Aptos"/>
          <w:color w:val="282828"/>
          <w:sz w:val="20"/>
        </w:rPr>
        <w:t>V1 bereitet spätere Erweiterungen technisch vor, ohne sie zu implementieren. Dafür werden klare Grenzen und Abstraktionen genutzt: Storage-Service statt direkter localStorage-Aufrufe, Datenobjekte mit IDs statt verschachtelter Vollobjekte, schemaVersion für Migrationen, zentrale Actions statt verstreuter Mutationen.</w:t>
      </w:r>
    </w:p>
    <w:p>
      <w:pPr>
        <w:spacing w:after="120" w:line="259" w:lineRule="auto"/>
      </w:pPr>
      <w:r>
        <w:rPr>
          <w:rFonts w:ascii="Aptos" w:hAnsi="Aptos"/>
          <w:color w:val="282828"/>
          <w:sz w:val="20"/>
        </w:rPr>
        <w:t>Cloud, Benutzerkonten, KI und Synchronisierung werden nicht gebaut. Es werden aber keine technischen Entscheidungen getroffen, die diese Systeme später unmöglich machen. Insbesondere dürfen Komponenten nicht direkt an localStorage gekoppelt werden.</w:t>
      </w:r>
    </w:p>
    <w:p>
      <w:pPr>
        <w:spacing w:after="120" w:line="259" w:lineRule="auto"/>
      </w:pPr>
      <w:r>
        <w:rPr>
          <w:rFonts w:ascii="Aptos" w:hAnsi="Aptos"/>
          <w:color w:val="282828"/>
          <w:sz w:val="20"/>
        </w:rPr>
        <w:t>Die Architektur bleibt bewusst kein Enterprise-System. Keine Serverstruktur, keine API-Schicht, keine Auth-Provider, keine Rollenlogik, kein komplexes Domain-Event-System.</w:t>
      </w:r>
    </w:p>
    <w:p>
      <w:pPr>
        <w:pStyle w:val="Heading1"/>
      </w:pPr>
      <w:r>
        <w:t>2. Tech Stack</w:t>
      </w:r>
    </w:p>
    <w:p>
      <w:pPr>
        <w:spacing w:after="120" w:line="259" w:lineRule="auto"/>
      </w:pPr>
      <w:r>
        <w:rPr>
          <w:rFonts w:ascii="Aptos" w:hAnsi="Aptos"/>
          <w:color w:val="282828"/>
          <w:sz w:val="20"/>
        </w:rPr>
        <w:t>LifeHQ V1 nutzt einen schlanken modernen Frontend-Stack: React, Vite, TailwindCSS, Framer Motion und lokale Browser-Speicherung.</w:t>
      </w:r>
    </w:p>
    <w:p>
      <w:pPr>
        <w:spacing w:after="120" w:line="259" w:lineRule="auto"/>
      </w:pPr>
      <w:r>
        <w:rPr>
          <w:rFonts w:ascii="Aptos" w:hAnsi="Aptos"/>
          <w:color w:val="282828"/>
          <w:sz w:val="20"/>
        </w:rPr>
        <w:t>Der Stack wird so gewählt, dass die App schnell entwickelt, gut getestet, visuell hochwertig und später erweiterbar bleibt. Zusätzliche Libraries werden nur aufgenommen, wenn sie einen klaren V1-Nutzen haben.</w:t>
      </w:r>
    </w:p>
    <w:p>
      <w:pPr>
        <w:pStyle w:val="Heading2"/>
      </w:pPr>
      <w:r>
        <w:t>2.1 React</w:t>
      </w:r>
    </w:p>
    <w:p>
      <w:pPr>
        <w:spacing w:after="120" w:line="259" w:lineRule="auto"/>
      </w:pPr>
      <w:r>
        <w:rPr>
          <w:rFonts w:ascii="Aptos" w:hAnsi="Aptos"/>
          <w:color w:val="282828"/>
          <w:sz w:val="20"/>
        </w:rPr>
        <w:t>React bildet die Komponentenbasis. Es wird für Views, Panels, Formulare, Karten, Listen und interaktive Zustände genutzt.</w:t>
      </w:r>
    </w:p>
    <w:p>
      <w:pPr>
        <w:spacing w:after="120" w:line="259" w:lineRule="auto"/>
      </w:pPr>
      <w:r>
        <w:rPr>
          <w:rFonts w:ascii="Aptos" w:hAnsi="Aptos"/>
          <w:color w:val="282828"/>
          <w:sz w:val="20"/>
        </w:rPr>
        <w:t>Empfohlene Umsetzung: funktionale Komponenten, Hooks, useReducer für globalen Datenzustand, useMemo für abgeleitete Listen, kontrollierte Formulare für Erstellung und Bearbeitung.</w:t>
      </w:r>
    </w:p>
    <w:p>
      <w:pPr>
        <w:spacing w:after="120" w:line="259" w:lineRule="auto"/>
      </w:pPr>
      <w:r>
        <w:rPr>
          <w:rFonts w:ascii="Aptos" w:hAnsi="Aptos"/>
          <w:color w:val="282828"/>
          <w:sz w:val="20"/>
        </w:rPr>
        <w:t>Nicht empfohlen für V1: komplexe Klassenkomponenten, schwere State-Management-Libraries ohne konkreten Bedarf, übermäßig generische Komponentenabstraktionen.</w:t>
      </w:r>
    </w:p>
    <w:p>
      <w:pPr>
        <w:pStyle w:val="Heading2"/>
      </w:pPr>
      <w:r>
        <w:t>2.2 Vite</w:t>
      </w:r>
    </w:p>
    <w:p>
      <w:pPr>
        <w:spacing w:after="120" w:line="259" w:lineRule="auto"/>
      </w:pPr>
      <w:r>
        <w:rPr>
          <w:rFonts w:ascii="Aptos" w:hAnsi="Aptos"/>
          <w:color w:val="282828"/>
          <w:sz w:val="20"/>
        </w:rPr>
        <w:t>Vite dient als Build-Tool und Entwicklungsserver. Es ermöglicht schnellen Start, schnelle Hot-Reload-Zyklen und eine einfache Projektstruktur.</w:t>
      </w:r>
    </w:p>
    <w:p>
      <w:pPr>
        <w:spacing w:after="120" w:line="259" w:lineRule="auto"/>
      </w:pPr>
      <w:r>
        <w:rPr>
          <w:rFonts w:ascii="Aptos" w:hAnsi="Aptos"/>
          <w:color w:val="282828"/>
          <w:sz w:val="20"/>
        </w:rPr>
        <w:t>Empfohlene Befehle: npm create vite@latest lifehq -- --template react, npm install, npm run dev, npm run build, npm run preview.</w:t>
      </w:r>
    </w:p>
    <w:p>
      <w:pPr>
        <w:pStyle w:val="Heading2"/>
      </w:pPr>
      <w:r>
        <w:t>2.3 TailwindCSS</w:t>
      </w:r>
    </w:p>
    <w:p>
      <w:pPr>
        <w:spacing w:after="120" w:line="259" w:lineRule="auto"/>
      </w:pPr>
      <w:r>
        <w:rPr>
          <w:rFonts w:ascii="Aptos" w:hAnsi="Aptos"/>
          <w:color w:val="282828"/>
          <w:sz w:val="20"/>
        </w:rPr>
        <w:t>TailwindCSS wird für Layout, Spacing, Farben, Typografie, Responsive-Verhalten und visuelle Zustände genutzt.</w:t>
      </w:r>
    </w:p>
    <w:p>
      <w:pPr>
        <w:spacing w:after="120" w:line="259" w:lineRule="auto"/>
      </w:pPr>
      <w:r>
        <w:rPr>
          <w:rFonts w:ascii="Aptos" w:hAnsi="Aptos"/>
          <w:color w:val="282828"/>
          <w:sz w:val="20"/>
        </w:rPr>
        <w:t>Die Farb- und Stilwerte sollen in tailwind.config.js zentral definiert werden. Statusfarben, Hintergrundfarben, Panel-Farben, Border-Farben und Akzentfarben dürfen nicht chaotisch direkt im Code entstehen.</w:t>
      </w:r>
    </w:p>
    <w:p>
      <w:pPr>
        <w:spacing w:after="120" w:line="259" w:lineRule="auto"/>
      </w:pPr>
      <w:r>
        <w:rPr>
          <w:rFonts w:ascii="Aptos" w:hAnsi="Aptos"/>
          <w:color w:val="282828"/>
          <w:sz w:val="20"/>
        </w:rPr>
        <w:t>Empfohlene Design-Tokens: background, surface, surfaceSoft, border, textPrimary, textSecondary, accent, success, warning, danger, muted.</w:t>
      </w:r>
    </w:p>
    <w:p>
      <w:pPr>
        <w:pStyle w:val="Heading2"/>
      </w:pPr>
      <w:r>
        <w:t>2.4 Framer Motion</w:t>
      </w:r>
    </w:p>
    <w:p>
      <w:pPr>
        <w:spacing w:after="120" w:line="259" w:lineRule="auto"/>
      </w:pPr>
      <w:r>
        <w:rPr>
          <w:rFonts w:ascii="Aptos" w:hAnsi="Aptos"/>
          <w:color w:val="282828"/>
          <w:sz w:val="20"/>
        </w:rPr>
        <w:t>Framer Motion wird nur für ruhige, funktionale Übergänge eingesetzt: Panel-Öffnungen, Overlay-Einblendungen, Kartenfokus, Bereichswechsel, Listenbewegungen.</w:t>
      </w:r>
    </w:p>
    <w:p>
      <w:pPr>
        <w:spacing w:after="120" w:line="259" w:lineRule="auto"/>
      </w:pPr>
      <w:r>
        <w:rPr>
          <w:rFonts w:ascii="Aptos" w:hAnsi="Aptos"/>
          <w:color w:val="282828"/>
          <w:sz w:val="20"/>
        </w:rPr>
        <w:t>Animationen müssen kurz, dezent und performant bleiben. Keine komplexen 3D-Effekte, keine spielerischen Bewegungen, keine lang laufenden Animationen.</w:t>
      </w:r>
    </w:p>
    <w:p>
      <w:pPr>
        <w:spacing w:after="120" w:line="259" w:lineRule="auto"/>
      </w:pPr>
      <w:r>
        <w:rPr>
          <w:rFonts w:ascii="Aptos" w:hAnsi="Aptos"/>
          <w:color w:val="282828"/>
          <w:sz w:val="20"/>
        </w:rPr>
        <w:t>Empfohlene V1-Nutzung: AnimatePresence für Modals/Panels, motion.div für Fade/Slide-Übergänge, layout für ruhige Kartenbewegungen.</w:t>
      </w:r>
    </w:p>
    <w:p>
      <w:pPr>
        <w:pStyle w:val="Heading2"/>
      </w:pPr>
      <w:r>
        <w:t>2.5 Speicherlösung</w:t>
      </w:r>
    </w:p>
    <w:p>
      <w:pPr>
        <w:spacing w:after="120" w:line="259" w:lineRule="auto"/>
      </w:pPr>
      <w:r>
        <w:rPr>
          <w:rFonts w:ascii="Aptos" w:hAnsi="Aptos"/>
          <w:color w:val="282828"/>
          <w:sz w:val="20"/>
        </w:rPr>
        <w:t>Primäre V1-Entscheidung: Local Storage über Storage-Service. IndexedDB bleibt spätere Option, wird aber nicht als Pflicht für den ersten Build eingeführt.</w:t>
      </w:r>
    </w:p>
    <w:p>
      <w:pPr>
        <w:spacing w:after="120" w:line="259" w:lineRule="auto"/>
      </w:pPr>
      <w:r>
        <w:rPr>
          <w:rFonts w:ascii="Aptos" w:hAnsi="Aptos"/>
          <w:color w:val="282828"/>
          <w:sz w:val="20"/>
        </w:rPr>
        <w:t>Der Storage-Service muss mindestens loadAppData, saveAppData, clearAppData und createDefaultAppData bereitstellen.</w:t>
      </w:r>
    </w:p>
    <w:p>
      <w:pPr>
        <w:spacing w:after="120" w:line="259" w:lineRule="auto"/>
      </w:pPr>
      <w:r>
        <w:rPr>
          <w:rFonts w:ascii="Aptos" w:hAnsi="Aptos"/>
          <w:color w:val="282828"/>
          <w:sz w:val="20"/>
        </w:rPr>
        <w:t>Die Speicherung soll robust gegen leere oder beschädigte Daten sein. Wenn keine Daten vorhanden sind, wird ein valider Default-State erzeugt. Wenn JSON nicht gelesen werden kann, wird kontrolliert auf Default-State zurückgefallen.</w:t>
      </w:r>
    </w:p>
    <w:p>
      <w:pPr>
        <w:pStyle w:val="Heading2"/>
      </w:pPr>
      <w:r>
        <w:t>2.6 Mögliche spätere Erweiterungen</w:t>
      </w:r>
    </w:p>
    <w:p>
      <w:pPr>
        <w:spacing w:after="120" w:line="259" w:lineRule="auto"/>
      </w:pPr>
      <w:r>
        <w:rPr>
          <w:rFonts w:ascii="Aptos" w:hAnsi="Aptos"/>
          <w:color w:val="282828"/>
          <w:sz w:val="20"/>
        </w:rPr>
        <w:t>Später mögliche Erweiterungen: IndexedDB-Adapter, Export/Import als JSON, Cloud-Adapter, Benutzerkonto, Synchronisierung, KI-Analyse, Backups.</w:t>
      </w:r>
    </w:p>
    <w:p>
      <w:pPr>
        <w:spacing w:after="120" w:line="259" w:lineRule="auto"/>
      </w:pPr>
      <w:r>
        <w:rPr>
          <w:rFonts w:ascii="Aptos" w:hAnsi="Aptos"/>
          <w:color w:val="282828"/>
          <w:sz w:val="20"/>
        </w:rPr>
        <w:t>Diese Erweiterungen werden in V1 nicht gebaut. V1 darf nur Schnittstellen so vorbereiten, dass spätere Adapter möglich bleiben.</w:t>
      </w:r>
    </w:p>
    <w:p>
      <w:pPr>
        <w:pStyle w:val="Heading1"/>
      </w:pPr>
      <w:r>
        <w:t>3. Projektstruktur</w:t>
      </w:r>
    </w:p>
    <w:p>
      <w:pPr>
        <w:spacing w:after="120" w:line="259" w:lineRule="auto"/>
      </w:pPr>
      <w:r>
        <w:rPr>
          <w:rFonts w:ascii="Aptos" w:hAnsi="Aptos"/>
          <w:color w:val="282828"/>
          <w:sz w:val="20"/>
        </w:rPr>
        <w:t>Die Projektstruktur muss für Codex, manuelle Entwicklung und spätere Wartung klar lesbar sein. Ordner sollen nach Verantwortung getrennt werden.</w:t>
      </w:r>
    </w:p>
    <w:p>
      <w:pPr>
        <w:pStyle w:val="Heading2"/>
      </w:pPr>
      <w:r>
        <w:t>3.1 Empfohlene Ordnerstruktur</w:t>
      </w:r>
    </w:p>
    <w:p>
      <w:pPr>
        <w:spacing w:after="120" w:line="259" w:lineRule="auto"/>
      </w:pPr>
      <w:r>
        <w:rPr>
          <w:rFonts w:ascii="Aptos" w:hAnsi="Aptos"/>
          <w:color w:val="282828"/>
          <w:sz w:val="20"/>
        </w:rPr>
        <w:t>Die folgende Struktur ist die technische Zielstruktur für V1:</w:t>
      </w:r>
    </w:p>
    <w:p>
      <w:pPr>
        <w:pStyle w:val="CodeBlock"/>
      </w:pPr>
      <w:r>
        <w:rPr>
          <w:rFonts w:ascii="Consolas" w:hAnsi="Consolas"/>
          <w:sz w:val="16"/>
        </w:rPr>
        <w:t>lifehq/</w:t>
        <w:br/>
        <w:t xml:space="preserve">  public/</w:t>
        <w:br/>
        <w:t xml:space="preserve">  src/</w:t>
        <w:br/>
        <w:t xml:space="preserve">    app/</w:t>
        <w:br/>
        <w:t xml:space="preserve">      App.jsx</w:t>
        <w:br/>
        <w:t xml:space="preserve">      AppProviders.jsx</w:t>
        <w:br/>
        <w:t xml:space="preserve">      routes.jsx</w:t>
        <w:br/>
        <w:t xml:space="preserve">    components/</w:t>
        <w:br/>
        <w:t xml:space="preserve">      layout/</w:t>
        <w:br/>
        <w:t xml:space="preserve">        AppShell.jsx</w:t>
        <w:br/>
        <w:t xml:space="preserve">        MainContent.jsx</w:t>
        <w:br/>
        <w:t xml:space="preserve">      navigation/</w:t>
        <w:br/>
        <w:t xml:space="preserve">        MainNavigation.jsx</w:t>
        <w:br/>
        <w:t xml:space="preserve">        MobileNavigation.jsx</w:t>
        <w:br/>
        <w:t xml:space="preserve">      hq/</w:t>
        <w:br/>
        <w:t xml:space="preserve">        HQView.jsx</w:t>
        <w:br/>
        <w:t xml:space="preserve">        HQHeader.jsx</w:t>
        <w:br/>
        <w:t xml:space="preserve">        LifeAreaSection.jsx</w:t>
        <w:br/>
        <w:t xml:space="preserve">        ProjectGrid.jsx</w:t>
        <w:br/>
        <w:t xml:space="preserve">        CriticalProjectsPanel.jsx</w:t>
        <w:br/>
        <w:t xml:space="preserve">        PausedProjectsPanel.jsx</w:t>
        <w:br/>
        <w:t xml:space="preserve">      projects/</w:t>
        <w:br/>
        <w:t xml:space="preserve">        ProjectCard.jsx</w:t>
        <w:br/>
        <w:t xml:space="preserve">        ProjectDetailPanel.jsx</w:t>
        <w:br/>
        <w:t xml:space="preserve">        ProjectHeader.jsx</w:t>
        <w:br/>
        <w:t xml:space="preserve">        ProjectStatusControls.jsx</w:t>
        <w:br/>
        <w:t xml:space="preserve">        ProjectMilestonesSection.jsx</w:t>
        <w:br/>
        <w:t xml:space="preserve">        ProjectTasksSection.jsx</w:t>
        <w:br/>
        <w:t xml:space="preserve">        ProjectHistorySection.jsx</w:t>
        <w:br/>
        <w:t xml:space="preserve">        CreateProjectModal.jsx</w:t>
        <w:br/>
        <w:t xml:space="preserve">        EditProjectModal.jsx</w:t>
        <w:br/>
        <w:t xml:space="preserve">        PauseProjectModal.jsx</w:t>
        <w:br/>
        <w:t xml:space="preserve">        ReactivateProjectModal.jsx</w:t>
        <w:br/>
        <w:t xml:space="preserve">      tasks/</w:t>
        <w:br/>
        <w:t xml:space="preserve">        TasksView.jsx</w:t>
        <w:br/>
        <w:t xml:space="preserve">        TaskViewTabs.jsx</w:t>
        <w:br/>
        <w:t xml:space="preserve">        TaskList.jsx</w:t>
        <w:br/>
        <w:t xml:space="preserve">        TaskCard.jsx</w:t>
        <w:br/>
        <w:t xml:space="preserve">        TaskFilters.jsx</w:t>
        <w:br/>
        <w:t xml:space="preserve">        CreateTaskModal.jsx</w:t>
        <w:br/>
        <w:t xml:space="preserve">        EditTaskModal.jsx</w:t>
        <w:br/>
        <w:t xml:space="preserve">      calendar/</w:t>
        <w:br/>
        <w:t xml:space="preserve">        WeekPlanner.jsx</w:t>
        <w:br/>
        <w:t xml:space="preserve">        DayColumn.jsx</w:t>
        <w:br/>
        <w:t xml:space="preserve">        DateNavigation.jsx</w:t>
        <w:br/>
        <w:t xml:space="preserve">      ui/</w:t>
        <w:br/>
        <w:t xml:space="preserve">        Button.jsx</w:t>
        <w:br/>
        <w:t xml:space="preserve">        Card.jsx</w:t>
        <w:br/>
        <w:t xml:space="preserve">        Panel.jsx</w:t>
        <w:br/>
        <w:t xml:space="preserve">        Modal.jsx</w:t>
        <w:br/>
        <w:t xml:space="preserve">        Badge.jsx</w:t>
        <w:br/>
        <w:t xml:space="preserve">        StatusPill.jsx</w:t>
        <w:br/>
        <w:t xml:space="preserve">        EmptyState.jsx</w:t>
        <w:br/>
        <w:t xml:space="preserve">        IconButton.jsx</w:t>
        <w:br/>
        <w:t xml:space="preserve">        TextInput.jsx</w:t>
        <w:br/>
        <w:t xml:space="preserve">        SelectInput.jsx</w:t>
        <w:br/>
        <w:t xml:space="preserve">        DateInput.jsx</w:t>
        <w:br/>
        <w:t xml:space="preserve">        Textarea.jsx</w:t>
        <w:br/>
        <w:t xml:space="preserve">    state/</w:t>
        <w:br/>
        <w:t xml:space="preserve">      AppStateContext.jsx</w:t>
        <w:br/>
        <w:t xml:space="preserve">      appReducer.js</w:t>
        <w:br/>
        <w:t xml:space="preserve">      initialState.js</w:t>
        <w:br/>
        <w:t xml:space="preserve">      actions.js</w:t>
        <w:br/>
        <w:t xml:space="preserve">      selectors.js</w:t>
        <w:br/>
        <w:t xml:space="preserve">    storage/</w:t>
        <w:br/>
        <w:t xml:space="preserve">      storageService.js</w:t>
        <w:br/>
        <w:t xml:space="preserve">      migrations.js</w:t>
        <w:br/>
        <w:t xml:space="preserve">    utils/</w:t>
        <w:br/>
        <w:t xml:space="preserve">      dateUtils.js</w:t>
        <w:br/>
        <w:t xml:space="preserve">      idUtils.js</w:t>
        <w:br/>
        <w:t xml:space="preserve">      statusUtils.js</w:t>
        <w:br/>
        <w:t xml:space="preserve">      validationUtils.js</w:t>
        <w:br/>
        <w:t xml:space="preserve">    styles/</w:t>
        <w:br/>
        <w:t xml:space="preserve">      index.css</w:t>
        <w:br/>
        <w:t xml:space="preserve">    main.jsx</w:t>
        <w:br/>
        <w:t xml:space="preserve">  package.json</w:t>
        <w:br/>
        <w:t xml:space="preserve">  tailwind.config.js</w:t>
        <w:br/>
        <w:t xml:space="preserve">  vite.config.js</w:t>
      </w:r>
    </w:p>
    <w:p>
      <w:pPr>
        <w:pStyle w:val="Heading2"/>
      </w:pPr>
      <w:r>
        <w:t>3.2 Komponentenstruktur</w:t>
      </w:r>
    </w:p>
    <w:p>
      <w:pPr>
        <w:spacing w:after="120" w:line="259" w:lineRule="auto"/>
      </w:pPr>
      <w:r>
        <w:rPr>
          <w:rFonts w:ascii="Aptos" w:hAnsi="Aptos"/>
          <w:color w:val="282828"/>
          <w:sz w:val="20"/>
        </w:rPr>
        <w:t>Komponenten werden in drei Ebenen getrennt: Layout-Komponenten, Feature-Komponenten und UI-Basiskomponenten.</w:t>
      </w:r>
    </w:p>
    <w:p>
      <w:pPr>
        <w:spacing w:after="120" w:line="259" w:lineRule="auto"/>
      </w:pPr>
      <w:r>
        <w:rPr>
          <w:rFonts w:ascii="Aptos" w:hAnsi="Aptos"/>
          <w:color w:val="282828"/>
          <w:sz w:val="20"/>
        </w:rPr>
        <w:t>Layout-Komponenten definieren stabile App-Struktur. Feature-Komponenten enthalten fachliche Darstellung und Interaktion. UI-Basiskomponenten enthalten wiederverwendbare visuelle Elemente ohne Fachlogik.</w:t>
      </w:r>
    </w:p>
    <w:p>
      <w:pPr>
        <w:spacing w:after="120" w:line="259" w:lineRule="auto"/>
      </w:pPr>
      <w:r>
        <w:rPr>
          <w:rFonts w:ascii="Aptos" w:hAnsi="Aptos"/>
          <w:color w:val="282828"/>
          <w:sz w:val="20"/>
        </w:rPr>
        <w:t>Beispiel: ProjectCard ist eine Feature-Komponente, weil sie Projektlogik kennt. Card ist eine UI-Komponente, weil sie nur eine visuelle Fläche bereitstellt.</w:t>
      </w:r>
    </w:p>
    <w:p>
      <w:pPr>
        <w:pStyle w:val="Heading2"/>
      </w:pPr>
      <w:r>
        <w:t>3.3 Seitenstruktur</w:t>
      </w:r>
    </w:p>
    <w:p>
      <w:pPr>
        <w:spacing w:after="120" w:line="259" w:lineRule="auto"/>
      </w:pPr>
      <w:r>
        <w:rPr>
          <w:rFonts w:ascii="Aptos" w:hAnsi="Aptos"/>
          <w:color w:val="282828"/>
          <w:sz w:val="20"/>
        </w:rPr>
        <w:t>V1 besitzt zwei primäre Seiten beziehungsweise Hauptviews: HQView und TasksView. Diese Views dürfen jeweils Unterkomponenten besitzen, aber keine zusätzlichen Hauptmodule erzeugen.</w:t>
      </w:r>
    </w:p>
    <w:p>
      <w:pPr>
        <w:spacing w:after="120" w:line="259" w:lineRule="auto"/>
      </w:pPr>
      <w:r>
        <w:rPr>
          <w:rFonts w:ascii="Aptos" w:hAnsi="Aptos"/>
          <w:color w:val="282828"/>
          <w:sz w:val="20"/>
        </w:rPr>
        <w:t>Projektdetail, Projektanlage, Taskanlage und Kalender-Wochenplanung sind funktionale Unterbereiche, keine gleichwertigen Hauptseiten.</w:t>
      </w:r>
    </w:p>
    <w:p>
      <w:pPr>
        <w:pStyle w:val="Heading2"/>
      </w:pPr>
      <w:r>
        <w:t>3.4 Asset-Struktur</w:t>
      </w:r>
    </w:p>
    <w:p>
      <w:pPr>
        <w:spacing w:after="120" w:line="259" w:lineRule="auto"/>
      </w:pPr>
      <w:r>
        <w:rPr>
          <w:rFonts w:ascii="Aptos" w:hAnsi="Aptos"/>
          <w:color w:val="282828"/>
          <w:sz w:val="20"/>
        </w:rPr>
        <w:t>Assets bleiben minimal. Für V1 sind keine komplexen Bildwelten erforderlich. Icons können über eine kleine Icon-Library oder eigene SVG-Komponenten eingebunden werden.</w:t>
      </w:r>
    </w:p>
    <w:p>
      <w:pPr>
        <w:spacing w:after="120" w:line="259" w:lineRule="auto"/>
      </w:pPr>
      <w:r>
        <w:rPr>
          <w:rFonts w:ascii="Aptos" w:hAnsi="Aptos"/>
          <w:color w:val="282828"/>
          <w:sz w:val="20"/>
        </w:rPr>
        <w:t>Wenn Icons verwendet werden, sollen sie statusunterstützend sein und nicht die Informationsstruktur dominieren.</w:t>
      </w:r>
    </w:p>
    <w:p>
      <w:pPr>
        <w:pStyle w:val="Heading2"/>
      </w:pPr>
      <w:r>
        <w:t>3.5 Utility-Struktur</w:t>
      </w:r>
    </w:p>
    <w:p>
      <w:pPr>
        <w:spacing w:after="120" w:line="259" w:lineRule="auto"/>
      </w:pPr>
      <w:r>
        <w:rPr>
          <w:rFonts w:ascii="Aptos" w:hAnsi="Aptos"/>
          <w:color w:val="282828"/>
          <w:sz w:val="20"/>
        </w:rPr>
        <w:t>Utilities enthalten reine Hilfsfunktionen ohne React-Abhängigkeit. Beispiele: Datumsberechnung, ID-Erzeugung, Overdue-Logik, Statuslabel-Mapping, Validierung.</w:t>
      </w:r>
    </w:p>
    <w:p>
      <w:pPr>
        <w:spacing w:after="120" w:line="259" w:lineRule="auto"/>
      </w:pPr>
      <w:r>
        <w:rPr>
          <w:rFonts w:ascii="Aptos" w:hAnsi="Aptos"/>
          <w:color w:val="282828"/>
          <w:sz w:val="20"/>
        </w:rPr>
        <w:t>Utilities müssen unabhängig testbar sein und dürfen keine UI-Elemente rendern.</w:t>
      </w:r>
    </w:p>
    <w:p>
      <w:pPr>
        <w:pStyle w:val="Heading1"/>
      </w:pPr>
      <w:r>
        <w:t>4. State Management</w:t>
      </w:r>
    </w:p>
    <w:p>
      <w:pPr>
        <w:spacing w:after="120" w:line="259" w:lineRule="auto"/>
      </w:pPr>
      <w:r>
        <w:rPr>
          <w:rFonts w:ascii="Aptos" w:hAnsi="Aptos"/>
          <w:color w:val="282828"/>
          <w:sz w:val="20"/>
        </w:rPr>
        <w:t>Für V1 wird ein schlankes State Management mit React Context und useReducer empfohlen. Das vermeidet unnötige Abhängigkeiten und reicht für den lokalen MVP aus.</w:t>
      </w:r>
    </w:p>
    <w:p>
      <w:pPr>
        <w:spacing w:after="120" w:line="259" w:lineRule="auto"/>
      </w:pPr>
      <w:r>
        <w:rPr>
          <w:rFonts w:ascii="Aptos" w:hAnsi="Aptos"/>
          <w:color w:val="282828"/>
          <w:sz w:val="20"/>
        </w:rPr>
        <w:t>Der globale fachliche State enthält alle persistenten Daten. Temporäre Formularwerte bleiben lokal im jeweiligen Formular. Reine UI-Zustände können in einem separaten UI-State liegen.</w:t>
      </w:r>
    </w:p>
    <w:p>
      <w:pPr>
        <w:pStyle w:val="Heading2"/>
      </w:pPr>
      <w:r>
        <w:t>4.1 Globaler App-State</w:t>
      </w:r>
    </w:p>
    <w:p>
      <w:pPr>
        <w:spacing w:after="120" w:line="259" w:lineRule="auto"/>
      </w:pPr>
      <w:r>
        <w:rPr>
          <w:rFonts w:ascii="Aptos" w:hAnsi="Aptos"/>
          <w:color w:val="282828"/>
          <w:sz w:val="20"/>
        </w:rPr>
        <w:t>Der globale State enthält: lifeAreas, projects, tasks, milestones, projectHistory, appSettings, metadata.</w:t>
      </w:r>
    </w:p>
    <w:p>
      <w:pPr>
        <w:spacing w:after="120" w:line="259" w:lineRule="auto"/>
      </w:pPr>
      <w:r>
        <w:rPr>
          <w:rFonts w:ascii="Aptos" w:hAnsi="Aptos"/>
          <w:color w:val="282828"/>
          <w:sz w:val="20"/>
        </w:rPr>
        <w:t>Jedes Objekt wird über eine eindeutige ID referenziert. Beziehungen werden über IDs abgebildet, nicht über verschachtelte Vollkopien. Dadurch bleiben Updates kontrollierbar und spätere Migrationen einfacher.</w:t>
      </w:r>
    </w:p>
    <w:p>
      <w:pPr>
        <w:pStyle w:val="Heading2"/>
      </w:pPr>
      <w:r>
        <w:t>4.2 Actions</w:t>
      </w:r>
    </w:p>
    <w:p>
      <w:pPr>
        <w:spacing w:after="120" w:line="259" w:lineRule="auto"/>
      </w:pPr>
      <w:r>
        <w:rPr>
          <w:rFonts w:ascii="Aptos" w:hAnsi="Aptos"/>
          <w:color w:val="282828"/>
          <w:sz w:val="20"/>
        </w:rPr>
        <w:t>Actions müssen fachlich klar benannt sein: ADD_PROJECT, UPDATE_PROJECT, DELETE_PROJECT, PAUSE_PROJECT, REACTIVATE_PROJECT, ADD_TASK, UPDATE_TASK, COMPLETE_TASK, ADD_MILESTONE, COMPLETE_MILESTONE, ADD_HISTORY_ENTRY.</w:t>
      </w:r>
    </w:p>
    <w:p>
      <w:pPr>
        <w:spacing w:after="120" w:line="259" w:lineRule="auto"/>
      </w:pPr>
      <w:r>
        <w:rPr>
          <w:rFonts w:ascii="Aptos" w:hAnsi="Aptos"/>
          <w:color w:val="282828"/>
          <w:sz w:val="20"/>
        </w:rPr>
        <w:t>Actions, die fachliche Ereignisse auslösen, erzeugen bei Bedarf automatisch Projektverlaufseinträge. Beispiel: COMPLETE_TASK erzeugt einen Task erledigt-Verlaufseintrag, wenn die Aufgabe einem Projekt zugeordnet ist.</w:t>
      </w:r>
    </w:p>
    <w:p>
      <w:pPr>
        <w:pStyle w:val="Heading2"/>
      </w:pPr>
      <w:r>
        <w:t>4.3 Projekte</w:t>
      </w:r>
    </w:p>
    <w:p>
      <w:pPr>
        <w:spacing w:after="120" w:line="259" w:lineRule="auto"/>
      </w:pPr>
      <w:r>
        <w:rPr>
          <w:rFonts w:ascii="Aptos" w:hAnsi="Aptos"/>
          <w:color w:val="282828"/>
          <w:sz w:val="20"/>
        </w:rPr>
        <w:t>Projekte werden zentral im projects-Array gespeichert. Ein Projekt enthält keine eingebetteten Task-Objekte, sondern Beziehungen über projectId in Tasks beziehungsweise taskIds optional als abgeleitete Information.</w:t>
      </w:r>
    </w:p>
    <w:p>
      <w:pPr>
        <w:spacing w:after="120" w:line="259" w:lineRule="auto"/>
      </w:pPr>
      <w:r>
        <w:rPr>
          <w:rFonts w:ascii="Aptos" w:hAnsi="Aptos"/>
          <w:color w:val="282828"/>
          <w:sz w:val="20"/>
        </w:rPr>
        <w:t>Projektstatus, Priorität, Ampelstatus, Zieltermin und Pausierungsinformationen werden direkt am Projekt gespeichert.</w:t>
      </w:r>
    </w:p>
    <w:p>
      <w:pPr>
        <w:pStyle w:val="Heading2"/>
      </w:pPr>
      <w:r>
        <w:t>4.4 Tasks</w:t>
      </w:r>
    </w:p>
    <w:p>
      <w:pPr>
        <w:spacing w:after="120" w:line="259" w:lineRule="auto"/>
      </w:pPr>
      <w:r>
        <w:rPr>
          <w:rFonts w:ascii="Aptos" w:hAnsi="Aptos"/>
          <w:color w:val="282828"/>
          <w:sz w:val="20"/>
        </w:rPr>
        <w:t>Tasks werden zentral im tasks-Array gespeichert. Ein Task kann optional projectId und lifeAreaId besitzen. Wenn projectId gesetzt ist, kann der Lebensbereich aus dem Projekt abgeleitet werden. Für direkte Aufgaben ohne Projekt kann lifeAreaId direkt gesetzt werden.</w:t>
      </w:r>
    </w:p>
    <w:p>
      <w:pPr>
        <w:spacing w:after="120" w:line="259" w:lineRule="auto"/>
      </w:pPr>
      <w:r>
        <w:rPr>
          <w:rFonts w:ascii="Aptos" w:hAnsi="Aptos"/>
          <w:color w:val="282828"/>
          <w:sz w:val="20"/>
        </w:rPr>
        <w:t>Task-Ansichten wie Heute, Woche oder Überfällig werden nicht als separate Daten gespeichert, sondern über Selektoren aus plannedDate, dueDate und status berechnet.</w:t>
      </w:r>
    </w:p>
    <w:p>
      <w:pPr>
        <w:pStyle w:val="Heading2"/>
      </w:pPr>
      <w:r>
        <w:t>4.5 Status</w:t>
      </w:r>
    </w:p>
    <w:p>
      <w:pPr>
        <w:spacing w:after="120" w:line="259" w:lineRule="auto"/>
      </w:pPr>
      <w:r>
        <w:rPr>
          <w:rFonts w:ascii="Aptos" w:hAnsi="Aptos"/>
          <w:color w:val="282828"/>
          <w:sz w:val="20"/>
        </w:rPr>
        <w:t>Status- und Prioritätswerte werden als feste Enums in utils/statusUtils.js beziehungsweise constants definiert. Keine freien Statusstrings im UI-Code.</w:t>
      </w:r>
    </w:p>
    <w:p>
      <w:pPr>
        <w:spacing w:after="120" w:line="259" w:lineRule="auto"/>
      </w:pPr>
      <w:r>
        <w:rPr>
          <w:rFonts w:ascii="Aptos" w:hAnsi="Aptos"/>
          <w:color w:val="282828"/>
          <w:sz w:val="20"/>
        </w:rPr>
        <w:t>Ampelstatus bleibt in V1 manuell gesetzt. Es gibt keine automatische Projektbewertung.</w:t>
      </w:r>
    </w:p>
    <w:p>
      <w:pPr>
        <w:pStyle w:val="Heading2"/>
      </w:pPr>
      <w:r>
        <w:t>4.6 Kalenderdaten</w:t>
      </w:r>
    </w:p>
    <w:p>
      <w:pPr>
        <w:spacing w:after="120" w:line="259" w:lineRule="auto"/>
      </w:pPr>
      <w:r>
        <w:rPr>
          <w:rFonts w:ascii="Aptos" w:hAnsi="Aptos"/>
          <w:color w:val="282828"/>
          <w:sz w:val="20"/>
        </w:rPr>
        <w:t>Kalenderdaten werden nicht als eigenes komplexes Kalenderobjekt gespeichert. Die Wochen- und Tagesansicht entstehen aus Tasks mit plannedDate sowie aus Fristen/Zielterminen.</w:t>
      </w:r>
    </w:p>
    <w:p>
      <w:pPr>
        <w:spacing w:after="120" w:line="259" w:lineRule="auto"/>
      </w:pPr>
      <w:r>
        <w:rPr>
          <w:rFonts w:ascii="Aptos" w:hAnsi="Aptos"/>
          <w:color w:val="282828"/>
          <w:sz w:val="20"/>
        </w:rPr>
        <w:t>Damit bleibt die Kalenderlogik schlank und vermeidet Terminverwaltung, Zeitblöcke oder externe Kalenderintegration.</w:t>
      </w:r>
    </w:p>
    <w:p>
      <w:pPr>
        <w:pStyle w:val="Heading2"/>
      </w:pPr>
      <w:r>
        <w:t>4.7 UI-Zustände</w:t>
      </w:r>
    </w:p>
    <w:p>
      <w:pPr>
        <w:spacing w:after="120" w:line="259" w:lineRule="auto"/>
      </w:pPr>
      <w:r>
        <w:rPr>
          <w:rFonts w:ascii="Aptos" w:hAnsi="Aptos"/>
          <w:color w:val="282828"/>
          <w:sz w:val="20"/>
        </w:rPr>
        <w:t>UI-Zustände können enthalten: activeMainView, activeTaskView, selectedProjectId, selectedTaskId, openedModal, activeLifeAreaFilter, activeTaskFilters.</w:t>
      </w:r>
    </w:p>
    <w:p>
      <w:pPr>
        <w:spacing w:after="120" w:line="259" w:lineRule="auto"/>
      </w:pPr>
      <w:r>
        <w:rPr>
          <w:rFonts w:ascii="Aptos" w:hAnsi="Aptos"/>
          <w:color w:val="282828"/>
          <w:sz w:val="20"/>
        </w:rPr>
        <w:t>UI-Zustände sollen nur teilweise persistiert werden. Für V1 reicht es, einfache App-Einstellungen wie bevorzugte Task-Ansicht oder Theme später optional zu speichern.</w:t>
      </w:r>
    </w:p>
    <w:p>
      <w:pPr>
        <w:pStyle w:val="Heading1"/>
      </w:pPr>
      <w:r>
        <w:t>5. Datenhaltung</w:t>
      </w:r>
    </w:p>
    <w:p>
      <w:pPr>
        <w:spacing w:after="120" w:line="259" w:lineRule="auto"/>
      </w:pPr>
      <w:r>
        <w:rPr>
          <w:rFonts w:ascii="Aptos" w:hAnsi="Aptos"/>
          <w:color w:val="282828"/>
          <w:sz w:val="20"/>
        </w:rPr>
        <w:t>Die Datenhaltung erfolgt lokal im Browser. Alle V1-relevanten Daten müssen nach Schließen und erneutem Öffnen der App verfügbar bleiben.</w:t>
      </w:r>
    </w:p>
    <w:p>
      <w:pPr>
        <w:spacing w:after="120" w:line="259" w:lineRule="auto"/>
      </w:pPr>
      <w:r>
        <w:rPr>
          <w:rFonts w:ascii="Aptos" w:hAnsi="Aptos"/>
          <w:color w:val="282828"/>
          <w:sz w:val="20"/>
        </w:rPr>
        <w:t>Die Persistenz darf nie direkt aus Komponenten heraus erfolgen. Komponenten lösen Actions aus. Der globale State wird aktualisiert. Eine zentrale Persistenzschicht speichert den aktualisierten App-State.</w:t>
      </w:r>
    </w:p>
    <w:p>
      <w:pPr>
        <w:pStyle w:val="Heading2"/>
      </w:pPr>
      <w:r>
        <w:t>5.1 AppData-Struktur</w:t>
      </w:r>
    </w:p>
    <w:p>
      <w:pPr>
        <w:spacing w:after="120" w:line="259" w:lineRule="auto"/>
      </w:pPr>
      <w:r>
        <w:rPr>
          <w:rFonts w:ascii="Aptos" w:hAnsi="Aptos"/>
          <w:color w:val="282828"/>
          <w:sz w:val="20"/>
        </w:rPr>
        <w:t>Die gespeicherte Gesamtstruktur sollte so aussehen:</w:t>
      </w:r>
    </w:p>
    <w:p>
      <w:pPr>
        <w:pStyle w:val="CodeBlock"/>
      </w:pPr>
      <w:r>
        <w:rPr>
          <w:rFonts w:ascii="Consolas" w:hAnsi="Consolas"/>
          <w:sz w:val="16"/>
        </w:rPr>
        <w:t>{</w:t>
        <w:br/>
        <w:t xml:space="preserve">  schemaVersion: 1,</w:t>
        <w:br/>
        <w:t xml:space="preserve">  updatedAt: '2026-05-21T12:00:00.000Z',</w:t>
        <w:br/>
        <w:t xml:space="preserve">  lifeAreas: [],</w:t>
        <w:br/>
        <w:t xml:space="preserve">  projects: [],</w:t>
        <w:br/>
        <w:t xml:space="preserve">  tasks: [],</w:t>
        <w:br/>
        <w:t xml:space="preserve">  milestones: [],</w:t>
        <w:br/>
        <w:t xml:space="preserve">  projectHistory: [],</w:t>
        <w:br/>
        <w:t xml:space="preserve">  appSettings: {}</w:t>
        <w:br/>
        <w:t>}</w:t>
      </w:r>
    </w:p>
    <w:p>
      <w:pPr>
        <w:pStyle w:val="Heading2"/>
      </w:pPr>
      <w:r>
        <w:t>5.2 Local Storage</w:t>
      </w:r>
    </w:p>
    <w:p>
      <w:pPr>
        <w:spacing w:after="120" w:line="259" w:lineRule="auto"/>
      </w:pPr>
      <w:r>
        <w:rPr>
          <w:rFonts w:ascii="Aptos" w:hAnsi="Aptos"/>
          <w:color w:val="282828"/>
          <w:sz w:val="20"/>
        </w:rPr>
        <w:t>Local Storage speichert den serialisierten AppData-JSON-String. Der Storage-Key muss konstant definiert sein, zum Beispiel LIFEHQ_STORAGE_KEY = 'lifehq:v1:appData'.</w:t>
      </w:r>
    </w:p>
    <w:p>
      <w:pPr>
        <w:spacing w:after="120" w:line="259" w:lineRule="auto"/>
      </w:pPr>
      <w:r>
        <w:rPr>
          <w:rFonts w:ascii="Aptos" w:hAnsi="Aptos"/>
          <w:color w:val="282828"/>
          <w:sz w:val="20"/>
        </w:rPr>
        <w:t>saveAppData wird nach fachlichen State-Änderungen ausgelöst. Um unnötige Schreibvorgänge zu reduzieren, kann später ein Debounce ergänzt werden. Für den Start reicht direktes Speichern nach Reducer-Änderungen.</w:t>
      </w:r>
    </w:p>
    <w:p>
      <w:pPr>
        <w:pStyle w:val="Heading2"/>
      </w:pPr>
      <w:r>
        <w:t>5.3 IndexedDB-Vorbereitung</w:t>
      </w:r>
    </w:p>
    <w:p>
      <w:pPr>
        <w:spacing w:after="120" w:line="259" w:lineRule="auto"/>
      </w:pPr>
      <w:r>
        <w:rPr>
          <w:rFonts w:ascii="Aptos" w:hAnsi="Aptos"/>
          <w:color w:val="282828"/>
          <w:sz w:val="20"/>
        </w:rPr>
        <w:t>IndexedDB wird in V1 nicht benötigt, kann aber vorbereitet werden, indem alle Speicheroperationen über storageService.js laufen.</w:t>
      </w:r>
    </w:p>
    <w:p>
      <w:pPr>
        <w:spacing w:after="120" w:line="259" w:lineRule="auto"/>
      </w:pPr>
      <w:r>
        <w:rPr>
          <w:rFonts w:ascii="Aptos" w:hAnsi="Aptos"/>
          <w:color w:val="282828"/>
          <w:sz w:val="20"/>
        </w:rPr>
        <w:t>Wenn später große Datenmengen, Anhänge, Backups oder komplexe Historien entstehen, kann storageService.js intern von Local Storage auf IndexedDB wechseln, ohne dass Komponenten angepasst werden müssen.</w:t>
      </w:r>
    </w:p>
    <w:p>
      <w:pPr>
        <w:pStyle w:val="Heading2"/>
      </w:pPr>
      <w:r>
        <w:t>5.4 Lokale JSON-Strukturen</w:t>
      </w:r>
    </w:p>
    <w:p>
      <w:pPr>
        <w:spacing w:after="120" w:line="259" w:lineRule="auto"/>
      </w:pPr>
      <w:r>
        <w:rPr>
          <w:rFonts w:ascii="Aptos" w:hAnsi="Aptos"/>
          <w:color w:val="282828"/>
          <w:sz w:val="20"/>
        </w:rPr>
        <w:t>Die gesamte AppData-Struktur muss als JSON exportierbar gedacht werden. Auch wenn Export/Import nicht Pflicht in V1 ist, schützt eine saubere JSON-Struktur vor späteren Migrationsproblemen.</w:t>
      </w:r>
    </w:p>
    <w:p>
      <w:pPr>
        <w:spacing w:after="120" w:line="259" w:lineRule="auto"/>
      </w:pPr>
      <w:r>
        <w:rPr>
          <w:rFonts w:ascii="Aptos" w:hAnsi="Aptos"/>
          <w:color w:val="282828"/>
          <w:sz w:val="20"/>
        </w:rPr>
        <w:t>Alle Datenfelder müssen serialisierbar sein. Keine Funktionen, Klasseninstanzen oder nicht serialisierbaren Werte im State speichern. Datumswerte werden als ISO-Strings gespeichert.</w:t>
      </w:r>
    </w:p>
    <w:p>
      <w:pPr>
        <w:pStyle w:val="Heading1"/>
      </w:pPr>
      <w:r>
        <w:t>6. Responsives Verhalten</w:t>
      </w:r>
    </w:p>
    <w:p>
      <w:pPr>
        <w:spacing w:after="120" w:line="259" w:lineRule="auto"/>
      </w:pPr>
      <w:r>
        <w:rPr>
          <w:rFonts w:ascii="Aptos" w:hAnsi="Aptos"/>
          <w:color w:val="282828"/>
          <w:sz w:val="20"/>
        </w:rPr>
        <w:t>LifeHQ V1 wird mobile-first umgesetzt, muss aber auf Desktop stärker wie ein strategisches Dashboard wirken.</w:t>
      </w:r>
    </w:p>
    <w:p>
      <w:pPr>
        <w:spacing w:after="120" w:line="259" w:lineRule="auto"/>
      </w:pPr>
      <w:r>
        <w:rPr>
          <w:rFonts w:ascii="Aptos" w:hAnsi="Aptos"/>
          <w:color w:val="282828"/>
          <w:sz w:val="20"/>
        </w:rPr>
        <w:t>Die technische Umsetzung erfolgt mit Tailwind-Breakpoints. Mobile nutzt vertikale Stapelung. Desktop nutzt Grid, Sidebar und Panels.</w:t>
      </w:r>
    </w:p>
    <w:p>
      <w:pPr>
        <w:pStyle w:val="Heading2"/>
      </w:pPr>
      <w:r>
        <w:t>6.1 Mobile-first Aufbau</w:t>
      </w:r>
    </w:p>
    <w:p>
      <w:pPr>
        <w:spacing w:after="120" w:line="259" w:lineRule="auto"/>
      </w:pPr>
      <w:r>
        <w:rPr>
          <w:rFonts w:ascii="Aptos" w:hAnsi="Aptos"/>
          <w:color w:val="282828"/>
          <w:sz w:val="20"/>
        </w:rPr>
        <w:t>Mobile Layout: eine Spalte, Bottom- oder Top-Navigation, Projektkarten untereinander, Projektdetails als vollflächiges Panel, Tasklisten vertikal, Wochenplanung als Tage untereinander.</w:t>
      </w:r>
    </w:p>
    <w:p>
      <w:pPr>
        <w:spacing w:after="120" w:line="259" w:lineRule="auto"/>
      </w:pPr>
      <w:r>
        <w:rPr>
          <w:rFonts w:ascii="Aptos" w:hAnsi="Aptos"/>
          <w:color w:val="282828"/>
          <w:sz w:val="20"/>
        </w:rPr>
        <w:t>Touchflächen müssen ausreichend groß sein. Kritische Aktionen wie Löschen oder Projekt pausieren brauchen klare Bestätigung oder bewusstes Modal.</w:t>
      </w:r>
    </w:p>
    <w:p>
      <w:pPr>
        <w:pStyle w:val="Heading2"/>
      </w:pPr>
      <w:r>
        <w:t>6.2 Desktop-Anpassung</w:t>
      </w:r>
    </w:p>
    <w:p>
      <w:pPr>
        <w:spacing w:after="120" w:line="259" w:lineRule="auto"/>
      </w:pPr>
      <w:r>
        <w:rPr>
          <w:rFonts w:ascii="Aptos" w:hAnsi="Aptos"/>
          <w:color w:val="282828"/>
          <w:sz w:val="20"/>
        </w:rPr>
        <w:t>Desktop Layout: stabile Sidebar oder Topbar, großzügiger Hauptbereich, Projektkarten im Grid, optional rechte Detailfläche oder Overlay, Wochenplanung in Spalten.</w:t>
      </w:r>
    </w:p>
    <w:p>
      <w:pPr>
        <w:spacing w:after="120" w:line="259" w:lineRule="auto"/>
      </w:pPr>
      <w:r>
        <w:rPr>
          <w:rFonts w:ascii="Aptos" w:hAnsi="Aptos"/>
          <w:color w:val="282828"/>
          <w:sz w:val="20"/>
        </w:rPr>
        <w:t>Desktop darf mehr Informationen gleichzeitig zeigen, aber keine zusätzliche Produktlogik einführen.</w:t>
      </w:r>
    </w:p>
    <w:p>
      <w:pPr>
        <w:pStyle w:val="Heading2"/>
      </w:pPr>
      <w:r>
        <w:t>6.3 Responsive Layoutlogik</w:t>
      </w:r>
    </w:p>
    <w:p>
      <w:pPr>
        <w:spacing w:after="120" w:line="259" w:lineRule="auto"/>
      </w:pPr>
      <w:r>
        <w:rPr>
          <w:rFonts w:ascii="Aptos" w:hAnsi="Aptos"/>
          <w:color w:val="282828"/>
          <w:sz w:val="20"/>
        </w:rPr>
        <w:t>Breakpoints sollen strukturell genutzt werden: base = mobile, md = Tablet, lg/xl = Desktop.</w:t>
      </w:r>
    </w:p>
    <w:p>
      <w:pPr>
        <w:spacing w:after="120" w:line="259" w:lineRule="auto"/>
      </w:pPr>
      <w:r>
        <w:rPr>
          <w:rFonts w:ascii="Aptos" w:hAnsi="Aptos"/>
          <w:color w:val="282828"/>
          <w:sz w:val="20"/>
        </w:rPr>
        <w:t>Grid-Beispiel: Projektkarten mobile 1 Spalte, Tablet 2 Spalten, Desktop 3 Spalten. Wochenplanung mobile vertikal, Desktop 7-Tage-Struktur.</w:t>
      </w:r>
    </w:p>
    <w:p>
      <w:pPr>
        <w:pStyle w:val="Heading1"/>
      </w:pPr>
      <w:r>
        <w:t>7. Performance-Grundsätze</w:t>
      </w:r>
    </w:p>
    <w:p>
      <w:pPr>
        <w:spacing w:after="120" w:line="259" w:lineRule="auto"/>
      </w:pPr>
      <w:r>
        <w:rPr>
          <w:rFonts w:ascii="Aptos" w:hAnsi="Aptos"/>
          <w:color w:val="282828"/>
          <w:sz w:val="20"/>
        </w:rPr>
        <w:t>Performance wird durch geringe Komplexität, klare Komponenten, minimale Abhängigkeiten und kontrollierte Animationen erreicht.</w:t>
      </w:r>
    </w:p>
    <w:p>
      <w:pPr>
        <w:spacing w:after="120" w:line="259" w:lineRule="auto"/>
      </w:pPr>
      <w:r>
        <w:rPr>
          <w:rFonts w:ascii="Aptos" w:hAnsi="Aptos"/>
          <w:color w:val="282828"/>
          <w:sz w:val="20"/>
        </w:rPr>
        <w:t>V1 muss schnell laden, flüssig reagieren und auch mit wachsenden Listen stabil bleiben.</w:t>
      </w:r>
    </w:p>
    <w:p>
      <w:pPr>
        <w:pStyle w:val="Heading2"/>
      </w:pPr>
      <w:r>
        <w:t>7.1 Schnelle Ladezeiten</w:t>
      </w:r>
    </w:p>
    <w:p>
      <w:pPr>
        <w:spacing w:after="120" w:line="259" w:lineRule="auto"/>
      </w:pPr>
      <w:r>
        <w:rPr>
          <w:rFonts w:ascii="Aptos" w:hAnsi="Aptos"/>
          <w:color w:val="282828"/>
          <w:sz w:val="20"/>
        </w:rPr>
        <w:t>Keine schweren UI-Frameworks, keine unnötigen Chart-Libraries, keine externen API-Aufrufe, keine großen Bildpakete.</w:t>
      </w:r>
    </w:p>
    <w:p>
      <w:pPr>
        <w:spacing w:after="120" w:line="259" w:lineRule="auto"/>
      </w:pPr>
      <w:r>
        <w:rPr>
          <w:rFonts w:ascii="Aptos" w:hAnsi="Aptos"/>
          <w:color w:val="282828"/>
          <w:sz w:val="20"/>
        </w:rPr>
        <w:t>Initial werden nur lokale Daten geladen. AppData wird beim Start einmal gelesen und in den State übernommen.</w:t>
      </w:r>
    </w:p>
    <w:p>
      <w:pPr>
        <w:pStyle w:val="Heading2"/>
      </w:pPr>
      <w:r>
        <w:t>7.2 Flüssige Animationen</w:t>
      </w:r>
    </w:p>
    <w:p>
      <w:pPr>
        <w:spacing w:after="120" w:line="259" w:lineRule="auto"/>
      </w:pPr>
      <w:r>
        <w:rPr>
          <w:rFonts w:ascii="Aptos" w:hAnsi="Aptos"/>
          <w:color w:val="282828"/>
          <w:sz w:val="20"/>
        </w:rPr>
        <w:t>Animationen werden auf opacity und transform begrenzt, wenn möglich. Keine layoutintensiven Daueranimationen.</w:t>
      </w:r>
    </w:p>
    <w:p>
      <w:pPr>
        <w:spacing w:after="120" w:line="259" w:lineRule="auto"/>
      </w:pPr>
      <w:r>
        <w:rPr>
          <w:rFonts w:ascii="Aptos" w:hAnsi="Aptos"/>
          <w:color w:val="282828"/>
          <w:sz w:val="20"/>
        </w:rPr>
        <w:t>Framer Motion wird sparsam eingesetzt. Jede Animation muss Orientierung oder Nutzbarkeit verbessern.</w:t>
      </w:r>
    </w:p>
    <w:p>
      <w:pPr>
        <w:pStyle w:val="Heading2"/>
      </w:pPr>
      <w:r>
        <w:t>7.3 Geringe Komplexität</w:t>
      </w:r>
    </w:p>
    <w:p>
      <w:pPr>
        <w:spacing w:after="120" w:line="259" w:lineRule="auto"/>
      </w:pPr>
      <w:r>
        <w:rPr>
          <w:rFonts w:ascii="Aptos" w:hAnsi="Aptos"/>
          <w:color w:val="282828"/>
          <w:sz w:val="20"/>
        </w:rPr>
        <w:t>Keine vorzeitige Enterprise-Architektur. Keine Redux-Saga, keine serverseitige API-Schicht, keine Datenbankabstraktion über mehrere Ebenen, kein Permission-System.</w:t>
      </w:r>
    </w:p>
    <w:p>
      <w:pPr>
        <w:spacing w:after="120" w:line="259" w:lineRule="auto"/>
      </w:pPr>
      <w:r>
        <w:rPr>
          <w:rFonts w:ascii="Aptos" w:hAnsi="Aptos"/>
          <w:color w:val="282828"/>
          <w:sz w:val="20"/>
        </w:rPr>
        <w:t>Technische Einfachheit ist in V1 ein Qualitätsmerkmal.</w:t>
      </w:r>
    </w:p>
    <w:p>
      <w:pPr>
        <w:pStyle w:val="Heading2"/>
      </w:pPr>
      <w:r>
        <w:t>7.4 Saubere Komponenten</w:t>
      </w:r>
    </w:p>
    <w:p>
      <w:pPr>
        <w:spacing w:after="120" w:line="259" w:lineRule="auto"/>
      </w:pPr>
      <w:r>
        <w:rPr>
          <w:rFonts w:ascii="Aptos" w:hAnsi="Aptos"/>
          <w:color w:val="282828"/>
          <w:sz w:val="20"/>
        </w:rPr>
        <w:t>Komponenten sollen möglichst reine Darstellung und klar übergebene Handler nutzen. Datenfilterung und Business-Regeln gehören in selectors, utils oder reducer-nahe Funktionen.</w:t>
      </w:r>
    </w:p>
    <w:p>
      <w:pPr>
        <w:spacing w:after="120" w:line="259" w:lineRule="auto"/>
      </w:pPr>
      <w:r>
        <w:rPr>
          <w:rFonts w:ascii="Aptos" w:hAnsi="Aptos"/>
          <w:color w:val="282828"/>
          <w:sz w:val="20"/>
        </w:rPr>
        <w:t>Große Komponenten müssen früh aufgeteilt werden, wenn sie mehrere Verantwortungen übernehmen.</w:t>
      </w:r>
    </w:p>
    <w:p>
      <w:pPr>
        <w:pStyle w:val="Heading1"/>
      </w:pPr>
      <w:r>
        <w:t>Abnahmekriterien für den Technical Build Plan</w:t>
      </w:r>
    </w:p>
    <w:p>
      <w:pPr>
        <w:spacing w:after="120" w:line="259" w:lineRule="auto"/>
      </w:pPr>
      <w:r>
        <w:rPr>
          <w:rFonts w:ascii="Aptos" w:hAnsi="Aptos"/>
          <w:color w:val="282828"/>
          <w:sz w:val="20"/>
        </w:rPr>
        <w:t>Die App kann mit React + Vite gestartet werden.</w:t>
      </w:r>
    </w:p>
    <w:p>
      <w:pPr>
        <w:spacing w:after="120" w:line="259" w:lineRule="auto"/>
      </w:pPr>
      <w:r>
        <w:rPr>
          <w:rFonts w:ascii="Aptos" w:hAnsi="Aptos"/>
          <w:color w:val="282828"/>
          <w:sz w:val="20"/>
        </w:rPr>
        <w:t>HQ und Tasks sind als Hauptbereiche technisch getrennt.</w:t>
      </w:r>
    </w:p>
    <w:p>
      <w:pPr>
        <w:spacing w:after="120" w:line="259" w:lineRule="auto"/>
      </w:pPr>
      <w:r>
        <w:rPr>
          <w:rFonts w:ascii="Aptos" w:hAnsi="Aptos"/>
          <w:color w:val="282828"/>
          <w:sz w:val="20"/>
        </w:rPr>
        <w:t>Projektdetails können aus dem HQ geöffnet werden.</w:t>
      </w:r>
    </w:p>
    <w:p>
      <w:pPr>
        <w:spacing w:after="120" w:line="259" w:lineRule="auto"/>
      </w:pPr>
      <w:r>
        <w:rPr>
          <w:rFonts w:ascii="Aptos" w:hAnsi="Aptos"/>
          <w:color w:val="282828"/>
          <w:sz w:val="20"/>
        </w:rPr>
        <w:t>Projekte, Tasks, Meilensteine und Verlaufseinträge werden lokal gespeichert.</w:t>
      </w:r>
    </w:p>
    <w:p>
      <w:pPr>
        <w:spacing w:after="120" w:line="259" w:lineRule="auto"/>
      </w:pPr>
      <w:r>
        <w:rPr>
          <w:rFonts w:ascii="Aptos" w:hAnsi="Aptos"/>
          <w:color w:val="282828"/>
          <w:sz w:val="20"/>
        </w:rPr>
        <w:t>Daten bleiben nach App-Neustart erhalten.</w:t>
      </w:r>
    </w:p>
    <w:p>
      <w:pPr>
        <w:spacing w:after="120" w:line="259" w:lineRule="auto"/>
      </w:pPr>
      <w:r>
        <w:rPr>
          <w:rFonts w:ascii="Aptos" w:hAnsi="Aptos"/>
          <w:color w:val="282828"/>
          <w:sz w:val="20"/>
        </w:rPr>
        <w:t>Keine Komponente greift direkt auf localStorage zu.</w:t>
      </w:r>
    </w:p>
    <w:p>
      <w:pPr>
        <w:spacing w:after="120" w:line="259" w:lineRule="auto"/>
      </w:pPr>
      <w:r>
        <w:rPr>
          <w:rFonts w:ascii="Aptos" w:hAnsi="Aptos"/>
          <w:color w:val="282828"/>
          <w:sz w:val="20"/>
        </w:rPr>
        <w:t>Die Architektur enthält keine Cloud-, Auth-, KI- oder Backend-Implementierung.</w:t>
      </w:r>
    </w:p>
    <w:p>
      <w:pPr>
        <w:spacing w:after="120" w:line="259" w:lineRule="auto"/>
      </w:pPr>
      <w:r>
        <w:rPr>
          <w:rFonts w:ascii="Aptos" w:hAnsi="Aptos"/>
          <w:color w:val="282828"/>
          <w:sz w:val="20"/>
        </w:rPr>
        <w:t>Die Struktur ist so klar, dass Codex einzelne Komponenten nacheinander erstellen kann.</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LifeHQ V1 | LifeHQ — Technical Build Plan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233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42332"/>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423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33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A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line="240" w:lineRule="auto"/>
      <w:ind w:left="198" w:right="85"/>
    </w:pPr>
    <w:rPr>
      <w:rFonts w:ascii="Consolas" w:hAnsi="Consolas"/>
      <w:color w:val="1E1E1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