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6B76D">
      <w:pPr>
        <w:shd w:val="clear"/>
        <w:jc w:val="center"/>
        <w:rPr>
          <w:rFonts w:ascii="Times New Roman" w:hAnsi="Times New Roman"/>
          <w:b/>
          <w:sz w:val="36"/>
          <w:szCs w:val="36"/>
          <w:highlight w:val="none"/>
        </w:rPr>
      </w:pPr>
      <w:r>
        <w:rPr>
          <w:rFonts w:hint="eastAsia" w:ascii="Times New Roman" w:hAnsi="Times New Roman"/>
          <w:b/>
          <w:sz w:val="36"/>
          <w:szCs w:val="36"/>
          <w:highlight w:val="none"/>
          <w:lang w:val="en-US" w:eastAsia="zh-CN"/>
        </w:rPr>
        <w:t xml:space="preserve">  </w:t>
      </w:r>
      <w:r>
        <w:rPr>
          <w:rFonts w:hint="eastAsia" w:ascii="Times New Roman" w:hAnsi="Times New Roman"/>
          <w:b/>
          <w:sz w:val="36"/>
          <w:szCs w:val="36"/>
          <w:highlight w:val="none"/>
        </w:rPr>
        <w:t>购  销  合  同</w:t>
      </w:r>
    </w:p>
    <w:tbl>
      <w:tblPr>
        <w:tblStyle w:val="18"/>
        <w:tblW w:w="9922" w:type="dxa"/>
        <w:tblInd w:w="-284" w:type="dxa"/>
        <w:tblLayout w:type="fixed"/>
        <w:tblCellMar>
          <w:top w:w="0" w:type="dxa"/>
          <w:left w:w="108" w:type="dxa"/>
          <w:bottom w:w="0" w:type="dxa"/>
          <w:right w:w="108" w:type="dxa"/>
        </w:tblCellMar>
      </w:tblPr>
      <w:tblGrid>
        <w:gridCol w:w="567"/>
        <w:gridCol w:w="2047"/>
        <w:gridCol w:w="1375"/>
        <w:gridCol w:w="650"/>
        <w:gridCol w:w="663"/>
        <w:gridCol w:w="1362"/>
        <w:gridCol w:w="157"/>
        <w:gridCol w:w="1343"/>
        <w:gridCol w:w="1758"/>
      </w:tblGrid>
      <w:tr w14:paraId="3D2CE874">
        <w:tblPrEx>
          <w:tblCellMar>
            <w:top w:w="0" w:type="dxa"/>
            <w:left w:w="108" w:type="dxa"/>
            <w:bottom w:w="0" w:type="dxa"/>
            <w:right w:w="108" w:type="dxa"/>
          </w:tblCellMar>
        </w:tblPrEx>
        <w:trPr>
          <w:trHeight w:val="567" w:hRule="exact"/>
        </w:trPr>
        <w:tc>
          <w:tcPr>
            <w:tcW w:w="6821" w:type="dxa"/>
            <w:gridSpan w:val="7"/>
            <w:tcBorders>
              <w:top w:val="nil"/>
              <w:left w:val="nil"/>
              <w:bottom w:val="nil"/>
              <w:right w:val="nil"/>
            </w:tcBorders>
            <w:vAlign w:val="center"/>
          </w:tcPr>
          <w:p w14:paraId="2FC263B0">
            <w:pPr>
              <w:shd w:val="clear"/>
              <w:spacing w:line="600" w:lineRule="auto"/>
              <w:jc w:val="both"/>
              <w:rPr>
                <w:rFonts w:hint="eastAsia" w:ascii="Times New Roman" w:hAnsi="Times New Roman"/>
                <w:b/>
                <w:bCs/>
                <w:sz w:val="24"/>
                <w:szCs w:val="28"/>
                <w:highlight w:val="none"/>
              </w:rPr>
            </w:pPr>
            <w:r>
              <w:rPr>
                <w:rFonts w:hint="eastAsia" w:ascii="Times New Roman" w:hAnsi="Times New Roman"/>
                <w:b/>
                <w:bCs/>
                <w:sz w:val="24"/>
                <w:szCs w:val="24"/>
                <w:highlight w:val="none"/>
                <w:lang w:val="en-US" w:eastAsia="zh-CN"/>
              </w:rPr>
              <w:t>卖</w:t>
            </w:r>
            <w:r>
              <w:rPr>
                <w:rFonts w:hint="eastAsia" w:ascii="Times New Roman" w:hAnsi="Times New Roman"/>
                <w:b/>
                <w:bCs/>
                <w:sz w:val="24"/>
                <w:szCs w:val="24"/>
                <w:highlight w:val="none"/>
              </w:rPr>
              <w:t>方</w:t>
            </w:r>
            <w:r>
              <w:rPr>
                <w:rFonts w:hint="eastAsia" w:ascii="Times New Roman" w:hAnsi="Times New Roman"/>
                <w:b/>
                <w:bCs/>
                <w:sz w:val="24"/>
                <w:szCs w:val="24"/>
                <w:highlight w:val="none"/>
                <w:lang w:eastAsia="zh-CN"/>
              </w:rPr>
              <w:t>（</w:t>
            </w:r>
            <w:r>
              <w:rPr>
                <w:rFonts w:hint="eastAsia" w:ascii="Times New Roman" w:hAnsi="Times New Roman"/>
                <w:b/>
                <w:bCs/>
                <w:sz w:val="24"/>
                <w:szCs w:val="24"/>
                <w:highlight w:val="none"/>
                <w:lang w:val="en-US" w:eastAsia="zh-CN"/>
              </w:rPr>
              <w:t>乙方</w:t>
            </w:r>
            <w:r>
              <w:rPr>
                <w:rFonts w:hint="eastAsia" w:ascii="Times New Roman" w:hAnsi="Times New Roman"/>
                <w:b/>
                <w:bCs/>
                <w:sz w:val="24"/>
                <w:szCs w:val="24"/>
                <w:highlight w:val="none"/>
                <w:lang w:eastAsia="zh-CN"/>
              </w:rPr>
              <w:t>）</w:t>
            </w:r>
            <w:r>
              <w:rPr>
                <w:rFonts w:hint="eastAsia" w:ascii="Times New Roman" w:hAnsi="Times New Roman"/>
                <w:b/>
                <w:bCs/>
                <w:sz w:val="24"/>
                <w:szCs w:val="24"/>
                <w:highlight w:val="none"/>
              </w:rPr>
              <w:t>：</w:t>
            </w:r>
            <w:r>
              <w:rPr>
                <w:rFonts w:hint="eastAsia" w:ascii="Times New Roman" w:hAnsi="Times New Roman"/>
                <w:b/>
                <w:bCs/>
                <w:sz w:val="24"/>
                <w:szCs w:val="24"/>
                <w:highlight w:val="none"/>
                <w:shd w:val="clear"/>
              </w:rPr>
              <w:t>{{对方名称}}</w:t>
            </w:r>
          </w:p>
        </w:tc>
        <w:tc>
          <w:tcPr>
            <w:tcW w:w="3101" w:type="dxa"/>
            <w:gridSpan w:val="2"/>
            <w:tcBorders>
              <w:top w:val="nil"/>
              <w:left w:val="nil"/>
              <w:bottom w:val="nil"/>
              <w:right w:val="nil"/>
            </w:tcBorders>
            <w:vAlign w:val="center"/>
          </w:tcPr>
          <w:p w14:paraId="46F6699D">
            <w:pPr>
              <w:shd w:val="clear"/>
              <w:spacing w:line="600" w:lineRule="auto"/>
              <w:jc w:val="both"/>
              <w:rPr>
                <w:rFonts w:hint="eastAsia" w:ascii="Times New Roman" w:hAnsi="Times New Roman"/>
                <w:b/>
                <w:bCs/>
                <w:sz w:val="24"/>
                <w:szCs w:val="24"/>
                <w:highlight w:val="none"/>
              </w:rPr>
            </w:pPr>
            <w:r>
              <w:rPr>
                <w:rFonts w:hint="eastAsia" w:ascii="Times New Roman" w:hAnsi="Times New Roman"/>
                <w:sz w:val="20"/>
                <w:szCs w:val="21"/>
                <w:highlight w:val="none"/>
              </w:rPr>
              <w:t>合同编号</w:t>
            </w:r>
            <w:r>
              <w:rPr>
                <w:rFonts w:hint="eastAsia" w:ascii="Times New Roman" w:hAnsi="Times New Roman"/>
                <w:b w:val="0"/>
                <w:bCs w:val="0"/>
                <w:sz w:val="22"/>
                <w:szCs w:val="24"/>
                <w:highlight w:val="none"/>
              </w:rPr>
              <w:t>：</w:t>
            </w:r>
            <w:r>
              <w:rPr>
                <w:rFonts w:hint="eastAsia" w:ascii="Times New Roman" w:hAnsi="Times New Roman"/>
                <w:b/>
                <w:bCs/>
                <w:sz w:val="22"/>
                <w:szCs w:val="24"/>
                <w:highlight w:val="none"/>
                <w:lang w:val="en-US" w:eastAsia="zh-CN"/>
              </w:rPr>
              <w:t>{{合同编号}}</w:t>
            </w:r>
          </w:p>
        </w:tc>
      </w:tr>
      <w:tr w14:paraId="20DB93B1">
        <w:tblPrEx>
          <w:tblCellMar>
            <w:top w:w="0" w:type="dxa"/>
            <w:left w:w="108" w:type="dxa"/>
            <w:bottom w:w="0" w:type="dxa"/>
            <w:right w:w="108" w:type="dxa"/>
          </w:tblCellMar>
        </w:tblPrEx>
        <w:trPr>
          <w:trHeight w:val="567" w:hRule="exact"/>
        </w:trPr>
        <w:tc>
          <w:tcPr>
            <w:tcW w:w="6821" w:type="dxa"/>
            <w:gridSpan w:val="7"/>
            <w:tcBorders>
              <w:top w:val="nil"/>
              <w:left w:val="nil"/>
              <w:bottom w:val="nil"/>
              <w:right w:val="nil"/>
            </w:tcBorders>
            <w:vAlign w:val="center"/>
          </w:tcPr>
          <w:p w14:paraId="5C29F2AA">
            <w:pPr>
              <w:shd w:val="clear"/>
              <w:spacing w:line="600" w:lineRule="auto"/>
              <w:jc w:val="both"/>
              <w:rPr>
                <w:rFonts w:hint="eastAsia" w:ascii="Times New Roman" w:hAnsi="Times New Roman"/>
                <w:b/>
                <w:bCs/>
                <w:sz w:val="21"/>
                <w:szCs w:val="21"/>
                <w:highlight w:val="none"/>
              </w:rPr>
            </w:pPr>
          </w:p>
        </w:tc>
        <w:tc>
          <w:tcPr>
            <w:tcW w:w="3101" w:type="dxa"/>
            <w:gridSpan w:val="2"/>
            <w:tcBorders>
              <w:top w:val="nil"/>
              <w:left w:val="nil"/>
              <w:bottom w:val="nil"/>
              <w:right w:val="nil"/>
            </w:tcBorders>
            <w:vAlign w:val="center"/>
          </w:tcPr>
          <w:p w14:paraId="4601121A">
            <w:pPr>
              <w:shd w:val="clear"/>
              <w:spacing w:line="600" w:lineRule="auto"/>
              <w:jc w:val="both"/>
              <w:rPr>
                <w:rFonts w:hint="eastAsia" w:ascii="Times New Roman" w:hAnsi="Times New Roman"/>
                <w:b w:val="0"/>
                <w:bCs w:val="0"/>
                <w:sz w:val="20"/>
                <w:szCs w:val="20"/>
                <w:highlight w:val="none"/>
              </w:rPr>
            </w:pPr>
            <w:r>
              <w:rPr>
                <w:rFonts w:hint="eastAsia" w:ascii="Times New Roman" w:hAnsi="Times New Roman"/>
                <w:b w:val="0"/>
                <w:bCs w:val="0"/>
                <w:sz w:val="20"/>
                <w:szCs w:val="20"/>
                <w:highlight w:val="none"/>
              </w:rPr>
              <w:t>签订日期：{{签订日期}}</w:t>
            </w:r>
          </w:p>
          <w:p w14:paraId="61DA88E9">
            <w:pPr>
              <w:shd w:val="clear"/>
              <w:spacing w:line="600" w:lineRule="auto"/>
              <w:jc w:val="both"/>
              <w:rPr>
                <w:rFonts w:hint="eastAsia" w:ascii="Times New Roman" w:hAnsi="Times New Roman"/>
                <w:b/>
                <w:bCs/>
                <w:sz w:val="21"/>
                <w:szCs w:val="21"/>
                <w:highlight w:val="none"/>
              </w:rPr>
            </w:pPr>
          </w:p>
        </w:tc>
      </w:tr>
      <w:tr w14:paraId="4C11B51F">
        <w:tblPrEx>
          <w:tblCellMar>
            <w:top w:w="0" w:type="dxa"/>
            <w:left w:w="108" w:type="dxa"/>
            <w:bottom w:w="0" w:type="dxa"/>
            <w:right w:w="108" w:type="dxa"/>
          </w:tblCellMar>
        </w:tblPrEx>
        <w:trPr>
          <w:trHeight w:val="567" w:hRule="exact"/>
        </w:trPr>
        <w:tc>
          <w:tcPr>
            <w:tcW w:w="6821" w:type="dxa"/>
            <w:gridSpan w:val="7"/>
            <w:tcBorders>
              <w:top w:val="nil"/>
              <w:left w:val="nil"/>
              <w:bottom w:val="nil"/>
              <w:right w:val="nil"/>
            </w:tcBorders>
            <w:vAlign w:val="center"/>
          </w:tcPr>
          <w:p w14:paraId="2E935CED">
            <w:pPr>
              <w:shd w:val="clear"/>
              <w:spacing w:line="600" w:lineRule="auto"/>
              <w:jc w:val="both"/>
              <w:rPr>
                <w:rFonts w:hint="eastAsia" w:ascii="Times New Roman" w:hAnsi="Times New Roman"/>
                <w:b/>
                <w:bCs/>
                <w:sz w:val="24"/>
                <w:szCs w:val="28"/>
                <w:highlight w:val="none"/>
              </w:rPr>
            </w:pPr>
            <w:r>
              <w:rPr>
                <w:rFonts w:hint="eastAsia" w:ascii="Times New Roman" w:hAnsi="Times New Roman"/>
                <w:b/>
                <w:bCs/>
                <w:sz w:val="24"/>
                <w:szCs w:val="28"/>
                <w:highlight w:val="none"/>
                <w:lang w:val="en-US" w:eastAsia="zh-CN"/>
              </w:rPr>
              <w:t>买</w:t>
            </w:r>
            <w:r>
              <w:rPr>
                <w:rFonts w:hint="eastAsia" w:ascii="Times New Roman" w:hAnsi="Times New Roman"/>
                <w:b/>
                <w:bCs/>
                <w:sz w:val="24"/>
                <w:szCs w:val="28"/>
                <w:highlight w:val="none"/>
              </w:rPr>
              <w:t>方</w:t>
            </w:r>
            <w:r>
              <w:rPr>
                <w:rFonts w:hint="eastAsia" w:ascii="Times New Roman" w:hAnsi="Times New Roman"/>
                <w:b/>
                <w:bCs/>
                <w:sz w:val="24"/>
                <w:szCs w:val="28"/>
                <w:highlight w:val="none"/>
                <w:lang w:eastAsia="zh-CN"/>
              </w:rPr>
              <w:t>（</w:t>
            </w:r>
            <w:r>
              <w:rPr>
                <w:rFonts w:hint="eastAsia" w:ascii="Times New Roman" w:hAnsi="Times New Roman"/>
                <w:b/>
                <w:bCs/>
                <w:sz w:val="24"/>
                <w:szCs w:val="28"/>
                <w:highlight w:val="none"/>
                <w:lang w:val="en-US" w:eastAsia="zh-CN"/>
              </w:rPr>
              <w:t>甲方</w:t>
            </w:r>
            <w:r>
              <w:rPr>
                <w:rFonts w:hint="eastAsia" w:ascii="Times New Roman" w:hAnsi="Times New Roman"/>
                <w:b/>
                <w:bCs/>
                <w:sz w:val="24"/>
                <w:szCs w:val="28"/>
                <w:highlight w:val="none"/>
                <w:lang w:eastAsia="zh-CN"/>
              </w:rPr>
              <w:t>）</w:t>
            </w:r>
            <w:r>
              <w:rPr>
                <w:rFonts w:hint="eastAsia" w:ascii="Times New Roman" w:hAnsi="Times New Roman"/>
                <w:b/>
                <w:bCs/>
                <w:sz w:val="24"/>
                <w:szCs w:val="28"/>
                <w:highlight w:val="none"/>
              </w:rPr>
              <w:t>：{{我方名称}}</w:t>
            </w:r>
          </w:p>
        </w:tc>
        <w:tc>
          <w:tcPr>
            <w:tcW w:w="3101" w:type="dxa"/>
            <w:gridSpan w:val="2"/>
            <w:tcBorders>
              <w:top w:val="nil"/>
              <w:left w:val="nil"/>
              <w:bottom w:val="nil"/>
              <w:right w:val="nil"/>
            </w:tcBorders>
            <w:vAlign w:val="center"/>
          </w:tcPr>
          <w:p w14:paraId="43C2D75F">
            <w:pPr>
              <w:shd w:val="clear"/>
              <w:spacing w:line="600" w:lineRule="auto"/>
              <w:jc w:val="both"/>
              <w:rPr>
                <w:rFonts w:hint="eastAsia" w:ascii="Times New Roman" w:hAnsi="Times New Roman"/>
                <w:sz w:val="20"/>
                <w:szCs w:val="21"/>
                <w:highlight w:val="none"/>
              </w:rPr>
            </w:pPr>
            <w:r>
              <w:rPr>
                <w:rFonts w:hint="eastAsia" w:ascii="Times New Roman" w:hAnsi="Times New Roman"/>
                <w:sz w:val="20"/>
                <w:szCs w:val="21"/>
                <w:highlight w:val="none"/>
              </w:rPr>
              <w:t>签订地点：重庆市万州区</w:t>
            </w:r>
          </w:p>
        </w:tc>
      </w:tr>
      <w:tr w14:paraId="1C272E95">
        <w:tblPrEx>
          <w:tblCellMar>
            <w:top w:w="0" w:type="dxa"/>
            <w:left w:w="108" w:type="dxa"/>
            <w:bottom w:w="0" w:type="dxa"/>
            <w:right w:w="108" w:type="dxa"/>
          </w:tblCellMar>
        </w:tblPrEx>
        <w:trPr>
          <w:trHeight w:val="240" w:hRule="atLeast"/>
        </w:trPr>
        <w:tc>
          <w:tcPr>
            <w:tcW w:w="9922" w:type="dxa"/>
            <w:gridSpan w:val="9"/>
            <w:tcBorders>
              <w:top w:val="nil"/>
              <w:left w:val="nil"/>
              <w:right w:val="nil"/>
            </w:tcBorders>
            <w:vAlign w:val="center"/>
          </w:tcPr>
          <w:p w14:paraId="31E75C38">
            <w:pPr>
              <w:shd w:val="clear"/>
              <w:spacing w:line="360" w:lineRule="auto"/>
              <w:ind w:left="-105" w:leftChars="-50" w:right="176" w:rightChars="84" w:firstLine="420" w:firstLineChars="200"/>
              <w:rPr>
                <w:rFonts w:ascii="Times New Roman" w:hAnsi="Times New Roman"/>
                <w:color w:val="auto"/>
                <w:highlight w:val="none"/>
              </w:rPr>
            </w:pPr>
            <w:r>
              <w:rPr>
                <w:rFonts w:hint="eastAsia" w:ascii="Times New Roman" w:hAnsi="Times New Roman"/>
                <w:color w:val="auto"/>
                <w:highlight w:val="none"/>
                <w:u w:val="single"/>
              </w:rPr>
              <w:t>据《中华人民共和国民法典》及有关法律规定，遵循平等、自愿、公平和诚实信用的原则，</w:t>
            </w:r>
            <w:r>
              <w:rPr>
                <w:rFonts w:hint="eastAsia" w:ascii="Times New Roman" w:hAnsi="Times New Roman"/>
                <w:color w:val="auto"/>
                <w:highlight w:val="none"/>
              </w:rPr>
              <w:t>经</w:t>
            </w:r>
            <w:r>
              <w:rPr>
                <w:rFonts w:hint="eastAsia" w:ascii="Times New Roman" w:hAnsi="Times New Roman"/>
                <w:color w:val="auto"/>
                <w:highlight w:val="none"/>
                <w:lang w:eastAsia="zh-CN"/>
              </w:rPr>
              <w:t>甲乙</w:t>
            </w:r>
            <w:r>
              <w:rPr>
                <w:rFonts w:hint="eastAsia" w:ascii="Times New Roman" w:hAnsi="Times New Roman"/>
                <w:color w:val="auto"/>
                <w:highlight w:val="none"/>
              </w:rPr>
              <w:t>双方友好协商，就</w:t>
            </w:r>
            <w:r>
              <w:rPr>
                <w:rFonts w:hint="eastAsia" w:ascii="Times New Roman" w:hAnsi="Times New Roman"/>
                <w:color w:val="auto"/>
                <w:highlight w:val="none"/>
                <w:lang w:eastAsia="zh-CN"/>
              </w:rPr>
              <w:t>甲</w:t>
            </w:r>
            <w:r>
              <w:rPr>
                <w:rFonts w:hint="eastAsia" w:ascii="Times New Roman" w:hAnsi="Times New Roman"/>
                <w:color w:val="auto"/>
                <w:highlight w:val="none"/>
              </w:rPr>
              <w:t>方向</w:t>
            </w:r>
            <w:r>
              <w:rPr>
                <w:rFonts w:hint="eastAsia" w:ascii="Times New Roman" w:hAnsi="Times New Roman"/>
                <w:color w:val="auto"/>
                <w:highlight w:val="none"/>
                <w:lang w:eastAsia="zh-CN"/>
              </w:rPr>
              <w:t>乙</w:t>
            </w:r>
            <w:r>
              <w:rPr>
                <w:rFonts w:hint="eastAsia" w:ascii="Times New Roman" w:hAnsi="Times New Roman"/>
                <w:color w:val="auto"/>
                <w:highlight w:val="none"/>
              </w:rPr>
              <w:t>方采购</w:t>
            </w:r>
            <w:r>
              <w:rPr>
                <w:rFonts w:hint="eastAsia" w:ascii="Times New Roman" w:hAnsi="Times New Roman"/>
                <w:color w:val="auto"/>
                <w:highlight w:val="none"/>
                <w:u w:val="single"/>
              </w:rPr>
              <w:t xml:space="preserve"> </w:t>
            </w:r>
            <w:r>
              <w:rPr>
                <w:rFonts w:hint="eastAsia" w:ascii="Times New Roman" w:hAnsi="Times New Roman"/>
                <w:color w:val="auto"/>
                <w:highlight w:val="none"/>
                <w:u w:val="single"/>
                <w:lang w:val="en-US" w:eastAsia="zh-CN"/>
              </w:rPr>
              <w:t xml:space="preserve">{{物料名称1}} </w:t>
            </w:r>
            <w:r>
              <w:rPr>
                <w:rFonts w:hint="eastAsia" w:ascii="Times New Roman" w:hAnsi="Times New Roman"/>
                <w:color w:val="auto"/>
                <w:highlight w:val="none"/>
              </w:rPr>
              <w:t>事宜达成如下协议:</w:t>
            </w:r>
          </w:p>
        </w:tc>
      </w:tr>
      <w:tr w14:paraId="1EB44D13">
        <w:tblPrEx>
          <w:tblCellMar>
            <w:top w:w="0" w:type="dxa"/>
            <w:left w:w="108" w:type="dxa"/>
            <w:bottom w:w="0" w:type="dxa"/>
            <w:right w:w="108" w:type="dxa"/>
          </w:tblCellMar>
        </w:tblPrEx>
        <w:trPr>
          <w:trHeight w:val="345" w:hRule="atLeast"/>
        </w:trPr>
        <w:tc>
          <w:tcPr>
            <w:tcW w:w="9922" w:type="dxa"/>
            <w:gridSpan w:val="9"/>
            <w:tcBorders>
              <w:top w:val="nil"/>
              <w:left w:val="nil"/>
              <w:bottom w:val="nil"/>
              <w:right w:val="nil"/>
            </w:tcBorders>
            <w:vAlign w:val="center"/>
          </w:tcPr>
          <w:p w14:paraId="5604CB17">
            <w:pPr>
              <w:spacing w:line="360" w:lineRule="auto"/>
              <w:ind w:firstLine="460" w:firstLineChars="191"/>
              <w:rPr>
                <w:rFonts w:ascii="Times New Roman" w:hAnsi="Times New Roman"/>
                <w:b/>
                <w:color w:val="auto"/>
                <w:sz w:val="28"/>
                <w:szCs w:val="28"/>
                <w:highlight w:val="none"/>
              </w:rPr>
            </w:pPr>
            <w:r>
              <w:rPr>
                <w:rFonts w:hint="eastAsia" w:ascii="Times New Roman" w:hAnsi="Times New Roman"/>
                <w:b/>
                <w:color w:val="auto"/>
                <w:sz w:val="24"/>
                <w:szCs w:val="24"/>
                <w:highlight w:val="none"/>
              </w:rPr>
              <w:t>一、产品名称、规格、数量、金额：</w:t>
            </w:r>
          </w:p>
        </w:tc>
      </w:tr>
      <w:tr w14:paraId="695E8CD0">
        <w:tblPrEx>
          <w:tblCellMar>
            <w:top w:w="0" w:type="dxa"/>
            <w:left w:w="108" w:type="dxa"/>
            <w:bottom w:w="0" w:type="dxa"/>
            <w:right w:w="108" w:type="dxa"/>
          </w:tblCellMar>
        </w:tblPrEx>
        <w:trPr>
          <w:trHeight w:val="418" w:hRule="atLeast"/>
        </w:trPr>
        <w:tc>
          <w:tcPr>
            <w:tcW w:w="567" w:type="dxa"/>
            <w:tcBorders>
              <w:top w:val="single" w:color="auto" w:sz="4" w:space="0"/>
              <w:left w:val="single" w:color="auto" w:sz="4" w:space="0"/>
              <w:bottom w:val="single" w:color="auto" w:sz="4" w:space="0"/>
              <w:right w:val="single" w:color="auto" w:sz="4" w:space="0"/>
            </w:tcBorders>
            <w:noWrap/>
            <w:vAlign w:val="center"/>
          </w:tcPr>
          <w:p w14:paraId="36922040">
            <w:pPr>
              <w:widowControl/>
              <w:spacing w:line="360" w:lineRule="auto"/>
              <w:jc w:val="center"/>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6"/>
                <w:szCs w:val="16"/>
                <w:highlight w:val="none"/>
              </w:rPr>
              <w:t>序号</w:t>
            </w:r>
          </w:p>
        </w:tc>
        <w:tc>
          <w:tcPr>
            <w:tcW w:w="2047" w:type="dxa"/>
            <w:tcBorders>
              <w:top w:val="single" w:color="auto" w:sz="4" w:space="0"/>
              <w:left w:val="nil"/>
              <w:bottom w:val="single" w:color="auto" w:sz="4" w:space="0"/>
              <w:right w:val="single" w:color="auto" w:sz="4" w:space="0"/>
            </w:tcBorders>
            <w:noWrap/>
            <w:vAlign w:val="center"/>
          </w:tcPr>
          <w:p w14:paraId="1C64A631">
            <w:pPr>
              <w:widowControl/>
              <w:spacing w:line="360" w:lineRule="auto"/>
              <w:jc w:val="center"/>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8"/>
                <w:szCs w:val="18"/>
                <w:highlight w:val="none"/>
              </w:rPr>
              <w:t>产品名称</w:t>
            </w:r>
          </w:p>
        </w:tc>
        <w:tc>
          <w:tcPr>
            <w:tcW w:w="1375" w:type="dxa"/>
            <w:tcBorders>
              <w:top w:val="single" w:color="auto" w:sz="4" w:space="0"/>
              <w:left w:val="nil"/>
              <w:bottom w:val="single" w:color="auto" w:sz="4" w:space="0"/>
              <w:right w:val="single" w:color="auto" w:sz="4" w:space="0"/>
            </w:tcBorders>
            <w:noWrap/>
            <w:vAlign w:val="center"/>
          </w:tcPr>
          <w:p w14:paraId="428188B8">
            <w:pPr>
              <w:widowControl/>
              <w:spacing w:line="360" w:lineRule="auto"/>
              <w:jc w:val="center"/>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8"/>
                <w:szCs w:val="18"/>
                <w:highlight w:val="none"/>
              </w:rPr>
              <w:t>规格型号</w:t>
            </w:r>
          </w:p>
        </w:tc>
        <w:tc>
          <w:tcPr>
            <w:tcW w:w="650" w:type="dxa"/>
            <w:tcBorders>
              <w:top w:val="single" w:color="auto" w:sz="4" w:space="0"/>
              <w:left w:val="nil"/>
              <w:bottom w:val="single" w:color="auto" w:sz="4" w:space="0"/>
              <w:right w:val="single" w:color="auto" w:sz="4" w:space="0"/>
            </w:tcBorders>
            <w:noWrap/>
            <w:vAlign w:val="center"/>
          </w:tcPr>
          <w:p w14:paraId="4F68EF37">
            <w:pPr>
              <w:widowControl/>
              <w:spacing w:line="360" w:lineRule="auto"/>
              <w:jc w:val="center"/>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8"/>
                <w:szCs w:val="18"/>
                <w:highlight w:val="none"/>
              </w:rPr>
              <w:t>数量</w:t>
            </w:r>
          </w:p>
        </w:tc>
        <w:tc>
          <w:tcPr>
            <w:tcW w:w="663" w:type="dxa"/>
            <w:tcBorders>
              <w:top w:val="single" w:color="auto" w:sz="4" w:space="0"/>
              <w:left w:val="nil"/>
              <w:bottom w:val="single" w:color="auto" w:sz="4" w:space="0"/>
              <w:right w:val="single" w:color="auto" w:sz="4" w:space="0"/>
            </w:tcBorders>
            <w:noWrap/>
            <w:vAlign w:val="center"/>
          </w:tcPr>
          <w:p w14:paraId="21A4005B">
            <w:pPr>
              <w:widowControl/>
              <w:spacing w:line="360" w:lineRule="auto"/>
              <w:jc w:val="center"/>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8"/>
                <w:szCs w:val="18"/>
                <w:highlight w:val="none"/>
              </w:rPr>
              <w:t>单位</w:t>
            </w:r>
          </w:p>
        </w:tc>
        <w:tc>
          <w:tcPr>
            <w:tcW w:w="1362" w:type="dxa"/>
            <w:tcBorders>
              <w:top w:val="single" w:color="auto" w:sz="4" w:space="0"/>
              <w:left w:val="nil"/>
              <w:bottom w:val="single" w:color="auto" w:sz="4" w:space="0"/>
              <w:right w:val="single" w:color="auto" w:sz="4" w:space="0"/>
            </w:tcBorders>
            <w:noWrap/>
            <w:vAlign w:val="center"/>
          </w:tcPr>
          <w:p w14:paraId="3ACD8DE6">
            <w:pPr>
              <w:widowControl/>
              <w:spacing w:line="360" w:lineRule="auto"/>
              <w:jc w:val="center"/>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8"/>
                <w:szCs w:val="18"/>
                <w:highlight w:val="none"/>
              </w:rPr>
              <w:t>单价(元)</w:t>
            </w:r>
          </w:p>
        </w:tc>
        <w:tc>
          <w:tcPr>
            <w:tcW w:w="1500" w:type="dxa"/>
            <w:gridSpan w:val="2"/>
            <w:tcBorders>
              <w:top w:val="single" w:color="auto" w:sz="4" w:space="0"/>
              <w:left w:val="nil"/>
              <w:bottom w:val="single" w:color="auto" w:sz="4" w:space="0"/>
              <w:right w:val="single" w:color="auto" w:sz="4" w:space="0"/>
            </w:tcBorders>
            <w:noWrap/>
            <w:vAlign w:val="center"/>
          </w:tcPr>
          <w:p w14:paraId="6CA73934">
            <w:pPr>
              <w:widowControl/>
              <w:spacing w:line="360" w:lineRule="auto"/>
              <w:jc w:val="center"/>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8"/>
                <w:szCs w:val="18"/>
                <w:highlight w:val="none"/>
              </w:rPr>
              <w:t>总金额(元)</w:t>
            </w:r>
          </w:p>
        </w:tc>
        <w:tc>
          <w:tcPr>
            <w:tcW w:w="1758" w:type="dxa"/>
            <w:tcBorders>
              <w:top w:val="single" w:color="auto" w:sz="4" w:space="0"/>
              <w:left w:val="nil"/>
              <w:bottom w:val="single" w:color="auto" w:sz="4" w:space="0"/>
              <w:right w:val="single" w:color="auto" w:sz="4" w:space="0"/>
            </w:tcBorders>
            <w:noWrap/>
            <w:vAlign w:val="center"/>
          </w:tcPr>
          <w:p w14:paraId="74FFAF34">
            <w:pPr>
              <w:widowControl/>
              <w:spacing w:line="360" w:lineRule="auto"/>
              <w:ind w:right="147" w:rightChars="70"/>
              <w:jc w:val="center"/>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8"/>
                <w:szCs w:val="18"/>
                <w:highlight w:val="none"/>
              </w:rPr>
              <w:t>不含税金额(元)</w:t>
            </w:r>
          </w:p>
        </w:tc>
      </w:tr>
      <w:tr w14:paraId="3AA685A9">
        <w:tblPrEx>
          <w:tblCellMar>
            <w:top w:w="0" w:type="dxa"/>
            <w:left w:w="108" w:type="dxa"/>
            <w:bottom w:w="0" w:type="dxa"/>
            <w:right w:w="108" w:type="dxa"/>
          </w:tblCellMar>
        </w:tblPrEx>
        <w:trPr>
          <w:trHeight w:val="418" w:hRule="atLeast"/>
        </w:trPr>
        <w:tc>
          <w:tcPr>
            <w:tcW w:w="567" w:type="dxa"/>
            <w:tcBorders>
              <w:top w:val="nil"/>
              <w:left w:val="single" w:color="auto" w:sz="4" w:space="0"/>
              <w:bottom w:val="single" w:color="auto" w:sz="4" w:space="0"/>
              <w:right w:val="single" w:color="auto" w:sz="4" w:space="0"/>
            </w:tcBorders>
            <w:noWrap/>
            <w:vAlign w:val="center"/>
          </w:tcPr>
          <w:p w14:paraId="18873EBD">
            <w:pPr>
              <w:widowControl/>
              <w:spacing w:line="360" w:lineRule="auto"/>
              <w:jc w:val="center"/>
              <w:rPr>
                <w:rFonts w:ascii="Times New Roman" w:hAnsi="Times New Roman" w:cs="宋体"/>
                <w:color w:val="auto"/>
                <w:kern w:val="0"/>
                <w:sz w:val="18"/>
                <w:szCs w:val="18"/>
                <w:highlight w:val="none"/>
              </w:rPr>
            </w:pPr>
            <w:r>
              <w:rPr>
                <w:rFonts w:hint="eastAsia" w:ascii="Times New Roman" w:hAnsi="Times New Roman" w:cs="宋体"/>
                <w:color w:val="auto"/>
                <w:kern w:val="0"/>
                <w:sz w:val="18"/>
                <w:szCs w:val="18"/>
                <w:highlight w:val="none"/>
              </w:rPr>
              <w:t>1</w:t>
            </w:r>
          </w:p>
        </w:tc>
        <w:tc>
          <w:tcPr>
            <w:tcW w:w="2047" w:type="dxa"/>
            <w:tcBorders>
              <w:top w:val="nil"/>
              <w:left w:val="nil"/>
              <w:bottom w:val="single" w:color="auto" w:sz="4" w:space="0"/>
              <w:right w:val="single" w:color="auto" w:sz="4" w:space="0"/>
            </w:tcBorders>
            <w:vAlign w:val="center"/>
          </w:tcPr>
          <w:p w14:paraId="08EB5EC2">
            <w:pPr>
              <w:widowControl/>
              <w:spacing w:line="360" w:lineRule="auto"/>
              <w:jc w:val="center"/>
              <w:rPr>
                <w:rFonts w:ascii="Times New Roman" w:hAnsi="Times New Roman" w:cs="宋体"/>
                <w:color w:val="auto"/>
                <w:kern w:val="0"/>
                <w:sz w:val="18"/>
                <w:szCs w:val="18"/>
                <w:highlight w:val="none"/>
              </w:rPr>
            </w:pPr>
            <w:r>
              <w:rPr>
                <w:rFonts w:hint="eastAsia" w:ascii="Times New Roman" w:hAnsi="Times New Roman"/>
                <w:color w:val="auto"/>
                <w:highlight w:val="none"/>
                <w:u w:val="single"/>
                <w:lang w:val="en-US" w:eastAsia="zh-CN"/>
              </w:rPr>
              <w:t>{{物料名称2}}</w:t>
            </w:r>
            <w:r>
              <w:rPr>
                <w:rFonts w:hint="eastAsia" w:ascii="Times New Roman" w:hAnsi="Times New Roman" w:cs="宋体"/>
                <w:color w:val="auto"/>
                <w:kern w:val="0"/>
                <w:sz w:val="18"/>
                <w:szCs w:val="18"/>
                <w:highlight w:val="none"/>
              </w:rPr>
              <w:t>一批</w:t>
            </w:r>
          </w:p>
        </w:tc>
        <w:tc>
          <w:tcPr>
            <w:tcW w:w="1375" w:type="dxa"/>
            <w:tcBorders>
              <w:top w:val="nil"/>
              <w:left w:val="nil"/>
              <w:bottom w:val="single" w:color="auto" w:sz="4" w:space="0"/>
              <w:right w:val="single" w:color="auto" w:sz="4" w:space="0"/>
            </w:tcBorders>
            <w:vAlign w:val="center"/>
          </w:tcPr>
          <w:p w14:paraId="641D584F">
            <w:pPr>
              <w:widowControl/>
              <w:spacing w:line="360" w:lineRule="auto"/>
              <w:jc w:val="center"/>
              <w:rPr>
                <w:rFonts w:hint="eastAsia" w:ascii="Times New Roman" w:hAnsi="Times New Roman" w:cs="宋体"/>
                <w:color w:val="auto"/>
                <w:kern w:val="0"/>
                <w:sz w:val="18"/>
                <w:szCs w:val="18"/>
                <w:highlight w:val="none"/>
              </w:rPr>
            </w:pPr>
            <w:r>
              <w:rPr>
                <w:rFonts w:hint="eastAsia" w:ascii="Times New Roman" w:hAnsi="Times New Roman" w:cs="宋体"/>
                <w:color w:val="auto"/>
                <w:kern w:val="0"/>
                <w:sz w:val="18"/>
                <w:szCs w:val="18"/>
                <w:highlight w:val="none"/>
                <w:lang w:val="en-US" w:eastAsia="zh-CN"/>
              </w:rPr>
              <w:t>详见附件</w:t>
            </w:r>
          </w:p>
        </w:tc>
        <w:tc>
          <w:tcPr>
            <w:tcW w:w="650" w:type="dxa"/>
            <w:tcBorders>
              <w:top w:val="nil"/>
              <w:left w:val="nil"/>
              <w:bottom w:val="single" w:color="auto" w:sz="4" w:space="0"/>
              <w:right w:val="single" w:color="auto" w:sz="4" w:space="0"/>
            </w:tcBorders>
            <w:noWrap/>
            <w:vAlign w:val="center"/>
          </w:tcPr>
          <w:p w14:paraId="622D035B">
            <w:pPr>
              <w:widowControl/>
              <w:spacing w:line="360" w:lineRule="auto"/>
              <w:jc w:val="center"/>
              <w:rPr>
                <w:rFonts w:hint="default" w:ascii="Times New Roman" w:hAnsi="Times New Roman" w:eastAsia="宋体" w:cs="宋体"/>
                <w:color w:val="auto"/>
                <w:kern w:val="0"/>
                <w:sz w:val="18"/>
                <w:szCs w:val="18"/>
                <w:highlight w:val="none"/>
                <w:lang w:val="en-US" w:eastAsia="zh-CN"/>
              </w:rPr>
            </w:pPr>
            <w:r>
              <w:rPr>
                <w:rFonts w:hint="eastAsia" w:ascii="Times New Roman" w:hAnsi="Times New Roman" w:cs="宋体"/>
                <w:color w:val="auto"/>
                <w:kern w:val="0"/>
                <w:sz w:val="18"/>
                <w:szCs w:val="18"/>
                <w:highlight w:val="none"/>
                <w:lang w:val="en-US" w:eastAsia="zh-CN"/>
              </w:rPr>
              <w:t>1</w:t>
            </w:r>
          </w:p>
        </w:tc>
        <w:tc>
          <w:tcPr>
            <w:tcW w:w="663" w:type="dxa"/>
            <w:tcBorders>
              <w:top w:val="nil"/>
              <w:left w:val="nil"/>
              <w:bottom w:val="single" w:color="auto" w:sz="4" w:space="0"/>
              <w:right w:val="single" w:color="auto" w:sz="4" w:space="0"/>
            </w:tcBorders>
            <w:noWrap/>
            <w:vAlign w:val="center"/>
          </w:tcPr>
          <w:p w14:paraId="5867A99C">
            <w:pPr>
              <w:widowControl/>
              <w:spacing w:line="360" w:lineRule="auto"/>
              <w:jc w:val="center"/>
              <w:rPr>
                <w:rFonts w:hint="eastAsia" w:ascii="Times New Roman" w:hAnsi="Times New Roman" w:eastAsia="宋体" w:cs="宋体"/>
                <w:color w:val="auto"/>
                <w:kern w:val="0"/>
                <w:sz w:val="18"/>
                <w:szCs w:val="18"/>
                <w:highlight w:val="none"/>
                <w:lang w:eastAsia="zh-CN"/>
              </w:rPr>
            </w:pPr>
            <w:r>
              <w:rPr>
                <w:rFonts w:hint="eastAsia" w:ascii="Times New Roman" w:hAnsi="Times New Roman" w:cs="宋体"/>
                <w:color w:val="auto"/>
                <w:kern w:val="0"/>
                <w:sz w:val="18"/>
                <w:szCs w:val="18"/>
                <w:highlight w:val="none"/>
                <w:lang w:val="en-US" w:eastAsia="zh-CN"/>
              </w:rPr>
              <w:t>批</w:t>
            </w:r>
          </w:p>
        </w:tc>
        <w:tc>
          <w:tcPr>
            <w:tcW w:w="1362" w:type="dxa"/>
            <w:tcBorders>
              <w:top w:val="nil"/>
              <w:left w:val="nil"/>
              <w:bottom w:val="single" w:color="auto" w:sz="4" w:space="0"/>
              <w:right w:val="single" w:color="auto" w:sz="4" w:space="0"/>
            </w:tcBorders>
            <w:noWrap/>
            <w:vAlign w:val="center"/>
          </w:tcPr>
          <w:p w14:paraId="53A82951">
            <w:pPr>
              <w:widowControl/>
              <w:spacing w:line="360" w:lineRule="auto"/>
              <w:jc w:val="center"/>
              <w:rPr>
                <w:rFonts w:hint="default" w:ascii="Times New Roman" w:hAnsi="Times New Roman" w:eastAsia="宋体" w:cs="宋体"/>
                <w:b w:val="0"/>
                <w:bCs w:val="0"/>
                <w:color w:val="auto"/>
                <w:kern w:val="0"/>
                <w:sz w:val="18"/>
                <w:szCs w:val="18"/>
                <w:highlight w:val="none"/>
                <w:lang w:val="en-US" w:eastAsia="zh-CN"/>
              </w:rPr>
            </w:pPr>
            <w:r>
              <w:rPr>
                <w:rFonts w:hint="default" w:ascii="Times New Roman" w:hAnsi="Times New Roman" w:eastAsia="宋体" w:cs="Times New Roman"/>
                <w:b w:val="0"/>
                <w:bCs w:val="0"/>
                <w:i w:val="0"/>
                <w:iCs w:val="0"/>
                <w:color w:val="auto"/>
                <w:kern w:val="0"/>
                <w:sz w:val="20"/>
                <w:szCs w:val="20"/>
                <w:highlight w:val="none"/>
                <w:u w:val="none"/>
                <w:lang w:val="en-US" w:eastAsia="zh-CN" w:bidi="ar"/>
              </w:rPr>
              <w:t>￥{{合同金额</w:t>
            </w:r>
            <w:r>
              <w:rPr>
                <w:rFonts w:hint="eastAsia" w:ascii="Times New Roman" w:hAnsi="Times New Roman" w:cs="Times New Roman"/>
                <w:b w:val="0"/>
                <w:bCs w:val="0"/>
                <w:i w:val="0"/>
                <w:iCs w:val="0"/>
                <w:color w:val="auto"/>
                <w:kern w:val="0"/>
                <w:sz w:val="20"/>
                <w:szCs w:val="20"/>
                <w:highlight w:val="none"/>
                <w:u w:val="none"/>
                <w:lang w:val="en-US" w:eastAsia="zh-CN" w:bidi="ar"/>
              </w:rPr>
              <w:t>1</w:t>
            </w:r>
            <w:r>
              <w:rPr>
                <w:rFonts w:hint="default" w:ascii="Times New Roman" w:hAnsi="Times New Roman" w:eastAsia="宋体" w:cs="Times New Roman"/>
                <w:b w:val="0"/>
                <w:bCs w:val="0"/>
                <w:i w:val="0"/>
                <w:iCs w:val="0"/>
                <w:color w:val="auto"/>
                <w:kern w:val="0"/>
                <w:sz w:val="20"/>
                <w:szCs w:val="20"/>
                <w:highlight w:val="none"/>
                <w:u w:val="none"/>
                <w:lang w:val="en-US" w:eastAsia="zh-CN" w:bidi="ar"/>
              </w:rPr>
              <w:t>}}</w:t>
            </w:r>
          </w:p>
        </w:tc>
        <w:tc>
          <w:tcPr>
            <w:tcW w:w="1500" w:type="dxa"/>
            <w:gridSpan w:val="2"/>
            <w:tcBorders>
              <w:top w:val="nil"/>
              <w:left w:val="nil"/>
              <w:bottom w:val="single" w:color="auto" w:sz="4" w:space="0"/>
              <w:right w:val="single" w:color="auto" w:sz="4" w:space="0"/>
            </w:tcBorders>
            <w:noWrap/>
            <w:vAlign w:val="center"/>
          </w:tcPr>
          <w:p w14:paraId="085543C3">
            <w:pPr>
              <w:widowControl/>
              <w:spacing w:line="360" w:lineRule="auto"/>
              <w:jc w:val="center"/>
              <w:rPr>
                <w:rFonts w:hint="default" w:ascii="Times New Roman" w:hAnsi="Times New Roman" w:eastAsia="宋体" w:cs="宋体"/>
                <w:b w:val="0"/>
                <w:bCs w:val="0"/>
                <w:color w:val="auto"/>
                <w:kern w:val="0"/>
                <w:sz w:val="18"/>
                <w:szCs w:val="18"/>
                <w:highlight w:val="none"/>
                <w:lang w:val="en-US" w:eastAsia="zh-CN"/>
              </w:rPr>
            </w:pPr>
            <w:r>
              <w:rPr>
                <w:rFonts w:hint="default" w:ascii="Times New Roman" w:hAnsi="Times New Roman" w:eastAsia="宋体" w:cs="Times New Roman"/>
                <w:b w:val="0"/>
                <w:bCs w:val="0"/>
                <w:i w:val="0"/>
                <w:iCs w:val="0"/>
                <w:color w:val="auto"/>
                <w:kern w:val="0"/>
                <w:sz w:val="20"/>
                <w:szCs w:val="20"/>
                <w:highlight w:val="none"/>
                <w:u w:val="none"/>
                <w:lang w:val="en-US" w:eastAsia="zh-CN" w:bidi="ar"/>
              </w:rPr>
              <w:t>￥{{合同金额</w:t>
            </w:r>
            <w:r>
              <w:rPr>
                <w:rFonts w:hint="eastAsia" w:ascii="Times New Roman" w:hAnsi="Times New Roman" w:cs="Times New Roman"/>
                <w:b w:val="0"/>
                <w:bCs w:val="0"/>
                <w:i w:val="0"/>
                <w:iCs w:val="0"/>
                <w:color w:val="auto"/>
                <w:kern w:val="0"/>
                <w:sz w:val="20"/>
                <w:szCs w:val="20"/>
                <w:highlight w:val="none"/>
                <w:u w:val="none"/>
                <w:lang w:val="en-US" w:eastAsia="zh-CN" w:bidi="ar"/>
              </w:rPr>
              <w:t>2</w:t>
            </w:r>
            <w:r>
              <w:rPr>
                <w:rFonts w:hint="default" w:ascii="Times New Roman" w:hAnsi="Times New Roman" w:eastAsia="宋体" w:cs="Times New Roman"/>
                <w:b w:val="0"/>
                <w:bCs w:val="0"/>
                <w:i w:val="0"/>
                <w:iCs w:val="0"/>
                <w:color w:val="auto"/>
                <w:kern w:val="0"/>
                <w:sz w:val="20"/>
                <w:szCs w:val="20"/>
                <w:highlight w:val="none"/>
                <w:u w:val="none"/>
                <w:lang w:val="en-US" w:eastAsia="zh-CN" w:bidi="ar"/>
              </w:rPr>
              <w:t>}}</w:t>
            </w:r>
          </w:p>
        </w:tc>
        <w:tc>
          <w:tcPr>
            <w:tcW w:w="1758" w:type="dxa"/>
            <w:tcBorders>
              <w:top w:val="nil"/>
              <w:left w:val="nil"/>
              <w:bottom w:val="single" w:color="auto" w:sz="4" w:space="0"/>
              <w:right w:val="single" w:color="auto" w:sz="4" w:space="0"/>
            </w:tcBorders>
            <w:noWrap/>
            <w:vAlign w:val="center"/>
          </w:tcPr>
          <w:p w14:paraId="125745F9">
            <w:pPr>
              <w:widowControl/>
              <w:spacing w:line="360" w:lineRule="auto"/>
              <w:jc w:val="center"/>
              <w:rPr>
                <w:rFonts w:hint="default" w:ascii="Times New Roman" w:hAnsi="Times New Roman" w:eastAsia="宋体" w:cs="宋体"/>
                <w:b w:val="0"/>
                <w:bCs w:val="0"/>
                <w:color w:val="auto"/>
                <w:kern w:val="0"/>
                <w:sz w:val="18"/>
                <w:szCs w:val="18"/>
                <w:highlight w:val="none"/>
                <w:lang w:val="en-US" w:eastAsia="zh-CN"/>
              </w:rPr>
            </w:pPr>
            <w:r>
              <w:rPr>
                <w:rFonts w:hint="eastAsia" w:ascii="Times New Roman" w:hAnsi="Times New Roman" w:eastAsia="宋体" w:cs="Times New Roman"/>
                <w:b w:val="0"/>
                <w:bCs w:val="0"/>
                <w:i w:val="0"/>
                <w:iCs w:val="0"/>
                <w:color w:val="auto"/>
                <w:kern w:val="0"/>
                <w:sz w:val="20"/>
                <w:szCs w:val="20"/>
                <w:highlight w:val="none"/>
                <w:u w:val="none"/>
                <w:lang w:val="en-US" w:eastAsia="zh-CN" w:bidi="ar"/>
              </w:rPr>
              <w:t>￥</w:t>
            </w:r>
            <w:r>
              <w:rPr>
                <w:rFonts w:hint="eastAsia" w:ascii="Times New Roman" w:hAnsi="Times New Roman" w:cs="Times New Roman"/>
                <w:b w:val="0"/>
                <w:bCs w:val="0"/>
                <w:color w:val="auto"/>
                <w:kern w:val="0"/>
                <w:sz w:val="20"/>
                <w:szCs w:val="20"/>
                <w:highlight w:val="none"/>
                <w:u w:val="none"/>
                <w:lang w:bidi="ar"/>
              </w:rPr>
              <w:t>189</w:t>
            </w:r>
            <w:r>
              <w:rPr>
                <w:rFonts w:hint="eastAsia" w:ascii="Times New Roman" w:hAnsi="Times New Roman" w:cs="Times New Roman"/>
                <w:b w:val="0"/>
                <w:bCs w:val="0"/>
                <w:color w:val="auto"/>
                <w:kern w:val="0"/>
                <w:sz w:val="20"/>
                <w:szCs w:val="20"/>
                <w:highlight w:val="none"/>
                <w:u w:val="none"/>
                <w:lang w:val="en-US" w:eastAsia="zh-CN" w:bidi="ar"/>
              </w:rPr>
              <w:t>,</w:t>
            </w:r>
            <w:r>
              <w:rPr>
                <w:rFonts w:hint="eastAsia" w:ascii="Times New Roman" w:hAnsi="Times New Roman" w:cs="Times New Roman"/>
                <w:b w:val="0"/>
                <w:bCs w:val="0"/>
                <w:color w:val="auto"/>
                <w:kern w:val="0"/>
                <w:sz w:val="20"/>
                <w:szCs w:val="20"/>
                <w:highlight w:val="none"/>
                <w:u w:val="none"/>
                <w:lang w:bidi="ar"/>
              </w:rPr>
              <w:t>697.79</w:t>
            </w:r>
          </w:p>
        </w:tc>
      </w:tr>
      <w:tr w14:paraId="03D22A1A">
        <w:tblPrEx>
          <w:tblCellMar>
            <w:top w:w="0" w:type="dxa"/>
            <w:left w:w="108" w:type="dxa"/>
            <w:bottom w:w="0" w:type="dxa"/>
            <w:right w:w="108" w:type="dxa"/>
          </w:tblCellMar>
        </w:tblPrEx>
        <w:trPr>
          <w:trHeight w:val="418" w:hRule="atLeast"/>
        </w:trPr>
        <w:tc>
          <w:tcPr>
            <w:tcW w:w="3989" w:type="dxa"/>
            <w:gridSpan w:val="3"/>
            <w:tcBorders>
              <w:top w:val="single" w:color="auto" w:sz="4" w:space="0"/>
              <w:left w:val="single" w:color="auto" w:sz="4" w:space="0"/>
              <w:bottom w:val="single" w:color="auto" w:sz="4" w:space="0"/>
              <w:right w:val="single" w:color="auto" w:sz="4" w:space="0"/>
            </w:tcBorders>
            <w:noWrap/>
            <w:vAlign w:val="center"/>
          </w:tcPr>
          <w:p w14:paraId="484BF794">
            <w:pPr>
              <w:widowControl/>
              <w:spacing w:line="360" w:lineRule="auto"/>
              <w:jc w:val="right"/>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8"/>
                <w:szCs w:val="18"/>
                <w:highlight w:val="none"/>
              </w:rPr>
              <w:t>合计：</w:t>
            </w:r>
          </w:p>
        </w:tc>
        <w:tc>
          <w:tcPr>
            <w:tcW w:w="650" w:type="dxa"/>
            <w:tcBorders>
              <w:top w:val="nil"/>
              <w:left w:val="nil"/>
              <w:bottom w:val="single" w:color="auto" w:sz="4" w:space="0"/>
              <w:right w:val="single" w:color="auto" w:sz="4" w:space="0"/>
            </w:tcBorders>
            <w:noWrap/>
            <w:vAlign w:val="center"/>
          </w:tcPr>
          <w:p w14:paraId="18252DC6">
            <w:pPr>
              <w:widowControl/>
              <w:spacing w:line="360" w:lineRule="auto"/>
              <w:jc w:val="center"/>
              <w:rPr>
                <w:rFonts w:hint="default" w:ascii="Times New Roman" w:hAnsi="Times New Roman" w:eastAsia="宋体" w:cs="宋体"/>
                <w:color w:val="auto"/>
                <w:kern w:val="0"/>
                <w:sz w:val="18"/>
                <w:szCs w:val="18"/>
                <w:highlight w:val="none"/>
                <w:lang w:val="en-US" w:eastAsia="zh-CN"/>
              </w:rPr>
            </w:pPr>
            <w:r>
              <w:rPr>
                <w:rFonts w:hint="eastAsia" w:ascii="Times New Roman" w:hAnsi="Times New Roman" w:cs="宋体"/>
                <w:b/>
                <w:bCs/>
                <w:color w:val="auto"/>
                <w:kern w:val="0"/>
                <w:sz w:val="18"/>
                <w:szCs w:val="18"/>
                <w:highlight w:val="none"/>
                <w:lang w:val="en-US" w:eastAsia="zh-CN"/>
              </w:rPr>
              <w:t>1</w:t>
            </w:r>
          </w:p>
        </w:tc>
        <w:tc>
          <w:tcPr>
            <w:tcW w:w="663" w:type="dxa"/>
            <w:tcBorders>
              <w:top w:val="nil"/>
              <w:left w:val="nil"/>
              <w:bottom w:val="single" w:color="auto" w:sz="4" w:space="0"/>
              <w:right w:val="single" w:color="auto" w:sz="4" w:space="0"/>
            </w:tcBorders>
            <w:noWrap/>
            <w:vAlign w:val="center"/>
          </w:tcPr>
          <w:p w14:paraId="0CD8B30E">
            <w:pPr>
              <w:widowControl/>
              <w:spacing w:line="360" w:lineRule="auto"/>
              <w:jc w:val="center"/>
              <w:rPr>
                <w:rFonts w:ascii="Times New Roman" w:hAnsi="Times New Roman" w:cs="宋体"/>
                <w:color w:val="auto"/>
                <w:kern w:val="0"/>
                <w:sz w:val="18"/>
                <w:szCs w:val="18"/>
                <w:highlight w:val="none"/>
              </w:rPr>
            </w:pPr>
          </w:p>
        </w:tc>
        <w:tc>
          <w:tcPr>
            <w:tcW w:w="1362" w:type="dxa"/>
            <w:tcBorders>
              <w:top w:val="nil"/>
              <w:left w:val="nil"/>
              <w:bottom w:val="single" w:color="auto" w:sz="4" w:space="0"/>
              <w:right w:val="single" w:color="auto" w:sz="4" w:space="0"/>
            </w:tcBorders>
            <w:noWrap/>
            <w:vAlign w:val="center"/>
          </w:tcPr>
          <w:p w14:paraId="57C9B238">
            <w:pPr>
              <w:widowControl/>
              <w:spacing w:line="360" w:lineRule="auto"/>
              <w:jc w:val="center"/>
              <w:rPr>
                <w:rFonts w:ascii="Times New Roman" w:hAnsi="Times New Roman" w:cs="宋体"/>
                <w:color w:val="auto"/>
                <w:kern w:val="0"/>
                <w:sz w:val="18"/>
                <w:szCs w:val="18"/>
                <w:highlight w:val="none"/>
              </w:rPr>
            </w:pPr>
            <w:r>
              <w:rPr>
                <w:rFonts w:hint="eastAsia" w:ascii="Times New Roman" w:hAnsi="Times New Roman" w:cs="宋体"/>
                <w:color w:val="auto"/>
                <w:kern w:val="0"/>
                <w:sz w:val="18"/>
                <w:szCs w:val="18"/>
                <w:highlight w:val="none"/>
              </w:rPr>
              <w:t>　</w:t>
            </w:r>
          </w:p>
        </w:tc>
        <w:tc>
          <w:tcPr>
            <w:tcW w:w="1500" w:type="dxa"/>
            <w:gridSpan w:val="2"/>
            <w:tcBorders>
              <w:top w:val="nil"/>
              <w:left w:val="nil"/>
              <w:bottom w:val="single" w:color="auto" w:sz="4" w:space="0"/>
              <w:right w:val="single" w:color="auto" w:sz="4" w:space="0"/>
            </w:tcBorders>
            <w:noWrap/>
            <w:vAlign w:val="center"/>
          </w:tcPr>
          <w:p w14:paraId="41FABCD8">
            <w:pPr>
              <w:widowControl/>
              <w:spacing w:line="360" w:lineRule="auto"/>
              <w:jc w:val="center"/>
              <w:rPr>
                <w:rFonts w:hint="default" w:ascii="Times New Roman" w:hAnsi="Times New Roman" w:cs="宋体"/>
                <w:b/>
                <w:bCs/>
                <w:color w:val="auto"/>
                <w:kern w:val="0"/>
                <w:sz w:val="18"/>
                <w:szCs w:val="18"/>
                <w:highlight w:val="none"/>
                <w:lang w:val="en-US"/>
              </w:rPr>
            </w:pPr>
            <w:r>
              <w:rPr>
                <w:rFonts w:hint="default" w:ascii="Times New Roman" w:hAnsi="Times New Roman" w:eastAsia="宋体" w:cs="Times New Roman"/>
                <w:b/>
                <w:bCs/>
                <w:i w:val="0"/>
                <w:iCs w:val="0"/>
                <w:color w:val="auto"/>
                <w:kern w:val="0"/>
                <w:sz w:val="20"/>
                <w:szCs w:val="20"/>
                <w:highlight w:val="none"/>
                <w:u w:val="none"/>
                <w:lang w:val="en-US" w:eastAsia="zh-CN" w:bidi="ar"/>
              </w:rPr>
              <w:t>￥</w:t>
            </w:r>
            <w:r>
              <w:rPr>
                <w:rFonts w:hint="default" w:ascii="Times New Roman" w:hAnsi="Times New Roman" w:eastAsia="宋体" w:cs="Times New Roman"/>
                <w:b w:val="0"/>
                <w:bCs w:val="0"/>
                <w:i w:val="0"/>
                <w:iCs w:val="0"/>
                <w:color w:val="auto"/>
                <w:kern w:val="0"/>
                <w:sz w:val="20"/>
                <w:szCs w:val="20"/>
                <w:highlight w:val="none"/>
                <w:u w:val="none"/>
                <w:lang w:val="en-US" w:eastAsia="zh-CN" w:bidi="ar"/>
              </w:rPr>
              <w:t>{{合同金额</w:t>
            </w:r>
            <w:r>
              <w:rPr>
                <w:rFonts w:hint="eastAsia" w:ascii="Times New Roman" w:hAnsi="Times New Roman" w:cs="Times New Roman"/>
                <w:b w:val="0"/>
                <w:bCs w:val="0"/>
                <w:i w:val="0"/>
                <w:iCs w:val="0"/>
                <w:color w:val="auto"/>
                <w:kern w:val="0"/>
                <w:sz w:val="20"/>
                <w:szCs w:val="20"/>
                <w:highlight w:val="none"/>
                <w:u w:val="none"/>
                <w:lang w:val="en-US" w:eastAsia="zh-CN" w:bidi="ar"/>
              </w:rPr>
              <w:t>3</w:t>
            </w:r>
            <w:r>
              <w:rPr>
                <w:rFonts w:hint="default" w:ascii="Times New Roman" w:hAnsi="Times New Roman" w:eastAsia="宋体" w:cs="Times New Roman"/>
                <w:b w:val="0"/>
                <w:bCs w:val="0"/>
                <w:i w:val="0"/>
                <w:iCs w:val="0"/>
                <w:color w:val="auto"/>
                <w:kern w:val="0"/>
                <w:sz w:val="20"/>
                <w:szCs w:val="20"/>
                <w:highlight w:val="none"/>
                <w:u w:val="none"/>
                <w:lang w:val="en-US" w:eastAsia="zh-CN" w:bidi="ar"/>
              </w:rPr>
              <w:t>}}</w:t>
            </w:r>
          </w:p>
        </w:tc>
        <w:tc>
          <w:tcPr>
            <w:tcW w:w="1758" w:type="dxa"/>
            <w:tcBorders>
              <w:top w:val="nil"/>
              <w:left w:val="nil"/>
              <w:bottom w:val="single" w:color="auto" w:sz="4" w:space="0"/>
              <w:right w:val="single" w:color="auto" w:sz="4" w:space="0"/>
            </w:tcBorders>
            <w:noWrap/>
            <w:vAlign w:val="center"/>
          </w:tcPr>
          <w:p w14:paraId="19F25D9B">
            <w:pPr>
              <w:widowControl/>
              <w:spacing w:line="360" w:lineRule="auto"/>
              <w:jc w:val="center"/>
              <w:rPr>
                <w:rFonts w:hint="default" w:ascii="Times New Roman" w:hAnsi="Times New Roman" w:cs="宋体"/>
                <w:color w:val="auto"/>
                <w:kern w:val="0"/>
                <w:sz w:val="18"/>
                <w:szCs w:val="18"/>
                <w:highlight w:val="none"/>
                <w:lang w:val="en-US"/>
              </w:rPr>
            </w:pPr>
            <w:r>
              <w:rPr>
                <w:rFonts w:hint="default" w:ascii="Times New Roman" w:hAnsi="Times New Roman" w:eastAsia="宋体" w:cs="Times New Roman"/>
                <w:b/>
                <w:bCs/>
                <w:i w:val="0"/>
                <w:iCs w:val="0"/>
                <w:color w:val="auto"/>
                <w:kern w:val="0"/>
                <w:sz w:val="20"/>
                <w:szCs w:val="20"/>
                <w:highlight w:val="none"/>
                <w:u w:val="none"/>
                <w:lang w:val="en-US" w:eastAsia="zh-CN" w:bidi="ar"/>
              </w:rPr>
              <w:t>￥{{不含税金额}}</w:t>
            </w:r>
          </w:p>
        </w:tc>
      </w:tr>
      <w:tr w14:paraId="052AF947">
        <w:tblPrEx>
          <w:tblCellMar>
            <w:top w:w="0" w:type="dxa"/>
            <w:left w:w="108" w:type="dxa"/>
            <w:bottom w:w="0" w:type="dxa"/>
            <w:right w:w="108" w:type="dxa"/>
          </w:tblCellMar>
        </w:tblPrEx>
        <w:trPr>
          <w:trHeight w:val="498" w:hRule="atLeast"/>
        </w:trPr>
        <w:tc>
          <w:tcPr>
            <w:tcW w:w="5302" w:type="dxa"/>
            <w:gridSpan w:val="5"/>
            <w:tcBorders>
              <w:top w:val="single" w:color="auto" w:sz="4" w:space="0"/>
              <w:left w:val="single" w:color="auto" w:sz="4" w:space="0"/>
              <w:bottom w:val="single" w:color="auto" w:sz="4" w:space="0"/>
              <w:right w:val="single" w:color="auto" w:sz="4" w:space="0"/>
            </w:tcBorders>
            <w:noWrap/>
            <w:vAlign w:val="center"/>
          </w:tcPr>
          <w:p w14:paraId="5388545C">
            <w:pPr>
              <w:widowControl/>
              <w:spacing w:line="360" w:lineRule="auto"/>
              <w:jc w:val="right"/>
              <w:rPr>
                <w:rFonts w:ascii="Times New Roman" w:hAnsi="Times New Roman" w:cs="宋体"/>
                <w:b/>
                <w:bCs/>
                <w:color w:val="auto"/>
                <w:kern w:val="0"/>
                <w:sz w:val="18"/>
                <w:szCs w:val="18"/>
                <w:highlight w:val="none"/>
              </w:rPr>
            </w:pPr>
            <w:r>
              <w:rPr>
                <w:rFonts w:hint="eastAsia" w:ascii="Times New Roman" w:hAnsi="Times New Roman" w:cs="宋体"/>
                <w:b/>
                <w:bCs/>
                <w:color w:val="auto"/>
                <w:kern w:val="0"/>
                <w:sz w:val="18"/>
                <w:szCs w:val="18"/>
                <w:highlight w:val="none"/>
              </w:rPr>
              <w:t>合计人民币大写（含</w:t>
            </w:r>
            <w:r>
              <w:rPr>
                <w:rFonts w:hint="eastAsia" w:ascii="Times New Roman" w:hAnsi="Times New Roman" w:cs="宋体"/>
                <w:b/>
                <w:bCs/>
                <w:color w:val="auto"/>
                <w:kern w:val="0"/>
                <w:sz w:val="18"/>
                <w:szCs w:val="18"/>
                <w:highlight w:val="none"/>
                <w:lang w:val="en-US" w:eastAsia="zh-CN"/>
              </w:rPr>
              <w:t xml:space="preserve"> </w:t>
            </w:r>
            <w:r>
              <w:rPr>
                <w:rFonts w:hint="eastAsia" w:ascii="Times New Roman" w:hAnsi="Times New Roman" w:cs="宋体"/>
                <w:b/>
                <w:bCs/>
                <w:color w:val="auto"/>
                <w:kern w:val="0"/>
                <w:sz w:val="18"/>
                <w:szCs w:val="18"/>
                <w:highlight w:val="none"/>
              </w:rPr>
              <w:t>{{税率}}增值税）：</w:t>
            </w:r>
          </w:p>
        </w:tc>
        <w:tc>
          <w:tcPr>
            <w:tcW w:w="4620" w:type="dxa"/>
            <w:gridSpan w:val="4"/>
            <w:tcBorders>
              <w:top w:val="single" w:color="auto" w:sz="4" w:space="0"/>
              <w:left w:val="nil"/>
              <w:bottom w:val="single" w:color="auto" w:sz="4" w:space="0"/>
              <w:right w:val="single" w:color="auto" w:sz="4" w:space="0"/>
            </w:tcBorders>
            <w:noWrap/>
            <w:vAlign w:val="center"/>
          </w:tcPr>
          <w:p w14:paraId="7D94959C">
            <w:pPr>
              <w:widowControl/>
              <w:spacing w:line="360" w:lineRule="auto"/>
              <w:rPr>
                <w:rFonts w:hint="default" w:ascii="Times New Roman" w:hAnsi="Times New Roman" w:eastAsia="宋体" w:cs="宋体"/>
                <w:b/>
                <w:bCs/>
                <w:color w:val="auto"/>
                <w:kern w:val="0"/>
                <w:sz w:val="18"/>
                <w:szCs w:val="18"/>
                <w:highlight w:val="none"/>
                <w:lang w:val="en-US" w:eastAsia="zh-CN"/>
              </w:rPr>
            </w:pPr>
            <w:r>
              <w:rPr>
                <w:rFonts w:hint="default" w:ascii="Times New Roman" w:hAnsi="Times New Roman" w:eastAsia="宋体" w:cs="Times New Roman"/>
                <w:b w:val="0"/>
                <w:bCs w:val="0"/>
                <w:i w:val="0"/>
                <w:iCs w:val="0"/>
                <w:color w:val="auto"/>
                <w:kern w:val="0"/>
                <w:sz w:val="20"/>
                <w:szCs w:val="20"/>
                <w:highlight w:val="none"/>
                <w:u w:val="none"/>
                <w:lang w:val="en-US" w:eastAsia="zh-CN" w:bidi="ar"/>
              </w:rPr>
              <w:t>{{合同金额</w:t>
            </w:r>
            <w:r>
              <w:rPr>
                <w:rFonts w:hint="eastAsia" w:ascii="Times New Roman" w:hAnsi="Times New Roman" w:cs="Times New Roman"/>
                <w:b w:val="0"/>
                <w:bCs w:val="0"/>
                <w:i w:val="0"/>
                <w:iCs w:val="0"/>
                <w:color w:val="auto"/>
                <w:kern w:val="0"/>
                <w:sz w:val="20"/>
                <w:szCs w:val="20"/>
                <w:highlight w:val="none"/>
                <w:u w:val="none"/>
                <w:lang w:val="en-US" w:eastAsia="zh-CN" w:bidi="ar"/>
              </w:rPr>
              <w:t>（大写）</w:t>
            </w:r>
            <w:r>
              <w:rPr>
                <w:rFonts w:hint="default" w:ascii="Times New Roman" w:hAnsi="Times New Roman" w:eastAsia="宋体" w:cs="Times New Roman"/>
                <w:b w:val="0"/>
                <w:bCs w:val="0"/>
                <w:i w:val="0"/>
                <w:iCs w:val="0"/>
                <w:color w:val="auto"/>
                <w:kern w:val="0"/>
                <w:sz w:val="20"/>
                <w:szCs w:val="20"/>
                <w:highlight w:val="none"/>
                <w:u w:val="none"/>
                <w:lang w:val="en-US" w:eastAsia="zh-CN" w:bidi="ar"/>
              </w:rPr>
              <w:t>}}</w:t>
            </w:r>
            <w:bookmarkStart w:id="0" w:name="_GoBack"/>
            <w:bookmarkEnd w:id="0"/>
          </w:p>
        </w:tc>
      </w:tr>
    </w:tbl>
    <w:p w14:paraId="6188C7AD">
      <w:pPr>
        <w:spacing w:line="360" w:lineRule="auto"/>
        <w:ind w:left="-424" w:leftChars="-202" w:firstLine="424" w:firstLineChars="176"/>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二、产品包装</w:t>
      </w:r>
    </w:p>
    <w:p w14:paraId="7B4C6A6D">
      <w:pPr>
        <w:pStyle w:val="17"/>
        <w:spacing w:line="360" w:lineRule="auto"/>
        <w:ind w:firstLineChars="200"/>
        <w:rPr>
          <w:rFonts w:ascii="Times New Roman" w:hAnsi="Times New Roman"/>
          <w:highlight w:val="none"/>
        </w:rPr>
      </w:pPr>
      <w:r>
        <w:rPr>
          <w:rFonts w:hint="eastAsia" w:ascii="Times New Roman" w:hAnsi="Times New Roman"/>
          <w:highlight w:val="none"/>
          <w:lang w:eastAsia="zh-CN"/>
        </w:rPr>
        <w:t>采用纸箱或层板木箱包装（实木箱需熏蒸），标注重量、尺寸及合同编号；</w:t>
      </w:r>
      <w:r>
        <w:rPr>
          <w:rFonts w:hint="eastAsia" w:ascii="Times New Roman" w:hAnsi="Times New Roman"/>
          <w:highlight w:val="none"/>
          <w:lang w:val="en-US" w:eastAsia="zh-CN"/>
        </w:rPr>
        <w:t>乙方须向甲方提供装箱清单，并按规定张贴唛头</w:t>
      </w:r>
      <w:r>
        <w:rPr>
          <w:rFonts w:hint="eastAsia" w:ascii="Times New Roman" w:hAnsi="Times New Roman"/>
          <w:highlight w:val="none"/>
        </w:rPr>
        <w:t>。</w:t>
      </w:r>
    </w:p>
    <w:tbl>
      <w:tblPr>
        <w:tblStyle w:val="18"/>
        <w:tblpPr w:leftFromText="180" w:rightFromText="180" w:vertAnchor="text" w:horzAnchor="margin" w:tblpX="-289" w:tblpYSpec="inside"/>
        <w:tblW w:w="519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blLayout w:type="autofit"/>
        <w:tblCellMar>
          <w:top w:w="0" w:type="dxa"/>
          <w:left w:w="108" w:type="dxa"/>
          <w:bottom w:w="0" w:type="dxa"/>
          <w:right w:w="108" w:type="dxa"/>
        </w:tblCellMar>
      </w:tblPr>
      <w:tblGrid>
        <w:gridCol w:w="9994"/>
      </w:tblGrid>
      <w:tr w14:paraId="2F345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blCellMar>
            <w:top w:w="0" w:type="dxa"/>
            <w:left w:w="108" w:type="dxa"/>
            <w:bottom w:w="0" w:type="dxa"/>
            <w:right w:w="108" w:type="dxa"/>
          </w:tblCellMar>
        </w:tblPrEx>
        <w:trPr>
          <w:trHeight w:val="274" w:hRule="atLeast"/>
        </w:trPr>
        <w:tc>
          <w:tcPr>
            <w:tcW w:w="5000" w:type="pct"/>
            <w:shd w:val="clear" w:color="auto" w:fill="D7D7D7"/>
          </w:tcPr>
          <w:p w14:paraId="7C5B2A60">
            <w:pPr>
              <w:spacing w:line="276" w:lineRule="auto"/>
              <w:rPr>
                <w:rFonts w:ascii="Times New Roman" w:hAnsi="Times New Roman" w:eastAsia="楷体" w:cs="楷体"/>
                <w:b/>
                <w:bCs/>
                <w:color w:val="333333"/>
                <w:kern w:val="0"/>
                <w:sz w:val="24"/>
                <w:szCs w:val="24"/>
                <w:highlight w:val="none"/>
              </w:rPr>
            </w:pPr>
            <w:r>
              <w:rPr>
                <w:rFonts w:hint="eastAsia" w:ascii="Times New Roman" w:hAnsi="Times New Roman" w:cs="楷体" w:eastAsiaTheme="minorEastAsia"/>
                <w:highlight w:val="none"/>
              </w:rPr>
              <w:t>严禁商业贿赂，甲方纪检办举报座机电话：023-63886353，举报受理邮箱：342554176@qq.com，受理人电话：黄老师13896664067(微信同号)；王老师 13896749088 （微信同号）；王老师13896026586(微信同号)。举报有奖，一经查实，最高奖励100万元。</w:t>
            </w:r>
          </w:p>
        </w:tc>
      </w:tr>
    </w:tbl>
    <w:p w14:paraId="0B501083">
      <w:pPr>
        <w:spacing w:line="360" w:lineRule="auto"/>
        <w:ind w:left="-424" w:leftChars="-202" w:firstLine="424" w:firstLineChars="176"/>
        <w:rPr>
          <w:rFonts w:ascii="Times New Roman" w:hAnsi="Times New Roman" w:cs="Arial"/>
          <w:b/>
          <w:kern w:val="0"/>
          <w:sz w:val="24"/>
          <w:szCs w:val="24"/>
          <w:highlight w:val="none"/>
        </w:rPr>
      </w:pPr>
    </w:p>
    <w:p w14:paraId="17F41DFA">
      <w:pPr>
        <w:spacing w:line="360" w:lineRule="auto"/>
        <w:ind w:left="-424" w:leftChars="-202" w:firstLine="424" w:firstLineChars="176"/>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三、交货地点、期限及</w:t>
      </w:r>
      <w:r>
        <w:rPr>
          <w:rFonts w:ascii="Times New Roman" w:hAnsi="Times New Roman" w:cs="Arial"/>
          <w:b/>
          <w:kern w:val="0"/>
          <w:sz w:val="24"/>
          <w:szCs w:val="24"/>
          <w:highlight w:val="none"/>
        </w:rPr>
        <w:t>运输</w:t>
      </w:r>
      <w:r>
        <w:rPr>
          <w:rFonts w:hint="eastAsia" w:ascii="Times New Roman" w:hAnsi="Times New Roman" w:cs="Arial"/>
          <w:b/>
          <w:kern w:val="0"/>
          <w:sz w:val="24"/>
          <w:szCs w:val="24"/>
          <w:highlight w:val="none"/>
        </w:rPr>
        <w:t>方式</w:t>
      </w:r>
    </w:p>
    <w:p w14:paraId="53C60D8A">
      <w:pPr>
        <w:spacing w:line="360" w:lineRule="auto"/>
        <w:ind w:firstLine="440" w:firstLineChars="200"/>
        <w:rPr>
          <w:rFonts w:hint="default" w:ascii="Times New Roman" w:hAnsi="Times New Roman" w:eastAsia="宋体" w:cs="Arial"/>
          <w:b/>
          <w:i w:val="0"/>
          <w:iCs w:val="0"/>
          <w:kern w:val="0"/>
          <w:sz w:val="22"/>
          <w:highlight w:val="none"/>
          <w:lang w:val="en-US" w:eastAsia="zh-CN"/>
        </w:rPr>
      </w:pPr>
      <w:r>
        <w:rPr>
          <w:rFonts w:hint="eastAsia" w:ascii="Times New Roman" w:hAnsi="Times New Roman" w:cs="Arial"/>
          <w:kern w:val="0"/>
          <w:sz w:val="22"/>
          <w:highlight w:val="none"/>
        </w:rPr>
        <w:t>1. 交货地点：</w:t>
      </w:r>
      <w:r>
        <w:rPr>
          <w:rFonts w:hint="eastAsia" w:ascii="Times New Roman" w:hAnsi="Times New Roman"/>
          <w:color w:val="auto"/>
          <w:highlight w:val="none"/>
          <w:u w:val="single"/>
          <w:lang w:val="en-US" w:eastAsia="zh-CN"/>
        </w:rPr>
        <w:t>{{收货地址}}</w:t>
      </w:r>
    </w:p>
    <w:p w14:paraId="394F1C1A">
      <w:pPr>
        <w:widowControl/>
        <w:shd w:val="clear" w:color="auto" w:fill="auto"/>
        <w:spacing w:line="360" w:lineRule="auto"/>
        <w:ind w:firstLine="440" w:firstLineChars="200"/>
        <w:jc w:val="left"/>
        <w:rPr>
          <w:rFonts w:ascii="Times New Roman" w:hAnsi="Times New Roman" w:cs="Arial"/>
          <w:i w:val="0"/>
          <w:iCs w:val="0"/>
          <w:kern w:val="0"/>
          <w:sz w:val="22"/>
          <w:highlight w:val="none"/>
        </w:rPr>
      </w:pPr>
      <w:r>
        <w:rPr>
          <w:rFonts w:hint="eastAsia" w:ascii="Times New Roman" w:hAnsi="Times New Roman" w:cs="Arial"/>
          <w:i w:val="0"/>
          <w:iCs w:val="0"/>
          <w:kern w:val="0"/>
          <w:sz w:val="22"/>
          <w:highlight w:val="none"/>
        </w:rPr>
        <w:t>2. 运输方式：{{</w:t>
      </w:r>
      <w:r>
        <w:rPr>
          <w:rFonts w:hint="eastAsia" w:ascii="Times New Roman" w:hAnsi="Times New Roman" w:cs="Arial"/>
          <w:i w:val="0"/>
          <w:iCs w:val="0"/>
          <w:kern w:val="0"/>
          <w:sz w:val="22"/>
          <w:highlight w:val="none"/>
          <w:lang w:val="en-US" w:eastAsia="zh-CN"/>
        </w:rPr>
        <w:t>运输方式</w:t>
      </w:r>
      <w:r>
        <w:rPr>
          <w:rFonts w:hint="eastAsia" w:ascii="Times New Roman" w:hAnsi="Times New Roman" w:cs="Arial"/>
          <w:i w:val="0"/>
          <w:iCs w:val="0"/>
          <w:kern w:val="0"/>
          <w:sz w:val="22"/>
          <w:highlight w:val="none"/>
        </w:rPr>
        <w:t>}}</w:t>
      </w:r>
    </w:p>
    <w:p w14:paraId="43306E3A">
      <w:pPr>
        <w:widowControl/>
        <w:shd w:val="clear" w:color="auto" w:fill="auto"/>
        <w:spacing w:line="360" w:lineRule="auto"/>
        <w:ind w:firstLine="440" w:firstLineChars="200"/>
        <w:jc w:val="left"/>
        <w:rPr>
          <w:rFonts w:hint="default" w:ascii="Times New Roman" w:hAnsi="Times New Roman" w:eastAsia="宋体" w:cs="Arial"/>
          <w:kern w:val="0"/>
          <w:sz w:val="22"/>
          <w:highlight w:val="none"/>
          <w:lang w:val="en-US" w:eastAsia="zh-CN"/>
        </w:rPr>
      </w:pPr>
      <w:r>
        <w:rPr>
          <w:rFonts w:hint="eastAsia" w:ascii="Times New Roman" w:hAnsi="Times New Roman" w:cs="Arial"/>
          <w:kern w:val="0"/>
          <w:sz w:val="22"/>
          <w:highlight w:val="none"/>
        </w:rPr>
        <w:t>3. 交货期限：</w:t>
      </w:r>
      <w:r>
        <w:rPr>
          <w:rFonts w:hint="eastAsia" w:ascii="Times New Roman" w:hAnsi="Times New Roman" w:cs="Arial"/>
          <w:kern w:val="0"/>
          <w:sz w:val="22"/>
          <w:highlight w:val="none"/>
          <w:lang w:val="en-US" w:eastAsia="zh-CN"/>
        </w:rPr>
        <w:t>{{交货期限}}</w:t>
      </w:r>
    </w:p>
    <w:p w14:paraId="2EC7B981">
      <w:pPr>
        <w:widowControl/>
        <w:shd w:val="clear" w:color="auto" w:fill="auto"/>
        <w:spacing w:line="360" w:lineRule="auto"/>
        <w:ind w:firstLine="440" w:firstLineChars="200"/>
        <w:jc w:val="left"/>
        <w:rPr>
          <w:rFonts w:hint="eastAsia" w:ascii="Times New Roman" w:hAnsi="Times New Roman" w:cs="Arial"/>
          <w:color w:val="auto"/>
          <w:kern w:val="0"/>
          <w:sz w:val="22"/>
          <w:highlight w:val="none"/>
          <w:lang w:val="en-US" w:eastAsia="zh-CN"/>
        </w:rPr>
      </w:pPr>
      <w:r>
        <w:rPr>
          <w:rFonts w:hint="eastAsia" w:ascii="Times New Roman" w:hAnsi="Times New Roman" w:cs="Arial"/>
          <w:color w:val="auto"/>
          <w:kern w:val="0"/>
          <w:sz w:val="22"/>
          <w:highlight w:val="none"/>
        </w:rPr>
        <w:t>4. 收货人：</w:t>
      </w:r>
      <w:r>
        <w:rPr>
          <w:rFonts w:hint="eastAsia" w:ascii="Times New Roman" w:hAnsi="Times New Roman" w:cs="Arial"/>
          <w:kern w:val="0"/>
          <w:sz w:val="22"/>
          <w:highlight w:val="none"/>
          <w:lang w:val="en-US" w:eastAsia="zh-CN"/>
        </w:rPr>
        <w:t>{{收货人}}</w:t>
      </w:r>
    </w:p>
    <w:p w14:paraId="52578AB2">
      <w:pPr>
        <w:widowControl/>
        <w:shd w:val="clear" w:color="auto" w:fill="auto"/>
        <w:spacing w:line="360" w:lineRule="auto"/>
        <w:ind w:firstLine="440" w:firstLineChars="200"/>
        <w:jc w:val="left"/>
        <w:rPr>
          <w:rFonts w:ascii="Times New Roman" w:hAnsi="Times New Roman" w:cs="Arial"/>
          <w:color w:val="auto"/>
          <w:kern w:val="0"/>
          <w:sz w:val="22"/>
          <w:highlight w:val="none"/>
        </w:rPr>
      </w:pPr>
      <w:r>
        <w:rPr>
          <w:rFonts w:hint="eastAsia" w:ascii="Times New Roman" w:hAnsi="Times New Roman" w:cs="Arial"/>
          <w:color w:val="auto"/>
          <w:kern w:val="0"/>
          <w:sz w:val="22"/>
          <w:highlight w:val="none"/>
        </w:rPr>
        <w:t xml:space="preserve">5. </w:t>
      </w:r>
      <w:r>
        <w:rPr>
          <w:rFonts w:ascii="Times New Roman" w:hAnsi="Times New Roman" w:cs="Arial"/>
          <w:color w:val="auto"/>
          <w:kern w:val="0"/>
          <w:sz w:val="22"/>
          <w:highlight w:val="none"/>
        </w:rPr>
        <w:t>运费</w:t>
      </w:r>
      <w:r>
        <w:rPr>
          <w:rFonts w:hint="eastAsia" w:ascii="Times New Roman" w:hAnsi="Times New Roman" w:cs="Arial"/>
          <w:color w:val="auto"/>
          <w:kern w:val="0"/>
          <w:sz w:val="22"/>
          <w:highlight w:val="none"/>
        </w:rPr>
        <w:t>承担：</w:t>
      </w:r>
      <w:r>
        <w:rPr>
          <w:rFonts w:hint="eastAsia" w:ascii="Times New Roman" w:hAnsi="Times New Roman" w:cs="Arial"/>
          <w:kern w:val="0"/>
          <w:sz w:val="22"/>
          <w:highlight w:val="none"/>
          <w:lang w:val="en-US" w:eastAsia="zh-CN"/>
        </w:rPr>
        <w:t>{{运费承担}}</w:t>
      </w:r>
    </w:p>
    <w:p w14:paraId="14191970">
      <w:pPr>
        <w:widowControl/>
        <w:shd w:val="clear" w:color="auto" w:fill="auto"/>
        <w:spacing w:line="360" w:lineRule="auto"/>
        <w:ind w:left="-424" w:leftChars="-202" w:firstLine="424" w:firstLineChars="176"/>
        <w:jc w:val="left"/>
        <w:rPr>
          <w:rFonts w:ascii="Times New Roman" w:hAnsi="Times New Roman" w:cs="Arial"/>
          <w:kern w:val="0"/>
          <w:sz w:val="22"/>
          <w:highlight w:val="none"/>
        </w:rPr>
      </w:pPr>
      <w:r>
        <w:rPr>
          <w:rFonts w:hint="eastAsia" w:ascii="Times New Roman" w:hAnsi="Times New Roman" w:cs="Arial"/>
          <w:b/>
          <w:kern w:val="0"/>
          <w:sz w:val="24"/>
          <w:szCs w:val="24"/>
          <w:highlight w:val="none"/>
        </w:rPr>
        <w:t>四、付款方式、期限及发票开具（包括税率，如遇国家对税率调整，以不含税金额为准对合同额做相应调整）</w:t>
      </w:r>
    </w:p>
    <w:p w14:paraId="5589D148">
      <w:pPr>
        <w:widowControl/>
        <w:shd w:val="clear" w:color="auto" w:fill="auto"/>
        <w:spacing w:line="360" w:lineRule="auto"/>
        <w:ind w:left="1" w:firstLine="332" w:firstLineChars="151"/>
        <w:jc w:val="left"/>
        <w:rPr>
          <w:rFonts w:hint="eastAsia" w:ascii="Times New Roman" w:hAnsi="Times New Roman" w:cs="Arial"/>
          <w:b/>
          <w:kern w:val="0"/>
          <w:sz w:val="24"/>
          <w:szCs w:val="24"/>
          <w:highlight w:val="none"/>
        </w:rPr>
      </w:pPr>
      <w:r>
        <w:rPr>
          <w:rFonts w:hint="eastAsia" w:ascii="Times New Roman" w:hAnsi="Times New Roman" w:cs="Arial"/>
          <w:kern w:val="0"/>
          <w:sz w:val="22"/>
          <w:highlight w:val="none"/>
          <w:lang w:val="en-US" w:eastAsia="zh-CN"/>
        </w:rPr>
        <w:t>{{付款方式期限等条款}}</w:t>
      </w:r>
      <w:r>
        <w:rPr>
          <w:rFonts w:hint="eastAsia" w:ascii="Times New Roman" w:hAnsi="Times New Roman" w:cs="Arial"/>
          <w:b/>
          <w:kern w:val="0"/>
          <w:sz w:val="24"/>
          <w:szCs w:val="24"/>
          <w:highlight w:val="none"/>
        </w:rPr>
        <w:br w:type="page"/>
      </w:r>
    </w:p>
    <w:p w14:paraId="27ACCF08">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五、产品</w:t>
      </w:r>
      <w:r>
        <w:rPr>
          <w:rFonts w:ascii="Times New Roman" w:hAnsi="Times New Roman" w:cs="Arial"/>
          <w:b/>
          <w:kern w:val="0"/>
          <w:sz w:val="24"/>
          <w:szCs w:val="24"/>
          <w:highlight w:val="none"/>
        </w:rPr>
        <w:t>验收</w:t>
      </w:r>
      <w:r>
        <w:rPr>
          <w:rFonts w:hint="eastAsia" w:ascii="Times New Roman" w:hAnsi="Times New Roman" w:cs="Arial"/>
          <w:b/>
          <w:kern w:val="0"/>
          <w:sz w:val="24"/>
          <w:szCs w:val="24"/>
          <w:highlight w:val="none"/>
        </w:rPr>
        <w:t>标准和</w:t>
      </w:r>
      <w:r>
        <w:rPr>
          <w:rFonts w:ascii="Times New Roman" w:hAnsi="Times New Roman" w:cs="Arial"/>
          <w:b/>
          <w:kern w:val="0"/>
          <w:sz w:val="24"/>
          <w:szCs w:val="24"/>
          <w:highlight w:val="none"/>
        </w:rPr>
        <w:t>方法</w:t>
      </w:r>
    </w:p>
    <w:p w14:paraId="208C082C">
      <w:pPr>
        <w:keepNext w:val="0"/>
        <w:keepLines w:val="0"/>
        <w:widowControl/>
        <w:suppressLineNumbers w:val="0"/>
        <w:shd w:val="clear"/>
        <w:spacing w:line="360" w:lineRule="auto"/>
        <w:jc w:val="left"/>
        <w:rPr>
          <w:rFonts w:ascii="Times New Roman" w:hAnsi="Times New Roman" w:cs="Arial"/>
          <w:kern w:val="0"/>
          <w:sz w:val="22"/>
          <w:highlight w:val="none"/>
        </w:rPr>
      </w:pPr>
      <w:r>
        <w:rPr>
          <w:rFonts w:hint="eastAsia" w:ascii="Times New Roman" w:hAnsi="Times New Roman" w:cs="Arial"/>
          <w:kern w:val="0"/>
          <w:sz w:val="28"/>
          <w:szCs w:val="28"/>
          <w:highlight w:val="none"/>
        </w:rPr>
        <w:t xml:space="preserve"> </w:t>
      </w:r>
      <w:r>
        <w:rPr>
          <w:rFonts w:hint="eastAsia" w:ascii="Times New Roman" w:hAnsi="Times New Roman" w:cs="Arial"/>
          <w:kern w:val="0"/>
          <w:sz w:val="28"/>
          <w:szCs w:val="28"/>
          <w:highlight w:val="none"/>
          <w:lang w:val="en-US" w:eastAsia="zh-CN"/>
        </w:rPr>
        <w:t xml:space="preserve"> </w:t>
      </w:r>
      <w:r>
        <w:rPr>
          <w:rFonts w:hint="eastAsia" w:ascii="Times New Roman" w:hAnsi="Times New Roman" w:cs="Arial"/>
          <w:kern w:val="0"/>
          <w:sz w:val="22"/>
          <w:highlight w:val="none"/>
          <w:lang w:val="en-US" w:eastAsia="zh-CN"/>
        </w:rPr>
        <w:t xml:space="preserve">  {{货物验收标准和方法}}</w:t>
      </w:r>
    </w:p>
    <w:p w14:paraId="3BC65EE9">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六、所有权及风险转移</w:t>
      </w:r>
    </w:p>
    <w:p w14:paraId="09141CC2">
      <w:pPr>
        <w:widowControl/>
        <w:shd w:val="clear" w:color="auto" w:fill="auto"/>
        <w:spacing w:line="360" w:lineRule="auto"/>
        <w:ind w:left="1" w:firstLine="422" w:firstLineChars="151"/>
        <w:jc w:val="left"/>
        <w:rPr>
          <w:rFonts w:ascii="Times New Roman" w:hAnsi="Times New Roman" w:cs="Arial"/>
          <w:kern w:val="0"/>
          <w:sz w:val="24"/>
          <w:szCs w:val="24"/>
          <w:highlight w:val="none"/>
        </w:rPr>
      </w:pPr>
      <w:r>
        <w:rPr>
          <w:rFonts w:hint="eastAsia" w:ascii="Times New Roman" w:hAnsi="Times New Roman" w:cs="Arial"/>
          <w:kern w:val="0"/>
          <w:sz w:val="28"/>
          <w:szCs w:val="28"/>
          <w:highlight w:val="none"/>
        </w:rPr>
        <w:t xml:space="preserve"> </w:t>
      </w:r>
      <w:r>
        <w:rPr>
          <w:rFonts w:hint="eastAsia" w:ascii="Times New Roman" w:hAnsi="Times New Roman" w:cs="Arial"/>
          <w:kern w:val="0"/>
          <w:sz w:val="22"/>
          <w:highlight w:val="none"/>
        </w:rPr>
        <w:t>产品所有权及损毁、灭失的风险，自产品交付后转移至</w:t>
      </w:r>
      <w:r>
        <w:rPr>
          <w:rFonts w:hint="eastAsia" w:ascii="Times New Roman" w:hAnsi="Times New Roman" w:cs="Arial"/>
          <w:kern w:val="0"/>
          <w:sz w:val="22"/>
          <w:highlight w:val="none"/>
          <w:lang w:eastAsia="zh-CN"/>
        </w:rPr>
        <w:t>甲</w:t>
      </w:r>
      <w:r>
        <w:rPr>
          <w:rFonts w:hint="eastAsia" w:ascii="Times New Roman" w:hAnsi="Times New Roman" w:cs="Arial"/>
          <w:kern w:val="0"/>
          <w:sz w:val="22"/>
          <w:highlight w:val="none"/>
        </w:rPr>
        <w:t>方。</w:t>
      </w:r>
    </w:p>
    <w:p w14:paraId="0C42E9F8">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七、保密条款</w:t>
      </w:r>
    </w:p>
    <w:p w14:paraId="27D8945C">
      <w:pPr>
        <w:widowControl/>
        <w:shd w:val="clear" w:color="auto" w:fill="auto"/>
        <w:spacing w:line="360" w:lineRule="auto"/>
        <w:ind w:left="1" w:firstLine="422" w:firstLineChars="151"/>
        <w:jc w:val="left"/>
        <w:rPr>
          <w:rFonts w:ascii="Times New Roman" w:hAnsi="Times New Roman" w:cs="Arial"/>
          <w:kern w:val="0"/>
          <w:sz w:val="24"/>
          <w:szCs w:val="24"/>
          <w:highlight w:val="none"/>
        </w:rPr>
      </w:pPr>
      <w:r>
        <w:rPr>
          <w:rFonts w:hint="eastAsia" w:ascii="Times New Roman" w:hAnsi="Times New Roman" w:cs="Arial"/>
          <w:kern w:val="0"/>
          <w:sz w:val="28"/>
          <w:szCs w:val="28"/>
          <w:highlight w:val="none"/>
        </w:rPr>
        <w:t xml:space="preserve"> </w:t>
      </w:r>
      <w:r>
        <w:rPr>
          <w:rFonts w:hint="eastAsia" w:ascii="Times New Roman" w:hAnsi="Times New Roman" w:cs="Arial"/>
          <w:kern w:val="0"/>
          <w:sz w:val="22"/>
          <w:highlight w:val="none"/>
        </w:rPr>
        <w:t>双方应对本合同的条款保密，未经对方书面同意不得将本合同内容泄露给第三方。</w:t>
      </w:r>
    </w:p>
    <w:p w14:paraId="57D9BE89">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八、违约责任及承担方式</w:t>
      </w:r>
    </w:p>
    <w:p w14:paraId="49F80403">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1. 违反本合同约定的将按《中华人民共和国民法典》的规定承担相应的责任。买、卖双方在履行本合同过程中，若一方违约，则引起的一切经济损失和法律责任均由违约方承担。</w:t>
      </w:r>
    </w:p>
    <w:p w14:paraId="34ED38D3">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2. 卖方保证其供应本合同配件是全新的，技术水平是先进的、成熟的、质量优良的，配件的选型均符合安全可靠、经济运行和易于维护的要求，并达到技术协议或技术规范或国家（或行业）标准要求，满足买方的使用需求。</w:t>
      </w:r>
    </w:p>
    <w:p w14:paraId="666025A3">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3. 如由于卖方责任需要更换有缺陷的配件，而使买方设备停运时，其造成买方设备损坏、报废等情形，卖方应立即无偿更换和修理，并赔偿买方全部损失。</w:t>
      </w:r>
    </w:p>
    <w:p w14:paraId="28D4FDF2">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4. 本合同生效后，卖方应按合同约定的交货期交货，如逾期交货（不可抗力的原因造成的除外），卖方按以下方式承担违约责任：</w:t>
      </w:r>
    </w:p>
    <w:p w14:paraId="55724595">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（1）逾期2周交货，违约金按合同总价款的1%计算，违约金应在买方书面通知卖方后10个工作日内支付。</w:t>
      </w:r>
    </w:p>
    <w:p w14:paraId="46D21D0F">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（2）逾期2周以上但不足4周交货，违约金按合同总价款的1.5%计算，违约金应在买方书面通知卖方后10个工作日内支付。</w:t>
      </w:r>
    </w:p>
    <w:p w14:paraId="604DE24B">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（3）逾期4周交货，违约金按合同总价款的2%计算，违约金应在买方书面通知卖方后10个工作日内支付。</w:t>
      </w:r>
    </w:p>
    <w:p w14:paraId="339E7896">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4）卖方应按本合同约定的交货期交货，若延迟交货超过60天，买方有权终止合同，卖方须退还买方已支付的全部款项，并支付本合同总价款10%的违约金。如因不可抗力或其他合理原因导致卖方无法按时交货，卖方应在交货期届满前书面通知买方，并提供相关证明。经买方书面同意后，卖方可以延期交货，但延期时间不得超过1周，超过1周仍未交货的，视为逾期交货。超过2周，买方有权单方解除本合同，并要求卖方退还买方已支付的全部款项，并支付合同总价款10%的违约金，违约金应在买方书面通知卖方后10个工作日内支付。</w:t>
      </w:r>
    </w:p>
    <w:p w14:paraId="36CEBF33">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（5）逾期交货不满一周按一周计算。如卖方逾期交货遇合同配件材料价格上涨，其合同总价款不变。</w:t>
      </w:r>
    </w:p>
    <w:p w14:paraId="75F41434">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（6）卖方承担逾期交货违约金，并不免除卖方按照本合同继续交货及其他的相应义务。</w:t>
      </w:r>
    </w:p>
    <w:p w14:paraId="4530E707">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（7）如卖方不（或不能）履行本合同，买方有权单方解除本合同，卖方按本合同总价款的10%承担违约金，并退还买方已支付的全部货款。</w:t>
      </w:r>
    </w:p>
    <w:p w14:paraId="457AE2B6">
      <w:pPr>
        <w:shd w:val="clear"/>
        <w:spacing w:line="360" w:lineRule="auto"/>
        <w:ind w:firstLine="420" w:firstLineChars="0"/>
        <w:rPr>
          <w:rFonts w:hint="eastAsia" w:ascii="Times New Roman" w:hAnsi="Times New Roman" w:cs="Arial"/>
          <w:kern w:val="0"/>
          <w:sz w:val="22"/>
          <w:highlight w:val="none"/>
          <w:lang w:val="en-US" w:eastAsia="zh-CN"/>
        </w:rPr>
      </w:pPr>
      <w:r>
        <w:rPr>
          <w:rFonts w:hint="eastAsia" w:ascii="Times New Roman" w:hAnsi="Times New Roman" w:cs="Arial"/>
          <w:kern w:val="0"/>
          <w:sz w:val="22"/>
          <w:highlight w:val="none"/>
          <w:lang w:val="en-US" w:eastAsia="zh-CN"/>
        </w:rPr>
        <w:t>（8）本合同约定卖方须承担违约金的，若违约金不足以弥补损失的，卖方还应当继续赔偿买方不足部分损失（包括但不限于重新订货而产生的高价差额、运费、延工损失等费用，以及直接损失、间接损失、预期利益、可得利益损失、诉讼费、律师费等）。</w:t>
      </w:r>
    </w:p>
    <w:p w14:paraId="59506964">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九、不可抗力</w:t>
      </w:r>
    </w:p>
    <w:p w14:paraId="268DCA6B">
      <w:pPr>
        <w:widowControl/>
        <w:shd w:val="clear" w:color="auto" w:fill="auto"/>
        <w:spacing w:line="360" w:lineRule="auto"/>
        <w:ind w:firstLine="444" w:firstLineChars="202"/>
        <w:jc w:val="left"/>
        <w:rPr>
          <w:rFonts w:ascii="Times New Roman" w:hAnsi="Times New Roman" w:cs="Arial"/>
          <w:kern w:val="0"/>
          <w:sz w:val="22"/>
          <w:highlight w:val="none"/>
        </w:rPr>
      </w:pPr>
      <w:r>
        <w:rPr>
          <w:rFonts w:hint="eastAsia" w:ascii="Times New Roman" w:hAnsi="Times New Roman" w:cs="Arial"/>
          <w:kern w:val="0"/>
          <w:sz w:val="22"/>
          <w:highlight w:val="none"/>
          <w:lang w:eastAsia="zh-CN"/>
        </w:rPr>
        <w:t>甲</w:t>
      </w:r>
      <w:r>
        <w:rPr>
          <w:rFonts w:hint="eastAsia" w:ascii="Times New Roman" w:hAnsi="Times New Roman" w:cs="Arial"/>
          <w:kern w:val="0"/>
          <w:sz w:val="22"/>
          <w:highlight w:val="none"/>
        </w:rPr>
        <w:t>、</w:t>
      </w:r>
      <w:r>
        <w:rPr>
          <w:rFonts w:hint="eastAsia" w:ascii="Times New Roman" w:hAnsi="Times New Roman" w:cs="Arial"/>
          <w:kern w:val="0"/>
          <w:sz w:val="22"/>
          <w:highlight w:val="none"/>
          <w:lang w:eastAsia="zh-CN"/>
        </w:rPr>
        <w:t>乙</w:t>
      </w:r>
      <w:r>
        <w:rPr>
          <w:rFonts w:hint="eastAsia" w:ascii="Times New Roman" w:hAnsi="Times New Roman" w:cs="Arial"/>
          <w:kern w:val="0"/>
          <w:sz w:val="22"/>
          <w:highlight w:val="none"/>
        </w:rPr>
        <w:t>双方的任何一方由于不可抗力的原因不能履行本合同时，应尽快向对方通报，在提供相应证明后（指权威机构出具或双方认可的书面材料），可对本合同签订补充协议进行修改，并根据情况免于承担违约责任；因不可抗力致合同不能履行的，遭受不可抗力的一方可以解除合同；任何一方因迟延履约后发生的不可抗力，不能免除其责任。</w:t>
      </w:r>
    </w:p>
    <w:p w14:paraId="5E6031B0">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十、解决争议方式</w:t>
      </w:r>
    </w:p>
    <w:p w14:paraId="257138C7">
      <w:pPr>
        <w:shd w:val="clear"/>
        <w:spacing w:line="360" w:lineRule="auto"/>
        <w:ind w:firstLine="440" w:firstLineChars="200"/>
        <w:rPr>
          <w:rFonts w:ascii="Times New Roman" w:hAnsi="Times New Roman" w:cs="Arial"/>
          <w:kern w:val="0"/>
          <w:sz w:val="22"/>
          <w:highlight w:val="none"/>
        </w:rPr>
      </w:pPr>
      <w:r>
        <w:rPr>
          <w:rFonts w:hint="eastAsia" w:ascii="Times New Roman" w:hAnsi="Times New Roman" w:cs="Arial"/>
          <w:kern w:val="0"/>
          <w:sz w:val="22"/>
          <w:highlight w:val="none"/>
        </w:rPr>
        <w:t>双方在履行本合同过程中发生争议时，应当友好协商解决，若不能达成一致意见，双方均可向合同签订地有管辖权的人民法院提起诉讼。</w:t>
      </w:r>
    </w:p>
    <w:p w14:paraId="62949B25">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十一、反商业贿赂条款</w:t>
      </w:r>
    </w:p>
    <w:p w14:paraId="74B7E4B2">
      <w:pPr>
        <w:shd w:val="clear"/>
        <w:spacing w:line="360" w:lineRule="auto"/>
        <w:ind w:firstLine="420" w:firstLineChars="0"/>
        <w:rPr>
          <w:rFonts w:hint="eastAsia" w:ascii="Times New Roman" w:hAnsi="Times New Roman" w:cs="Arial"/>
          <w:color w:val="auto"/>
          <w:kern w:val="0"/>
          <w:sz w:val="22"/>
          <w:highlight w:val="none"/>
        </w:rPr>
      </w:pPr>
      <w:r>
        <w:rPr>
          <w:rFonts w:hint="eastAsia" w:ascii="Times New Roman" w:hAnsi="Times New Roman" w:cs="Arial"/>
          <w:kern w:val="0"/>
          <w:sz w:val="22"/>
          <w:highlight w:val="none"/>
        </w:rPr>
        <w:t>1</w:t>
      </w:r>
      <w:r>
        <w:rPr>
          <w:rFonts w:hint="eastAsia" w:ascii="Times New Roman" w:hAnsi="Times New Roman" w:cs="Arial"/>
          <w:kern w:val="0"/>
          <w:sz w:val="22"/>
          <w:highlight w:val="none"/>
          <w:lang w:eastAsia="zh-CN"/>
        </w:rPr>
        <w:t>.</w:t>
      </w:r>
      <w:r>
        <w:rPr>
          <w:rFonts w:hint="eastAsia" w:ascii="Times New Roman" w:hAnsi="Times New Roman" w:cs="Arial"/>
          <w:kern w:val="0"/>
          <w:sz w:val="22"/>
          <w:highlight w:val="none"/>
        </w:rPr>
        <w:t>合同各方为保证公平公正原则，双方必须廉洁自律、严禁贿赂，承诺杜绝各种形式的商业贿赂。若任一方违反本条，应向对</w:t>
      </w:r>
      <w:r>
        <w:rPr>
          <w:rFonts w:hint="eastAsia" w:ascii="Times New Roman" w:hAnsi="Times New Roman" w:cs="Arial"/>
          <w:color w:val="auto"/>
          <w:kern w:val="0"/>
          <w:sz w:val="22"/>
          <w:highlight w:val="none"/>
        </w:rPr>
        <w:t>方支付合同总金额 20%的违约金，并承担相应的刑事法律责任。</w:t>
      </w:r>
    </w:p>
    <w:p w14:paraId="1A9CAAE7">
      <w:pPr>
        <w:shd w:val="clear"/>
        <w:spacing w:line="360" w:lineRule="auto"/>
        <w:ind w:firstLine="420" w:firstLineChars="0"/>
        <w:rPr>
          <w:rFonts w:hint="eastAsia" w:ascii="Times New Roman" w:hAnsi="Times New Roman" w:cs="Arial"/>
          <w:kern w:val="0"/>
          <w:sz w:val="22"/>
          <w:highlight w:val="none"/>
        </w:rPr>
      </w:pPr>
      <w:r>
        <w:rPr>
          <w:rFonts w:hint="eastAsia" w:ascii="Times New Roman" w:hAnsi="Times New Roman" w:cs="Arial"/>
          <w:color w:val="auto"/>
          <w:kern w:val="0"/>
          <w:sz w:val="22"/>
          <w:highlight w:val="none"/>
        </w:rPr>
        <w:t>2</w:t>
      </w:r>
      <w:r>
        <w:rPr>
          <w:rFonts w:hint="eastAsia" w:ascii="Times New Roman" w:hAnsi="Times New Roman" w:cs="Arial"/>
          <w:color w:val="auto"/>
          <w:kern w:val="0"/>
          <w:sz w:val="22"/>
          <w:highlight w:val="none"/>
          <w:lang w:eastAsia="zh-CN"/>
        </w:rPr>
        <w:t>.</w:t>
      </w:r>
      <w:r>
        <w:rPr>
          <w:rFonts w:hint="eastAsia" w:ascii="Times New Roman" w:hAnsi="Times New Roman" w:cs="Arial"/>
          <w:color w:val="auto"/>
          <w:kern w:val="0"/>
          <w:sz w:val="22"/>
          <w:highlight w:val="none"/>
        </w:rPr>
        <w:t>甲方接受商业贿赂举</w:t>
      </w:r>
      <w:r>
        <w:rPr>
          <w:rFonts w:hint="eastAsia" w:ascii="Times New Roman" w:hAnsi="Times New Roman" w:cs="Arial"/>
          <w:kern w:val="0"/>
          <w:sz w:val="22"/>
          <w:highlight w:val="none"/>
        </w:rPr>
        <w:t>报，</w:t>
      </w:r>
      <w:r>
        <w:rPr>
          <w:rFonts w:hint="eastAsia" w:ascii="Times New Roman" w:hAnsi="Times New Roman" w:cs="Arial"/>
          <w:kern w:val="0"/>
          <w:sz w:val="22"/>
          <w:highlight w:val="none"/>
          <w:lang w:val="en-US" w:eastAsia="zh-CN"/>
        </w:rPr>
        <w:t>甲</w:t>
      </w:r>
      <w:r>
        <w:rPr>
          <w:rFonts w:hint="eastAsia" w:ascii="Times New Roman" w:hAnsi="Times New Roman" w:cs="Arial"/>
          <w:kern w:val="0"/>
          <w:sz w:val="22"/>
          <w:highlight w:val="none"/>
        </w:rPr>
        <w:t>方纪检办</w:t>
      </w:r>
      <w:r>
        <w:rPr>
          <w:rFonts w:hint="eastAsia" w:ascii="Times New Roman" w:hAnsi="Times New Roman" w:cs="Arial"/>
          <w:color w:val="auto"/>
          <w:kern w:val="0"/>
          <w:sz w:val="22"/>
          <w:highlight w:val="none"/>
        </w:rPr>
        <w:t>举报</w:t>
      </w:r>
      <w:r>
        <w:rPr>
          <w:rFonts w:hint="eastAsia" w:ascii="Times New Roman" w:hAnsi="Times New Roman" w:cs="Arial"/>
          <w:color w:val="auto"/>
          <w:kern w:val="0"/>
          <w:sz w:val="22"/>
          <w:highlight w:val="none"/>
          <w:lang w:val="en-US" w:eastAsia="zh-CN"/>
        </w:rPr>
        <w:t>座机</w:t>
      </w:r>
      <w:r>
        <w:rPr>
          <w:rFonts w:hint="eastAsia" w:ascii="Times New Roman" w:hAnsi="Times New Roman" w:cs="Arial"/>
          <w:color w:val="auto"/>
          <w:kern w:val="0"/>
          <w:sz w:val="22"/>
          <w:highlight w:val="none"/>
        </w:rPr>
        <w:t>电话：023-63886353，举报受理邮箱：342554176@qq.com，受理人电话：黄老师：1389</w:t>
      </w:r>
      <w:r>
        <w:rPr>
          <w:rFonts w:hint="eastAsia" w:ascii="Times New Roman" w:hAnsi="Times New Roman" w:cs="Arial"/>
          <w:kern w:val="0"/>
          <w:sz w:val="22"/>
          <w:highlight w:val="none"/>
        </w:rPr>
        <w:t>6664067（微信同号）；王老师 ：13896749088（微信同号）；王老师13896026586(微信同号)。</w:t>
      </w:r>
    </w:p>
    <w:p w14:paraId="34E751B7">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十二、通知与送达</w:t>
      </w:r>
    </w:p>
    <w:p w14:paraId="1EBA10AF">
      <w:pPr>
        <w:pStyle w:val="46"/>
        <w:widowControl/>
        <w:shd w:val="clear"/>
        <w:tabs>
          <w:tab w:val="left" w:pos="567"/>
        </w:tabs>
        <w:adjustRightInd w:val="0"/>
        <w:snapToGrid w:val="0"/>
        <w:spacing w:line="360" w:lineRule="auto"/>
        <w:ind w:firstLine="440"/>
        <w:rPr>
          <w:rFonts w:ascii="Times New Roman" w:hAnsi="Times New Roman" w:cs="Arial"/>
          <w:kern w:val="0"/>
          <w:szCs w:val="22"/>
          <w:highlight w:val="none"/>
        </w:rPr>
      </w:pPr>
      <w:r>
        <w:rPr>
          <w:rFonts w:hint="eastAsia" w:ascii="Times New Roman" w:hAnsi="Times New Roman" w:cs="Arial"/>
          <w:kern w:val="0"/>
          <w:szCs w:val="22"/>
          <w:highlight w:val="none"/>
        </w:rPr>
        <w:t>1. 各方确认与本合同有关的任何通知、函件及各方之间的所有通讯往来均按照本合同首部载明的通讯地址</w:t>
      </w:r>
      <w:r>
        <w:rPr>
          <w:rFonts w:ascii="Times New Roman" w:hAnsi="Times New Roman" w:cs="Arial"/>
          <w:kern w:val="0"/>
          <w:szCs w:val="22"/>
          <w:highlight w:val="none"/>
        </w:rPr>
        <w:t>/或电子邮箱/或微信进行送达。任何一方按该方式向对方联系人发出通知即视为向对方履行了通知义务。以EMS快递发送的，交邮3日后即视为送达；以电子邮件或微信发送的，发件方发送成功后即视为送达。</w:t>
      </w:r>
    </w:p>
    <w:p w14:paraId="3D920CF9">
      <w:pPr>
        <w:pStyle w:val="46"/>
        <w:widowControl/>
        <w:shd w:val="clear"/>
        <w:tabs>
          <w:tab w:val="left" w:pos="567"/>
        </w:tabs>
        <w:adjustRightInd w:val="0"/>
        <w:snapToGrid w:val="0"/>
        <w:spacing w:line="360" w:lineRule="auto"/>
        <w:ind w:firstLine="440"/>
        <w:rPr>
          <w:rFonts w:ascii="Times New Roman" w:hAnsi="Times New Roman" w:cs="Arial"/>
          <w:kern w:val="0"/>
          <w:szCs w:val="22"/>
          <w:highlight w:val="none"/>
        </w:rPr>
      </w:pPr>
      <w:r>
        <w:rPr>
          <w:rFonts w:hint="eastAsia" w:ascii="Times New Roman" w:hAnsi="Times New Roman" w:cs="Arial"/>
          <w:kern w:val="0"/>
          <w:szCs w:val="22"/>
          <w:highlight w:val="none"/>
        </w:rPr>
        <w:t>2. 如一方通讯联系方式发生变更应提前三天书面通知对方，未经书面通知视为未发生变更。</w:t>
      </w:r>
    </w:p>
    <w:p w14:paraId="0B075DAE">
      <w:pPr>
        <w:pStyle w:val="46"/>
        <w:widowControl/>
        <w:shd w:val="clear"/>
        <w:tabs>
          <w:tab w:val="left" w:pos="567"/>
        </w:tabs>
        <w:adjustRightInd w:val="0"/>
        <w:snapToGrid w:val="0"/>
        <w:spacing w:line="360" w:lineRule="auto"/>
        <w:ind w:firstLine="440"/>
        <w:rPr>
          <w:rFonts w:ascii="Times New Roman" w:hAnsi="Times New Roman"/>
          <w:sz w:val="20"/>
          <w:szCs w:val="16"/>
          <w:highlight w:val="none"/>
        </w:rPr>
      </w:pPr>
      <w:r>
        <w:rPr>
          <w:rFonts w:hint="eastAsia" w:ascii="Times New Roman" w:hAnsi="Times New Roman" w:cs="Arial"/>
          <w:kern w:val="0"/>
          <w:szCs w:val="22"/>
          <w:highlight w:val="none"/>
        </w:rPr>
        <w:t>3. 各方确认本合同首部载明的各方通讯联系方式在涉及诉讼时为接收人民法院送达法律文书的送达地址。</w:t>
      </w:r>
    </w:p>
    <w:p w14:paraId="7BA27A51">
      <w:pPr>
        <w:shd w:val="clear"/>
        <w:spacing w:line="360" w:lineRule="auto"/>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十三、合同生效</w:t>
      </w:r>
    </w:p>
    <w:p w14:paraId="1CECEDFB">
      <w:pPr>
        <w:shd w:val="clear"/>
        <w:spacing w:line="360" w:lineRule="auto"/>
        <w:ind w:left="582" w:leftChars="200" w:hanging="162" w:hangingChars="74"/>
        <w:rPr>
          <w:rFonts w:ascii="Times New Roman" w:hAnsi="Times New Roman" w:cs="Arial"/>
          <w:b/>
          <w:kern w:val="0"/>
          <w:sz w:val="24"/>
          <w:szCs w:val="24"/>
          <w:highlight w:val="none"/>
        </w:rPr>
      </w:pPr>
      <w:r>
        <w:rPr>
          <w:rFonts w:hint="eastAsia" w:ascii="Times New Roman" w:hAnsi="Times New Roman"/>
          <w:sz w:val="22"/>
          <w:highlight w:val="none"/>
        </w:rPr>
        <w:t>本合同经</w:t>
      </w:r>
      <w:r>
        <w:rPr>
          <w:rFonts w:hint="eastAsia" w:ascii="Times New Roman" w:hAnsi="Times New Roman"/>
          <w:sz w:val="22"/>
          <w:highlight w:val="none"/>
          <w:lang w:eastAsia="zh-CN"/>
        </w:rPr>
        <w:t>甲乙</w:t>
      </w:r>
      <w:r>
        <w:rPr>
          <w:rFonts w:hint="eastAsia" w:ascii="Times New Roman" w:hAnsi="Times New Roman"/>
          <w:sz w:val="22"/>
          <w:highlight w:val="none"/>
        </w:rPr>
        <w:t>双方法人代表人和/或法人代表委托人签字盖章后生效</w:t>
      </w:r>
      <w:r>
        <w:rPr>
          <w:rFonts w:hint="eastAsia" w:ascii="Times New Roman" w:hAnsi="Times New Roman" w:cs="Arial"/>
          <w:b/>
          <w:kern w:val="0"/>
          <w:sz w:val="24"/>
          <w:szCs w:val="24"/>
          <w:highlight w:val="none"/>
        </w:rPr>
        <w:t xml:space="preserve">。 </w:t>
      </w:r>
    </w:p>
    <w:p w14:paraId="69CBD37C">
      <w:pPr>
        <w:shd w:val="clear"/>
        <w:spacing w:line="360" w:lineRule="auto"/>
        <w:ind w:left="660" w:hanging="660" w:hangingChars="274"/>
        <w:rPr>
          <w:rFonts w:ascii="Times New Roman" w:hAnsi="Times New Roman" w:cs="Arial"/>
          <w:b/>
          <w:kern w:val="0"/>
          <w:sz w:val="24"/>
          <w:szCs w:val="24"/>
          <w:highlight w:val="none"/>
        </w:rPr>
      </w:pPr>
      <w:r>
        <w:rPr>
          <w:rFonts w:hint="eastAsia" w:ascii="Times New Roman" w:hAnsi="Times New Roman" w:cs="Arial"/>
          <w:b/>
          <w:kern w:val="0"/>
          <w:sz w:val="24"/>
          <w:szCs w:val="24"/>
          <w:highlight w:val="none"/>
        </w:rPr>
        <w:t>十四、本合同正本一式四份，</w:t>
      </w:r>
      <w:r>
        <w:rPr>
          <w:rFonts w:hint="eastAsia" w:ascii="Times New Roman" w:hAnsi="Times New Roman" w:cs="Arial"/>
          <w:b/>
          <w:kern w:val="0"/>
          <w:sz w:val="24"/>
          <w:szCs w:val="24"/>
          <w:highlight w:val="none"/>
          <w:lang w:eastAsia="zh-CN"/>
        </w:rPr>
        <w:t>甲</w:t>
      </w:r>
      <w:r>
        <w:rPr>
          <w:rFonts w:hint="eastAsia" w:ascii="Times New Roman" w:hAnsi="Times New Roman" w:cs="Arial"/>
          <w:b/>
          <w:kern w:val="0"/>
          <w:sz w:val="24"/>
          <w:szCs w:val="24"/>
          <w:highlight w:val="none"/>
        </w:rPr>
        <w:t>方执三份，</w:t>
      </w:r>
      <w:r>
        <w:rPr>
          <w:rFonts w:hint="eastAsia" w:ascii="Times New Roman" w:hAnsi="Times New Roman" w:cs="Arial"/>
          <w:b/>
          <w:kern w:val="0"/>
          <w:sz w:val="24"/>
          <w:szCs w:val="24"/>
          <w:highlight w:val="none"/>
          <w:lang w:eastAsia="zh-CN"/>
        </w:rPr>
        <w:t>乙</w:t>
      </w:r>
      <w:r>
        <w:rPr>
          <w:rFonts w:hint="eastAsia" w:ascii="Times New Roman" w:hAnsi="Times New Roman" w:cs="Arial"/>
          <w:b/>
          <w:kern w:val="0"/>
          <w:sz w:val="24"/>
          <w:szCs w:val="24"/>
          <w:highlight w:val="none"/>
        </w:rPr>
        <w:t>方持一份，均具有同等法律效力。</w:t>
      </w:r>
    </w:p>
    <w:p w14:paraId="496E4CBA">
      <w:pPr>
        <w:pStyle w:val="12"/>
        <w:shd w:val="clear"/>
        <w:rPr>
          <w:rFonts w:hint="eastAsia" w:ascii="Times New Roman" w:hAnsi="Times New Roman" w:cs="宋体"/>
          <w:sz w:val="24"/>
          <w:highlight w:val="none"/>
          <w:shd w:val="clear" w:color="auto" w:fill="FFFFFF"/>
          <w:lang w:val="en-US" w:eastAsia="zh-CN"/>
        </w:rPr>
      </w:pPr>
    </w:p>
    <w:p w14:paraId="543572D2">
      <w:pPr>
        <w:pStyle w:val="12"/>
        <w:shd w:val="clear"/>
        <w:rPr>
          <w:rFonts w:ascii="Times New Roman" w:hAnsi="Times New Roman" w:cs="宋体"/>
          <w:sz w:val="24"/>
          <w:highlight w:val="none"/>
          <w:shd w:val="clear" w:color="auto" w:fill="FFFFFF"/>
        </w:rPr>
      </w:pPr>
      <w:r>
        <w:rPr>
          <w:rFonts w:hint="eastAsia" w:ascii="Times New Roman" w:hAnsi="Times New Roman" w:cs="宋体"/>
          <w:sz w:val="24"/>
          <w:highlight w:val="none"/>
          <w:shd w:val="clear" w:color="auto" w:fill="FFFFFF"/>
          <w:lang w:val="en-US" w:eastAsia="zh-CN"/>
        </w:rPr>
        <w:t>（以下无正文，为签字页）</w:t>
      </w:r>
    </w:p>
    <w:tbl>
      <w:tblPr>
        <w:tblStyle w:val="18"/>
        <w:tblW w:w="9923" w:type="dxa"/>
        <w:tblInd w:w="-284"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5136"/>
        <w:gridCol w:w="4787"/>
      </w:tblGrid>
      <w:tr w14:paraId="022155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479" w:hRule="atLeast"/>
        </w:trPr>
        <w:tc>
          <w:tcPr>
            <w:tcW w:w="5136" w:type="dxa"/>
            <w:vAlign w:val="top"/>
          </w:tcPr>
          <w:p w14:paraId="4BD113C9">
            <w:pPr>
              <w:shd w:val="clear"/>
              <w:spacing w:line="480" w:lineRule="auto"/>
              <w:rPr>
                <w:rFonts w:hint="eastAsia" w:ascii="Times New Roman" w:hAnsi="Times New Roman" w:eastAsia="宋体" w:cs="宋体"/>
                <w:bCs/>
                <w:sz w:val="22"/>
                <w:szCs w:val="22"/>
                <w:highlight w:val="none"/>
                <w:shd w:val="clear" w:color="auto" w:fill="FFFFFF"/>
                <w:lang w:val="en-US" w:eastAsia="zh-CN"/>
              </w:rPr>
            </w:pPr>
            <w:r>
              <w:rPr>
                <w:rFonts w:hint="eastAsia" w:ascii="Times New Roman" w:hAnsi="Times New Roman" w:eastAsia="宋体" w:cs="宋体"/>
                <w:bCs/>
                <w:sz w:val="22"/>
                <w:szCs w:val="22"/>
                <w:highlight w:val="none"/>
                <w:shd w:val="clear" w:color="auto" w:fill="FFFFFF"/>
              </w:rPr>
              <w:t xml:space="preserve">             </w:t>
            </w:r>
            <w:r>
              <w:rPr>
                <w:rFonts w:hint="eastAsia" w:ascii="Times New Roman" w:hAnsi="Times New Roman" w:cs="宋体"/>
                <w:bCs/>
                <w:sz w:val="22"/>
                <w:szCs w:val="22"/>
                <w:highlight w:val="none"/>
                <w:shd w:val="clear" w:color="auto" w:fill="FFFFFF"/>
                <w:lang w:val="en-US" w:eastAsia="zh-CN"/>
              </w:rPr>
              <w:t>卖</w:t>
            </w:r>
            <w:r>
              <w:rPr>
                <w:rFonts w:hint="eastAsia" w:ascii="Times New Roman" w:hAnsi="Times New Roman" w:eastAsia="宋体" w:cs="宋体"/>
                <w:bCs/>
                <w:sz w:val="22"/>
                <w:szCs w:val="22"/>
                <w:highlight w:val="none"/>
                <w:shd w:val="clear" w:color="auto" w:fill="FFFFFF"/>
              </w:rPr>
              <w:t>方</w:t>
            </w:r>
            <w:r>
              <w:rPr>
                <w:rFonts w:hint="eastAsia" w:ascii="Times New Roman" w:hAnsi="Times New Roman" w:eastAsia="宋体" w:cs="宋体"/>
                <w:bCs/>
                <w:sz w:val="22"/>
                <w:szCs w:val="22"/>
                <w:highlight w:val="none"/>
                <w:shd w:val="clear" w:color="auto" w:fill="FFFFFF"/>
                <w:lang w:eastAsia="zh-CN"/>
              </w:rPr>
              <w:t>（</w:t>
            </w:r>
            <w:r>
              <w:rPr>
                <w:rFonts w:hint="eastAsia" w:ascii="Times New Roman" w:hAnsi="Times New Roman" w:eastAsia="宋体" w:cs="宋体"/>
                <w:bCs/>
                <w:sz w:val="22"/>
                <w:szCs w:val="22"/>
                <w:highlight w:val="none"/>
                <w:shd w:val="clear" w:color="auto" w:fill="FFFFFF"/>
                <w:lang w:val="en-US" w:eastAsia="zh-CN"/>
              </w:rPr>
              <w:t>乙方）</w:t>
            </w:r>
          </w:p>
          <w:p w14:paraId="3AA189D8">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单位名称（章）：{{对方名称}}</w:t>
            </w:r>
          </w:p>
          <w:p w14:paraId="1EFA5FAF">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地址：{{对方地址}}</w:t>
            </w:r>
          </w:p>
          <w:p w14:paraId="0506E2EF">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法人代表人：</w:t>
            </w:r>
            <w:r>
              <w:rPr>
                <w:rFonts w:hint="eastAsia" w:ascii="Times New Roman" w:hAnsi="Times New Roman" w:eastAsia="宋体" w:cs="宋体"/>
                <w:bCs/>
                <w:sz w:val="22"/>
                <w:szCs w:val="22"/>
                <w:highlight w:val="none"/>
                <w:shd w:val="clear" w:color="auto" w:fill="FFFFFF"/>
                <w:lang w:val="en-US" w:eastAsia="zh-CN"/>
              </w:rPr>
              <w:t>{{对方法人}}</w:t>
            </w:r>
          </w:p>
          <w:p w14:paraId="5659D96B">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委托代理人：</w:t>
            </w:r>
            <w:r>
              <w:rPr>
                <w:rFonts w:hint="eastAsia" w:ascii="Times New Roman" w:hAnsi="Times New Roman" w:eastAsia="宋体" w:cs="宋体"/>
                <w:bCs/>
                <w:sz w:val="22"/>
                <w:szCs w:val="22"/>
                <w:highlight w:val="none"/>
                <w:shd w:val="clear" w:color="auto" w:fill="FFFFFF"/>
                <w:lang w:val="en-US" w:eastAsia="zh-CN"/>
              </w:rPr>
              <w:t>{{对方代理}}</w:t>
            </w:r>
          </w:p>
          <w:p w14:paraId="1DB13E44">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联系电话：{{</w:t>
            </w:r>
            <w:r>
              <w:rPr>
                <w:rFonts w:hint="eastAsia" w:ascii="Times New Roman" w:hAnsi="Times New Roman" w:eastAsia="宋体" w:cs="宋体"/>
                <w:bCs/>
                <w:sz w:val="22"/>
                <w:szCs w:val="22"/>
                <w:highlight w:val="none"/>
                <w:shd w:val="clear" w:color="auto" w:fill="FFFFFF"/>
                <w:lang w:val="en-US" w:eastAsia="zh-CN"/>
              </w:rPr>
              <w:t>对方</w:t>
            </w:r>
            <w:r>
              <w:rPr>
                <w:rFonts w:hint="eastAsia" w:ascii="Times New Roman" w:hAnsi="Times New Roman" w:eastAsia="宋体" w:cs="宋体"/>
                <w:bCs/>
                <w:sz w:val="22"/>
                <w:szCs w:val="22"/>
                <w:highlight w:val="none"/>
                <w:shd w:val="clear" w:color="auto" w:fill="FFFFFF"/>
              </w:rPr>
              <w:t>开票电话}}</w:t>
            </w:r>
          </w:p>
          <w:p w14:paraId="23BF28B3">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lang w:val="en-US" w:eastAsia="zh-CN"/>
              </w:rPr>
              <w:t>银行</w:t>
            </w:r>
            <w:r>
              <w:rPr>
                <w:rFonts w:hint="eastAsia" w:ascii="Times New Roman" w:hAnsi="Times New Roman" w:eastAsia="宋体" w:cs="宋体"/>
                <w:bCs/>
                <w:sz w:val="22"/>
                <w:szCs w:val="22"/>
                <w:highlight w:val="none"/>
                <w:shd w:val="clear" w:color="auto" w:fill="FFFFFF"/>
              </w:rPr>
              <w:t>账号：{{</w:t>
            </w:r>
            <w:r>
              <w:rPr>
                <w:rFonts w:hint="eastAsia" w:ascii="Times New Roman" w:hAnsi="Times New Roman" w:eastAsia="宋体" w:cs="宋体"/>
                <w:bCs/>
                <w:sz w:val="22"/>
                <w:szCs w:val="22"/>
                <w:highlight w:val="none"/>
                <w:shd w:val="clear" w:color="auto" w:fill="FFFFFF"/>
                <w:lang w:val="en-US" w:eastAsia="zh-CN"/>
              </w:rPr>
              <w:t>对方</w:t>
            </w:r>
            <w:r>
              <w:rPr>
                <w:rFonts w:hint="eastAsia" w:ascii="Times New Roman" w:hAnsi="Times New Roman" w:eastAsia="宋体" w:cs="宋体"/>
                <w:bCs/>
                <w:sz w:val="22"/>
                <w:szCs w:val="22"/>
                <w:highlight w:val="none"/>
                <w:shd w:val="clear" w:color="auto" w:fill="FFFFFF"/>
              </w:rPr>
              <w:t>银行账号}}</w:t>
            </w:r>
          </w:p>
          <w:p w14:paraId="74441565">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开户银行：{{</w:t>
            </w:r>
            <w:r>
              <w:rPr>
                <w:rFonts w:hint="eastAsia" w:ascii="Times New Roman" w:hAnsi="Times New Roman" w:eastAsia="宋体" w:cs="宋体"/>
                <w:bCs/>
                <w:sz w:val="22"/>
                <w:szCs w:val="22"/>
                <w:highlight w:val="none"/>
                <w:shd w:val="clear" w:color="auto" w:fill="FFFFFF"/>
                <w:lang w:val="en-US" w:eastAsia="zh-CN"/>
              </w:rPr>
              <w:t>对方</w:t>
            </w:r>
            <w:r>
              <w:rPr>
                <w:rFonts w:hint="eastAsia" w:ascii="Times New Roman" w:hAnsi="Times New Roman" w:eastAsia="宋体" w:cs="宋体"/>
                <w:bCs/>
                <w:sz w:val="22"/>
                <w:szCs w:val="22"/>
                <w:highlight w:val="none"/>
                <w:shd w:val="clear" w:color="auto" w:fill="FFFFFF"/>
              </w:rPr>
              <w:t>开户支行}}</w:t>
            </w:r>
          </w:p>
          <w:p w14:paraId="49DC5727">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税号：{{对方税号}}</w:t>
            </w:r>
          </w:p>
        </w:tc>
        <w:tc>
          <w:tcPr>
            <w:tcW w:w="4787" w:type="dxa"/>
          </w:tcPr>
          <w:p w14:paraId="7EB364DC">
            <w:pPr>
              <w:shd w:val="clear"/>
              <w:spacing w:line="480" w:lineRule="auto"/>
              <w:rPr>
                <w:rFonts w:hint="eastAsia" w:ascii="Times New Roman" w:hAnsi="Times New Roman" w:eastAsia="宋体" w:cs="宋体"/>
                <w:bCs/>
                <w:sz w:val="22"/>
                <w:szCs w:val="22"/>
                <w:highlight w:val="none"/>
                <w:shd w:val="clear" w:color="auto" w:fill="FFFFFF"/>
                <w:lang w:val="en-US" w:eastAsia="zh-CN"/>
              </w:rPr>
            </w:pPr>
            <w:r>
              <w:rPr>
                <w:rFonts w:hint="eastAsia" w:ascii="Times New Roman" w:hAnsi="Times New Roman" w:eastAsia="宋体" w:cs="宋体"/>
                <w:bCs/>
                <w:sz w:val="22"/>
                <w:szCs w:val="22"/>
                <w:highlight w:val="none"/>
                <w:shd w:val="clear" w:color="auto" w:fill="FFFFFF"/>
              </w:rPr>
              <w:t xml:space="preserve">             </w:t>
            </w:r>
            <w:r>
              <w:rPr>
                <w:rFonts w:hint="eastAsia" w:ascii="Times New Roman" w:hAnsi="Times New Roman" w:cs="宋体"/>
                <w:bCs/>
                <w:sz w:val="22"/>
                <w:szCs w:val="22"/>
                <w:highlight w:val="none"/>
                <w:shd w:val="clear" w:color="auto" w:fill="FFFFFF"/>
                <w:lang w:val="en-US" w:eastAsia="zh-CN"/>
              </w:rPr>
              <w:t>买</w:t>
            </w:r>
            <w:r>
              <w:rPr>
                <w:rFonts w:hint="eastAsia" w:ascii="Times New Roman" w:hAnsi="Times New Roman" w:eastAsia="宋体" w:cs="宋体"/>
                <w:bCs/>
                <w:sz w:val="22"/>
                <w:szCs w:val="22"/>
                <w:highlight w:val="none"/>
                <w:shd w:val="clear" w:color="auto" w:fill="FFFFFF"/>
              </w:rPr>
              <w:t>方</w:t>
            </w:r>
            <w:r>
              <w:rPr>
                <w:rFonts w:hint="eastAsia" w:ascii="Times New Roman" w:hAnsi="Times New Roman" w:eastAsia="宋体" w:cs="宋体"/>
                <w:bCs/>
                <w:sz w:val="22"/>
                <w:szCs w:val="22"/>
                <w:highlight w:val="none"/>
                <w:shd w:val="clear" w:color="auto" w:fill="FFFFFF"/>
                <w:lang w:eastAsia="zh-CN"/>
              </w:rPr>
              <w:t>（</w:t>
            </w:r>
            <w:r>
              <w:rPr>
                <w:rFonts w:hint="eastAsia" w:ascii="Times New Roman" w:hAnsi="Times New Roman" w:eastAsia="宋体" w:cs="宋体"/>
                <w:bCs/>
                <w:sz w:val="22"/>
                <w:szCs w:val="22"/>
                <w:highlight w:val="none"/>
                <w:shd w:val="clear" w:color="auto" w:fill="FFFFFF"/>
                <w:lang w:val="en-US" w:eastAsia="zh-CN"/>
              </w:rPr>
              <w:t>甲方）</w:t>
            </w:r>
          </w:p>
          <w:p w14:paraId="560BF982">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单位名称：{{我方名称}}</w:t>
            </w:r>
          </w:p>
          <w:p w14:paraId="743BF79A">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 xml:space="preserve">地址：{{我方地址}}         </w:t>
            </w:r>
          </w:p>
          <w:p w14:paraId="707238F6">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法定代表人：{{我方法人}}</w:t>
            </w:r>
          </w:p>
          <w:p w14:paraId="21F9D2C5">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 xml:space="preserve">委托代理人：{{我方代理}}   </w:t>
            </w:r>
          </w:p>
          <w:p w14:paraId="114001FE">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联系电话：{{我方联系电话}}</w:t>
            </w:r>
          </w:p>
          <w:p w14:paraId="25E3624B">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银行账号: {{我方银行账号}}</w:t>
            </w:r>
          </w:p>
          <w:p w14:paraId="3D38F57F">
            <w:pPr>
              <w:shd w:val="clear"/>
              <w:spacing w:line="480" w:lineRule="auto"/>
              <w:rPr>
                <w:rFonts w:hint="eastAsia" w:ascii="Times New Roman" w:hAnsi="Times New Roman" w:eastAsia="宋体" w:cs="宋体"/>
                <w:bCs/>
                <w:sz w:val="22"/>
                <w:szCs w:val="22"/>
                <w:highlight w:val="none"/>
                <w:shd w:val="clear" w:color="auto" w:fill="FFFFFF"/>
              </w:rPr>
            </w:pPr>
            <w:r>
              <w:rPr>
                <w:rFonts w:hint="eastAsia" w:ascii="Times New Roman" w:hAnsi="Times New Roman" w:eastAsia="宋体" w:cs="宋体"/>
                <w:bCs/>
                <w:sz w:val="22"/>
                <w:szCs w:val="22"/>
                <w:highlight w:val="none"/>
                <w:shd w:val="clear" w:color="auto" w:fill="FFFFFF"/>
              </w:rPr>
              <w:t>开户行：{{我方开户支行}}</w:t>
            </w:r>
          </w:p>
          <w:p w14:paraId="7EA9B377">
            <w:pPr>
              <w:shd w:val="clear"/>
              <w:spacing w:line="480" w:lineRule="auto"/>
              <w:rPr>
                <w:rFonts w:hint="eastAsia" w:ascii="Times New Roman" w:hAnsi="Times New Roman" w:eastAsia="宋体" w:cs="宋体"/>
                <w:b/>
                <w:sz w:val="22"/>
                <w:szCs w:val="22"/>
                <w:highlight w:val="none"/>
              </w:rPr>
            </w:pPr>
            <w:r>
              <w:rPr>
                <w:rFonts w:hint="eastAsia" w:ascii="Times New Roman" w:hAnsi="Times New Roman" w:eastAsia="宋体" w:cs="宋体"/>
                <w:bCs/>
                <w:sz w:val="22"/>
                <w:szCs w:val="22"/>
                <w:highlight w:val="none"/>
                <w:shd w:val="clear" w:color="auto" w:fill="FFFFFF"/>
              </w:rPr>
              <w:t>税号：{{我方税号}}</w:t>
            </w:r>
          </w:p>
        </w:tc>
      </w:tr>
    </w:tbl>
    <w:p w14:paraId="6F0A888A">
      <w:pPr>
        <w:pStyle w:val="17"/>
        <w:shd w:val="clear"/>
        <w:ind w:firstLine="210"/>
        <w:rPr>
          <w:rFonts w:ascii="Times New Roman" w:hAnsi="Times New Roman"/>
          <w:highlight w:val="none"/>
        </w:rPr>
      </w:pPr>
    </w:p>
    <w:p w14:paraId="5C2ADD74">
      <w:pPr>
        <w:rPr>
          <w:rFonts w:hint="eastAsia" w:ascii="Times New Roman" w:hAnsi="Times New Roman"/>
          <w:highlight w:val="none"/>
          <w:lang w:val="en-US" w:eastAsia="zh-CN"/>
        </w:rPr>
      </w:pPr>
      <w:r>
        <w:rPr>
          <w:rFonts w:hint="eastAsia" w:ascii="Times New Roman" w:hAnsi="Times New Roman"/>
          <w:highlight w:val="none"/>
          <w:lang w:val="en-US" w:eastAsia="zh-CN"/>
        </w:rPr>
        <w:br w:type="page"/>
      </w:r>
    </w:p>
    <w:p w14:paraId="441926B6">
      <w:pPr>
        <w:rPr>
          <w:rFonts w:hint="default" w:ascii="Times New Roman" w:hAnsi="Times New Roman"/>
          <w:b/>
          <w:bCs/>
          <w:highlight w:val="none"/>
          <w:lang w:val="en-US" w:eastAsia="zh-CN"/>
        </w:rPr>
      </w:pPr>
      <w:r>
        <w:rPr>
          <w:rFonts w:hint="eastAsia" w:ascii="Times New Roman" w:hAnsi="Times New Roman"/>
          <w:b/>
          <w:bCs/>
          <w:highlight w:val="none"/>
          <w:lang w:val="en-US" w:eastAsia="zh-CN"/>
        </w:rPr>
        <w:t>附件：</w:t>
      </w:r>
    </w:p>
    <w:tbl>
      <w:tblPr>
        <w:tblStyle w:val="18"/>
        <w:tblW w:w="1014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49"/>
        <w:gridCol w:w="1918"/>
        <w:gridCol w:w="1802"/>
        <w:gridCol w:w="1909"/>
        <w:gridCol w:w="655"/>
        <w:gridCol w:w="450"/>
        <w:gridCol w:w="968"/>
        <w:gridCol w:w="982"/>
        <w:gridCol w:w="809"/>
      </w:tblGrid>
      <w:tr w14:paraId="19DEC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649" w:type="dxa"/>
            <w:tcBorders>
              <w:top w:val="single" w:color="auto" w:sz="4" w:space="0"/>
              <w:left w:val="single" w:color="auto" w:sz="4" w:space="0"/>
              <w:bottom w:val="single" w:color="auto" w:sz="4" w:space="0"/>
              <w:right w:val="single" w:color="auto" w:sz="4" w:space="0"/>
            </w:tcBorders>
            <w:shd w:val="clear" w:color="auto" w:fill="auto"/>
            <w:vAlign w:val="center"/>
          </w:tcPr>
          <w:p w14:paraId="31CEB466">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highlight w:val="none"/>
                <w:u w:val="none"/>
              </w:rPr>
            </w:pPr>
            <w:r>
              <w:rPr>
                <w:rFonts w:hint="eastAsia" w:ascii="Times New Roman" w:hAnsi="Times New Roman" w:eastAsia="方正仿宋_GB2312" w:cs="Times New Roman"/>
                <w:b/>
                <w:bCs/>
                <w:i w:val="0"/>
                <w:iCs w:val="0"/>
                <w:color w:val="auto"/>
                <w:kern w:val="0"/>
                <w:sz w:val="18"/>
                <w:szCs w:val="18"/>
                <w:highlight w:val="none"/>
                <w:u w:val="none"/>
                <w:lang w:val="en-US" w:eastAsia="zh-CN" w:bidi="ar"/>
              </w:rPr>
              <w:t>序号</w:t>
            </w:r>
          </w:p>
        </w:tc>
        <w:tc>
          <w:tcPr>
            <w:tcW w:w="372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868095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highlight w:val="none"/>
                <w:u w:val="none"/>
                <w:lang w:val="en-US"/>
              </w:rPr>
            </w:pPr>
            <w:r>
              <w:rPr>
                <w:rFonts w:hint="eastAsia" w:ascii="Times New Roman" w:hAnsi="Times New Roman" w:eastAsia="方正仿宋_GB2312" w:cs="Times New Roman"/>
                <w:b/>
                <w:bCs/>
                <w:i w:val="0"/>
                <w:iCs w:val="0"/>
                <w:color w:val="auto"/>
                <w:kern w:val="0"/>
                <w:sz w:val="18"/>
                <w:szCs w:val="18"/>
                <w:highlight w:val="none"/>
                <w:u w:val="none"/>
                <w:lang w:val="en-US" w:eastAsia="zh-CN" w:bidi="ar"/>
              </w:rPr>
              <w:t>产品名称</w:t>
            </w:r>
          </w:p>
        </w:tc>
        <w:tc>
          <w:tcPr>
            <w:tcW w:w="1909" w:type="dxa"/>
            <w:tcBorders>
              <w:top w:val="single" w:color="auto" w:sz="4" w:space="0"/>
              <w:left w:val="single" w:color="auto" w:sz="4" w:space="0"/>
              <w:bottom w:val="single" w:color="auto" w:sz="4" w:space="0"/>
              <w:right w:val="single" w:color="auto" w:sz="4" w:space="0"/>
            </w:tcBorders>
            <w:shd w:val="clear" w:color="auto" w:fill="auto"/>
            <w:vAlign w:val="center"/>
          </w:tcPr>
          <w:p w14:paraId="38C1E11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highlight w:val="none"/>
                <w:u w:val="none"/>
              </w:rPr>
            </w:pPr>
            <w:r>
              <w:rPr>
                <w:rFonts w:hint="eastAsia" w:ascii="Times New Roman" w:hAnsi="Times New Roman" w:eastAsia="方正仿宋_GB2312" w:cs="Times New Roman"/>
                <w:b/>
                <w:bCs/>
                <w:i w:val="0"/>
                <w:iCs w:val="0"/>
                <w:color w:val="auto"/>
                <w:kern w:val="0"/>
                <w:sz w:val="18"/>
                <w:szCs w:val="18"/>
                <w:highlight w:val="none"/>
                <w:u w:val="none"/>
                <w:lang w:val="en-US" w:eastAsia="zh-CN" w:bidi="ar"/>
              </w:rPr>
              <w:t>规格型号/零件号</w:t>
            </w:r>
          </w:p>
        </w:tc>
        <w:tc>
          <w:tcPr>
            <w:tcW w:w="655" w:type="dxa"/>
            <w:tcBorders>
              <w:top w:val="single" w:color="auto" w:sz="4" w:space="0"/>
              <w:left w:val="single" w:color="auto" w:sz="4" w:space="0"/>
              <w:bottom w:val="single" w:color="auto" w:sz="4" w:space="0"/>
              <w:right w:val="single" w:color="auto" w:sz="4" w:space="0"/>
            </w:tcBorders>
            <w:shd w:val="clear" w:color="auto" w:fill="auto"/>
            <w:vAlign w:val="center"/>
          </w:tcPr>
          <w:p w14:paraId="424E02F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highlight w:val="none"/>
                <w:u w:val="none"/>
              </w:rPr>
            </w:pPr>
            <w:r>
              <w:rPr>
                <w:rFonts w:hint="eastAsia" w:ascii="Times New Roman" w:hAnsi="Times New Roman" w:eastAsia="方正仿宋_GB2312" w:cs="Times New Roman"/>
                <w:b/>
                <w:bCs/>
                <w:i w:val="0"/>
                <w:iCs w:val="0"/>
                <w:color w:val="auto"/>
                <w:kern w:val="0"/>
                <w:sz w:val="18"/>
                <w:szCs w:val="18"/>
                <w:highlight w:val="none"/>
                <w:u w:val="none"/>
                <w:lang w:val="en-US" w:eastAsia="zh-CN" w:bidi="ar"/>
              </w:rPr>
              <w:t>数量</w:t>
            </w:r>
          </w:p>
        </w:tc>
        <w:tc>
          <w:tcPr>
            <w:tcW w:w="450" w:type="dxa"/>
            <w:tcBorders>
              <w:top w:val="single" w:color="auto" w:sz="4" w:space="0"/>
              <w:left w:val="single" w:color="auto" w:sz="4" w:space="0"/>
              <w:bottom w:val="single" w:color="auto" w:sz="4" w:space="0"/>
              <w:right w:val="single" w:color="auto" w:sz="4" w:space="0"/>
            </w:tcBorders>
            <w:shd w:val="clear" w:color="auto" w:fill="auto"/>
            <w:vAlign w:val="center"/>
          </w:tcPr>
          <w:p w14:paraId="3EF83527">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highlight w:val="none"/>
                <w:u w:val="none"/>
              </w:rPr>
            </w:pPr>
            <w:r>
              <w:rPr>
                <w:rFonts w:hint="eastAsia" w:ascii="Times New Roman" w:hAnsi="Times New Roman" w:eastAsia="方正仿宋_GB2312" w:cs="Times New Roman"/>
                <w:b/>
                <w:bCs/>
                <w:i w:val="0"/>
                <w:iCs w:val="0"/>
                <w:color w:val="auto"/>
                <w:kern w:val="0"/>
                <w:sz w:val="18"/>
                <w:szCs w:val="18"/>
                <w:highlight w:val="none"/>
                <w:u w:val="none"/>
                <w:lang w:val="en-US" w:eastAsia="zh-CN" w:bidi="ar"/>
              </w:rPr>
              <w:t>单位</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23F4148A">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kern w:val="0"/>
                <w:sz w:val="18"/>
                <w:szCs w:val="18"/>
                <w:highlight w:val="none"/>
                <w:u w:val="none"/>
                <w:lang w:val="en-US" w:eastAsia="zh-CN" w:bidi="ar"/>
              </w:rPr>
            </w:pPr>
            <w:r>
              <w:rPr>
                <w:rFonts w:hint="eastAsia" w:ascii="Times New Roman" w:hAnsi="Times New Roman" w:eastAsia="方正仿宋_GB2312" w:cs="Times New Roman"/>
                <w:b/>
                <w:bCs/>
                <w:i w:val="0"/>
                <w:iCs w:val="0"/>
                <w:color w:val="auto"/>
                <w:kern w:val="0"/>
                <w:sz w:val="18"/>
                <w:szCs w:val="18"/>
                <w:highlight w:val="none"/>
                <w:u w:val="none"/>
                <w:lang w:val="en-US" w:eastAsia="zh-CN" w:bidi="ar"/>
              </w:rPr>
              <w:t>单价</w:t>
            </w:r>
          </w:p>
          <w:p w14:paraId="19CEA4A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highlight w:val="none"/>
                <w:u w:val="none"/>
              </w:rPr>
            </w:pPr>
            <w:r>
              <w:rPr>
                <w:rFonts w:hint="eastAsia" w:ascii="Times New Roman" w:hAnsi="Times New Roman" w:eastAsia="方正仿宋_GB2312" w:cs="Times New Roman"/>
                <w:b/>
                <w:bCs/>
                <w:i w:val="0"/>
                <w:iCs w:val="0"/>
                <w:color w:val="auto"/>
                <w:kern w:val="0"/>
                <w:sz w:val="18"/>
                <w:szCs w:val="18"/>
                <w:highlight w:val="none"/>
                <w:u w:val="none"/>
                <w:lang w:val="en-US" w:eastAsia="zh-CN" w:bidi="ar"/>
              </w:rPr>
              <w:t>（元）</w:t>
            </w: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3D60854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kern w:val="0"/>
                <w:sz w:val="18"/>
                <w:szCs w:val="16"/>
                <w:highlight w:val="none"/>
                <w:u w:val="none"/>
                <w:lang w:val="en-US" w:eastAsia="zh-CN" w:bidi="ar"/>
              </w:rPr>
            </w:pPr>
            <w:r>
              <w:rPr>
                <w:rFonts w:hint="eastAsia" w:ascii="Times New Roman" w:hAnsi="Times New Roman" w:eastAsia="方正仿宋_GB2312" w:cs="Times New Roman"/>
                <w:b/>
                <w:bCs/>
                <w:i w:val="0"/>
                <w:iCs w:val="0"/>
                <w:color w:val="auto"/>
                <w:kern w:val="0"/>
                <w:sz w:val="18"/>
                <w:szCs w:val="16"/>
                <w:highlight w:val="none"/>
                <w:u w:val="none"/>
                <w:lang w:val="en-US" w:eastAsia="zh-CN" w:bidi="ar"/>
              </w:rPr>
              <w:t>总价</w:t>
            </w:r>
          </w:p>
          <w:p w14:paraId="79160D86">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highlight w:val="none"/>
                <w:u w:val="none"/>
              </w:rPr>
            </w:pPr>
            <w:r>
              <w:rPr>
                <w:rFonts w:hint="eastAsia" w:ascii="Times New Roman" w:hAnsi="Times New Roman" w:eastAsia="方正仿宋_GB2312" w:cs="Times New Roman"/>
                <w:b/>
                <w:bCs/>
                <w:i w:val="0"/>
                <w:iCs w:val="0"/>
                <w:color w:val="auto"/>
                <w:kern w:val="0"/>
                <w:sz w:val="18"/>
                <w:szCs w:val="18"/>
                <w:highlight w:val="none"/>
                <w:u w:val="none"/>
                <w:lang w:val="en-US" w:eastAsia="zh-CN" w:bidi="ar"/>
              </w:rPr>
              <w:t>（元）</w:t>
            </w:r>
          </w:p>
        </w:tc>
        <w:tc>
          <w:tcPr>
            <w:tcW w:w="809" w:type="dxa"/>
            <w:tcBorders>
              <w:top w:val="single" w:color="auto" w:sz="4" w:space="0"/>
              <w:left w:val="single" w:color="auto" w:sz="4" w:space="0"/>
              <w:bottom w:val="single" w:color="auto" w:sz="4" w:space="0"/>
              <w:right w:val="single" w:color="auto" w:sz="4" w:space="0"/>
            </w:tcBorders>
            <w:shd w:val="clear" w:color="auto" w:fill="auto"/>
            <w:vAlign w:val="center"/>
          </w:tcPr>
          <w:p w14:paraId="0336D79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bCs/>
                <w:i w:val="0"/>
                <w:iCs w:val="0"/>
                <w:color w:val="auto"/>
                <w:sz w:val="18"/>
                <w:szCs w:val="18"/>
                <w:highlight w:val="none"/>
                <w:u w:val="none"/>
              </w:rPr>
            </w:pPr>
            <w:r>
              <w:rPr>
                <w:rFonts w:hint="eastAsia" w:ascii="Times New Roman" w:hAnsi="Times New Roman" w:eastAsia="方正仿宋_GB2312" w:cs="Times New Roman"/>
                <w:b/>
                <w:bCs/>
                <w:i w:val="0"/>
                <w:iCs w:val="0"/>
                <w:color w:val="auto"/>
                <w:kern w:val="0"/>
                <w:sz w:val="18"/>
                <w:szCs w:val="18"/>
                <w:highlight w:val="none"/>
                <w:u w:val="none"/>
                <w:lang w:val="en-US" w:eastAsia="zh-CN" w:bidi="ar"/>
              </w:rPr>
              <w:t>备注</w:t>
            </w:r>
          </w:p>
        </w:tc>
      </w:tr>
      <w:tr w14:paraId="391E4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0142"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354EF96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kern w:val="0"/>
                <w:sz w:val="18"/>
                <w:szCs w:val="18"/>
                <w:highlight w:val="none"/>
                <w:u w:val="none"/>
                <w:lang w:val="en-US" w:eastAsia="zh-CN" w:bidi="ar"/>
              </w:rPr>
            </w:pPr>
            <w:r>
              <w:rPr>
                <w:rFonts w:hint="eastAsia" w:ascii="Times New Roman" w:hAnsi="Times New Roman" w:eastAsia="方正仿宋_GB2312" w:cs="Times New Roman"/>
                <w:b/>
                <w:bCs/>
                <w:color w:val="auto"/>
                <w:highlight w:val="none"/>
                <w:lang w:val="en-US" w:eastAsia="zh-CN"/>
              </w:rPr>
              <w:t>采购计划单号：{{计划单号}}</w:t>
            </w:r>
          </w:p>
        </w:tc>
      </w:tr>
      <w:tr w14:paraId="7ACE4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0142" w:type="dxa"/>
            <w:gridSpan w:val="9"/>
            <w:tcBorders>
              <w:top w:val="single" w:color="auto" w:sz="4" w:space="0"/>
              <w:left w:val="single" w:color="auto" w:sz="4" w:space="0"/>
              <w:bottom w:val="single" w:color="auto" w:sz="4" w:space="0"/>
              <w:right w:val="single" w:color="auto" w:sz="4" w:space="0"/>
            </w:tcBorders>
            <w:shd w:val="clear" w:color="auto" w:fill="FFFF00"/>
            <w:vAlign w:val="center"/>
          </w:tcPr>
          <w:p w14:paraId="390B922C">
            <w:pPr>
              <w:snapToGrid w:val="0"/>
              <w:ind w:left="0" w:leftChars="0" w:right="0" w:rightChars="0" w:firstLine="0" w:firstLineChars="0"/>
              <w:jc w:val="both"/>
              <w:rPr>
                <w:rFonts w:hint="eastAsia" w:ascii="Times New Roman" w:hAnsi="Times New Roman" w:eastAsia="方正仿宋_GB2312" w:cs="Times New Roman"/>
                <w:i w:val="0"/>
                <w:iCs w:val="0"/>
                <w:color w:val="auto"/>
                <w:sz w:val="18"/>
                <w:szCs w:val="18"/>
                <w:highlight w:val="none"/>
                <w:u w:val="none"/>
              </w:rPr>
            </w:pPr>
            <w:r>
              <w:rPr>
                <w:rFonts w:hint="eastAsia" w:ascii="Times New Roman" w:hAnsi="Times New Roman" w:eastAsia="方正仿宋_GB2312" w:cs="Times New Roman"/>
                <w:b/>
                <w:bCs/>
                <w:color w:val="auto"/>
                <w:highlight w:val="none"/>
              </w:rPr>
              <w:t>重汽豪沃自卸车：LZZ5ELSDXMN896549</w:t>
            </w:r>
          </w:p>
        </w:tc>
      </w:tr>
      <w:tr w14:paraId="06303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auto"/>
            <w:vAlign w:val="center"/>
          </w:tcPr>
          <w:p w14:paraId="40F347D2">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highlight w:val="none"/>
                <w:u w:val="none"/>
              </w:rPr>
            </w:pPr>
            <w:r>
              <w:rPr>
                <w:rFonts w:hint="eastAsia" w:ascii="Times New Roman" w:hAnsi="Times New Roman" w:eastAsia="方正仿宋_GB2312" w:cs="Times New Roman"/>
                <w:i w:val="0"/>
                <w:iCs w:val="0"/>
                <w:color w:val="auto"/>
                <w:kern w:val="0"/>
                <w:sz w:val="18"/>
                <w:szCs w:val="18"/>
                <w:highlight w:val="none"/>
                <w:u w:val="none"/>
                <w:lang w:val="en-US" w:eastAsia="zh-CN" w:bidi="ar"/>
              </w:rPr>
              <w:t>1</w:t>
            </w:r>
          </w:p>
        </w:tc>
        <w:tc>
          <w:tcPr>
            <w:tcW w:w="191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C798FDC">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方正仿宋_GB2312" w:cs="Times New Roman"/>
                <w:i w:val="0"/>
                <w:iCs w:val="0"/>
                <w:color w:val="auto"/>
                <w:sz w:val="18"/>
                <w:szCs w:val="18"/>
                <w:highlight w:val="none"/>
                <w:u w:val="none"/>
              </w:rPr>
            </w:pPr>
            <w:r>
              <w:rPr>
                <w:rFonts w:hint="eastAsia" w:ascii="Times New Roman" w:hAnsi="Times New Roman" w:eastAsia="方正仿宋_GB2312" w:cs="Times New Roman"/>
                <w:i w:val="0"/>
                <w:iCs w:val="0"/>
                <w:color w:val="auto"/>
                <w:kern w:val="0"/>
                <w:sz w:val="18"/>
                <w:szCs w:val="18"/>
                <w:highlight w:val="none"/>
                <w:u w:val="none"/>
                <w:lang w:val="en-US" w:eastAsia="zh-CN" w:bidi="ar"/>
              </w:rPr>
              <w:t>{{物料名称}}</w:t>
            </w:r>
          </w:p>
        </w:tc>
        <w:tc>
          <w:tcPr>
            <w:tcW w:w="180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3FE0D0">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方正仿宋_GB2312" w:cs="Times New Roman"/>
                <w:i w:val="0"/>
                <w:iCs w:val="0"/>
                <w:color w:val="auto"/>
                <w:sz w:val="18"/>
                <w:szCs w:val="18"/>
                <w:highlight w:val="none"/>
                <w:u w:val="none"/>
              </w:rPr>
            </w:pPr>
            <w:r>
              <w:rPr>
                <w:rFonts w:hint="eastAsia" w:ascii="Times New Roman" w:hAnsi="Times New Roman" w:eastAsia="方正仿宋_GB2312" w:cs="Times New Roman"/>
                <w:i w:val="0"/>
                <w:iCs w:val="0"/>
                <w:color w:val="auto"/>
                <w:kern w:val="0"/>
                <w:sz w:val="18"/>
                <w:szCs w:val="18"/>
                <w:highlight w:val="none"/>
                <w:u w:val="none"/>
                <w:lang w:val="en-US" w:eastAsia="zh-CN" w:bidi="ar"/>
              </w:rPr>
              <w:t>{{英文名称}}</w:t>
            </w:r>
          </w:p>
        </w:tc>
        <w:tc>
          <w:tcPr>
            <w:tcW w:w="190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5EC18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highlight w:val="none"/>
                <w:u w:val="none"/>
              </w:rPr>
            </w:pPr>
            <w:r>
              <w:rPr>
                <w:rFonts w:hint="eastAsia" w:ascii="Times New Roman" w:hAnsi="Times New Roman" w:eastAsia="方正仿宋_GB2312" w:cs="Times New Roman"/>
                <w:i w:val="0"/>
                <w:iCs w:val="0"/>
                <w:color w:val="auto"/>
                <w:kern w:val="0"/>
                <w:sz w:val="18"/>
                <w:szCs w:val="18"/>
                <w:highlight w:val="none"/>
                <w:u w:val="none"/>
                <w:lang w:val="en-US" w:eastAsia="zh-CN" w:bidi="ar"/>
              </w:rPr>
              <w:t>{{规格}}</w:t>
            </w:r>
          </w:p>
        </w:tc>
        <w:tc>
          <w:tcPr>
            <w:tcW w:w="65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5E7D00">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highlight w:val="none"/>
                <w:u w:val="none"/>
              </w:rPr>
            </w:pPr>
            <w:r>
              <w:rPr>
                <w:rFonts w:hint="eastAsia" w:ascii="Times New Roman" w:hAnsi="Times New Roman" w:eastAsia="方正仿宋_GB2312" w:cs="Times New Roman"/>
                <w:i w:val="0"/>
                <w:iCs w:val="0"/>
                <w:color w:val="auto"/>
                <w:kern w:val="0"/>
                <w:sz w:val="18"/>
                <w:szCs w:val="18"/>
                <w:highlight w:val="none"/>
                <w:u w:val="none"/>
                <w:lang w:val="en-US" w:eastAsia="zh-CN" w:bidi="ar"/>
              </w:rPr>
              <w:t>{{数量}}</w:t>
            </w:r>
          </w:p>
        </w:tc>
        <w:tc>
          <w:tcPr>
            <w:tcW w:w="4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EFA20D">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i w:val="0"/>
                <w:iCs w:val="0"/>
                <w:color w:val="auto"/>
                <w:sz w:val="18"/>
                <w:szCs w:val="18"/>
                <w:highlight w:val="none"/>
                <w:u w:val="none"/>
              </w:rPr>
            </w:pPr>
            <w:r>
              <w:rPr>
                <w:rFonts w:hint="eastAsia" w:ascii="Times New Roman" w:hAnsi="Times New Roman" w:eastAsia="方正仿宋_GB2312" w:cs="Times New Roman"/>
                <w:i w:val="0"/>
                <w:iCs w:val="0"/>
                <w:color w:val="auto"/>
                <w:kern w:val="0"/>
                <w:sz w:val="18"/>
                <w:szCs w:val="18"/>
                <w:highlight w:val="none"/>
                <w:u w:val="none"/>
                <w:lang w:val="en-US" w:eastAsia="zh-CN" w:bidi="ar"/>
              </w:rPr>
              <w:t>{{单位}}</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14:paraId="71813D73">
            <w:pPr>
              <w:keepNext w:val="0"/>
              <w:keepLines w:val="0"/>
              <w:widowControl/>
              <w:suppressLineNumbers w:val="0"/>
              <w:snapToGrid w:val="0"/>
              <w:ind w:left="0" w:leftChars="0" w:right="0" w:rightChars="0" w:firstLine="0" w:firstLineChars="0"/>
              <w:jc w:val="right"/>
              <w:textAlignment w:val="center"/>
              <w:rPr>
                <w:rFonts w:hint="eastAsia" w:ascii="Times New Roman" w:hAnsi="Times New Roman" w:eastAsia="方正仿宋_GB2312" w:cs="Times New Roman"/>
                <w:i w:val="0"/>
                <w:iCs w:val="0"/>
                <w:color w:val="auto"/>
                <w:sz w:val="18"/>
                <w:szCs w:val="18"/>
                <w:highlight w:val="none"/>
                <w:u w:val="none"/>
              </w:rPr>
            </w:pPr>
            <w:r>
              <w:rPr>
                <w:rFonts w:hint="eastAsia" w:ascii="Times New Roman" w:hAnsi="Times New Roman" w:eastAsia="方正仿宋_GB2312" w:cs="Times New Roman"/>
                <w:i w:val="0"/>
                <w:iCs w:val="0"/>
                <w:color w:val="auto"/>
                <w:kern w:val="0"/>
                <w:sz w:val="18"/>
                <w:szCs w:val="18"/>
                <w:highlight w:val="none"/>
                <w:u w:val="none"/>
                <w:lang w:val="en-US" w:eastAsia="zh-CN" w:bidi="ar"/>
              </w:rPr>
              <w:t xml:space="preserve">{{含税单价}} </w:t>
            </w:r>
          </w:p>
        </w:tc>
        <w:tc>
          <w:tcPr>
            <w:tcW w:w="982" w:type="dxa"/>
            <w:tcBorders>
              <w:top w:val="single" w:color="auto" w:sz="4" w:space="0"/>
              <w:left w:val="single" w:color="auto" w:sz="4" w:space="0"/>
              <w:bottom w:val="single" w:color="auto" w:sz="4" w:space="0"/>
              <w:right w:val="single" w:color="auto" w:sz="4" w:space="0"/>
            </w:tcBorders>
            <w:shd w:val="clear" w:color="auto" w:fill="auto"/>
            <w:vAlign w:val="center"/>
          </w:tcPr>
          <w:p w14:paraId="36FC63CF">
            <w:pPr>
              <w:keepNext w:val="0"/>
              <w:keepLines w:val="0"/>
              <w:widowControl/>
              <w:suppressLineNumbers w:val="0"/>
              <w:snapToGrid w:val="0"/>
              <w:ind w:left="0" w:leftChars="0" w:right="0" w:rightChars="0" w:firstLine="0" w:firstLineChars="0"/>
              <w:jc w:val="right"/>
              <w:textAlignment w:val="center"/>
              <w:rPr>
                <w:rFonts w:hint="eastAsia" w:ascii="Times New Roman" w:hAnsi="Times New Roman" w:eastAsia="方正仿宋_GB2312" w:cs="Times New Roman"/>
                <w:i w:val="0"/>
                <w:iCs w:val="0"/>
                <w:color w:val="auto"/>
                <w:sz w:val="18"/>
                <w:szCs w:val="18"/>
                <w:highlight w:val="none"/>
                <w:u w:val="none"/>
              </w:rPr>
            </w:pPr>
            <w:r>
              <w:rPr>
                <w:rFonts w:hint="eastAsia" w:ascii="Times New Roman" w:hAnsi="Times New Roman" w:eastAsia="方正仿宋_GB2312" w:cs="Times New Roman"/>
                <w:i w:val="0"/>
                <w:iCs w:val="0"/>
                <w:color w:val="auto"/>
                <w:kern w:val="0"/>
                <w:sz w:val="18"/>
                <w:szCs w:val="18"/>
                <w:highlight w:val="none"/>
                <w:u w:val="none"/>
                <w:lang w:val="en-US" w:eastAsia="zh-CN" w:bidi="ar"/>
              </w:rPr>
              <w:t xml:space="preserve">{{行价税合计}} </w:t>
            </w:r>
          </w:p>
        </w:tc>
        <w:tc>
          <w:tcPr>
            <w:tcW w:w="809" w:type="dxa"/>
            <w:tcBorders>
              <w:top w:val="single" w:color="auto" w:sz="4" w:space="0"/>
              <w:left w:val="single" w:color="auto" w:sz="4" w:space="0"/>
              <w:bottom w:val="single" w:color="auto" w:sz="4" w:space="0"/>
              <w:right w:val="single" w:color="auto" w:sz="4" w:space="0"/>
            </w:tcBorders>
            <w:shd w:val="clear" w:color="auto" w:fill="auto"/>
            <w:vAlign w:val="center"/>
          </w:tcPr>
          <w:p w14:paraId="76AED043">
            <w:pPr>
              <w:snapToGrid w:val="0"/>
              <w:ind w:left="0" w:leftChars="0" w:right="0" w:rightChars="0" w:firstLine="0" w:firstLineChars="0"/>
              <w:jc w:val="center"/>
              <w:rPr>
                <w:rFonts w:hint="eastAsia" w:ascii="Times New Roman" w:hAnsi="Times New Roman" w:eastAsia="方正仿宋_GB2312" w:cs="Times New Roman"/>
                <w:i w:val="0"/>
                <w:iCs w:val="0"/>
                <w:color w:val="auto"/>
                <w:sz w:val="18"/>
                <w:szCs w:val="18"/>
                <w:highlight w:val="none"/>
                <w:u w:val="none"/>
              </w:rPr>
            </w:pPr>
          </w:p>
        </w:tc>
      </w:tr>
      <w:tr w14:paraId="16A91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649" w:type="dxa"/>
            <w:tcBorders>
              <w:top w:val="single" w:color="auto" w:sz="4" w:space="0"/>
              <w:left w:val="single" w:color="auto" w:sz="4" w:space="0"/>
              <w:bottom w:val="single" w:color="auto" w:sz="4" w:space="0"/>
              <w:right w:val="single" w:color="auto" w:sz="4" w:space="0"/>
            </w:tcBorders>
            <w:shd w:val="clear" w:color="auto" w:fill="auto"/>
            <w:vAlign w:val="center"/>
          </w:tcPr>
          <w:p w14:paraId="5C124E5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i w:val="0"/>
                <w:iCs w:val="0"/>
                <w:color w:val="auto"/>
                <w:kern w:val="0"/>
                <w:sz w:val="18"/>
                <w:szCs w:val="18"/>
                <w:highlight w:val="none"/>
                <w:u w:val="none"/>
                <w:lang w:val="en-US" w:eastAsia="zh-CN" w:bidi="ar"/>
              </w:rPr>
            </w:pPr>
          </w:p>
        </w:tc>
        <w:tc>
          <w:tcPr>
            <w:tcW w:w="562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4FAC00E">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i w:val="0"/>
                <w:iCs w:val="0"/>
                <w:color w:val="auto"/>
                <w:kern w:val="0"/>
                <w:sz w:val="18"/>
                <w:szCs w:val="18"/>
                <w:highlight w:val="none"/>
                <w:u w:val="none"/>
                <w:lang w:val="en-US" w:eastAsia="zh-CN" w:bidi="ar"/>
              </w:rPr>
            </w:pPr>
            <w:r>
              <w:rPr>
                <w:rFonts w:hint="eastAsia" w:ascii="Times New Roman" w:hAnsi="Times New Roman" w:eastAsia="方正仿宋_GB2312" w:cs="Times New Roman"/>
                <w:b/>
                <w:bCs/>
                <w:i w:val="0"/>
                <w:iCs w:val="0"/>
                <w:color w:val="auto"/>
                <w:kern w:val="0"/>
                <w:sz w:val="18"/>
                <w:szCs w:val="22"/>
                <w:highlight w:val="none"/>
                <w:u w:val="none"/>
                <w:lang w:val="en-US" w:eastAsia="zh-CN" w:bidi="ar"/>
              </w:rPr>
              <w:t>合计：</w:t>
            </w:r>
          </w:p>
        </w:tc>
        <w:tc>
          <w:tcPr>
            <w:tcW w:w="655" w:type="dxa"/>
            <w:tcBorders>
              <w:top w:val="single" w:color="auto" w:sz="4" w:space="0"/>
              <w:left w:val="single" w:color="auto" w:sz="4" w:space="0"/>
              <w:bottom w:val="single" w:color="auto" w:sz="4" w:space="0"/>
              <w:right w:val="single" w:color="auto" w:sz="4" w:space="0"/>
            </w:tcBorders>
            <w:shd w:val="clear" w:color="auto" w:fill="auto"/>
            <w:vAlign w:val="center"/>
          </w:tcPr>
          <w:p w14:paraId="03EA816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方正仿宋_GB2312" w:cs="Times New Roman"/>
                <w:b/>
                <w:i w:val="0"/>
                <w:iCs w:val="0"/>
                <w:color w:val="auto"/>
                <w:kern w:val="0"/>
                <w:sz w:val="18"/>
                <w:szCs w:val="18"/>
                <w:highlight w:val="none"/>
                <w:u w:val="none"/>
                <w:lang w:val="en-US" w:eastAsia="zh-CN" w:bidi="ar"/>
              </w:rPr>
            </w:pPr>
            <w:r>
              <w:rPr>
                <w:rFonts w:hint="default" w:ascii="Times New Roman" w:hAnsi="Times New Roman" w:eastAsia="方正仿宋_GB2312" w:cs="Times New Roman"/>
                <w:b/>
                <w:i w:val="0"/>
                <w:iCs w:val="0"/>
                <w:color w:val="auto"/>
                <w:kern w:val="0"/>
                <w:sz w:val="18"/>
                <w:szCs w:val="18"/>
                <w:highlight w:val="none"/>
                <w:u w:val="none"/>
                <w:lang w:val="en-US" w:eastAsia="zh-CN" w:bidi="ar"/>
              </w:rPr>
              <w:t>{{</w:t>
            </w:r>
            <w:r>
              <w:rPr>
                <w:rFonts w:hint="eastAsia" w:ascii="Times New Roman" w:hAnsi="Times New Roman" w:eastAsia="方正仿宋_GB2312" w:cs="Times New Roman"/>
                <w:b/>
                <w:i w:val="0"/>
                <w:iCs w:val="0"/>
                <w:color w:val="auto"/>
                <w:kern w:val="0"/>
                <w:sz w:val="18"/>
                <w:szCs w:val="18"/>
                <w:highlight w:val="none"/>
                <w:u w:val="none"/>
                <w:lang w:val="en-US" w:eastAsia="zh-CN" w:bidi="ar"/>
              </w:rPr>
              <w:t>数量合计</w:t>
            </w:r>
            <w:r>
              <w:rPr>
                <w:rFonts w:hint="default" w:ascii="Times New Roman" w:hAnsi="Times New Roman" w:eastAsia="方正仿宋_GB2312" w:cs="Times New Roman"/>
                <w:b/>
                <w:i w:val="0"/>
                <w:iCs w:val="0"/>
                <w:color w:val="auto"/>
                <w:kern w:val="0"/>
                <w:sz w:val="18"/>
                <w:szCs w:val="18"/>
                <w:highlight w:val="none"/>
                <w:u w:val="none"/>
                <w:lang w:val="en-US" w:eastAsia="zh-CN" w:bidi="ar"/>
              </w:rPr>
              <w:t>}}</w:t>
            </w:r>
          </w:p>
        </w:tc>
        <w:tc>
          <w:tcPr>
            <w:tcW w:w="450" w:type="dxa"/>
            <w:tcBorders>
              <w:top w:val="single" w:color="auto" w:sz="4" w:space="0"/>
              <w:left w:val="single" w:color="auto" w:sz="4" w:space="0"/>
              <w:bottom w:val="single" w:color="auto" w:sz="4" w:space="0"/>
              <w:right w:val="single" w:color="auto" w:sz="4" w:space="0"/>
            </w:tcBorders>
            <w:shd w:val="clear" w:color="auto" w:fill="auto"/>
            <w:vAlign w:val="center"/>
          </w:tcPr>
          <w:p w14:paraId="04E1ADCC">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i w:val="0"/>
                <w:iCs w:val="0"/>
                <w:color w:val="auto"/>
                <w:kern w:val="0"/>
                <w:sz w:val="18"/>
                <w:szCs w:val="18"/>
                <w:highlight w:val="none"/>
                <w:u w:val="none"/>
                <w:lang w:val="en-US" w:eastAsia="zh-CN" w:bidi="ar"/>
              </w:rPr>
            </w:pPr>
          </w:p>
        </w:tc>
        <w:tc>
          <w:tcPr>
            <w:tcW w:w="195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C620DE3">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方正仿宋_GB2312" w:cs="Times New Roman"/>
                <w:b/>
                <w:i w:val="0"/>
                <w:iCs w:val="0"/>
                <w:color w:val="auto"/>
                <w:kern w:val="0"/>
                <w:sz w:val="18"/>
                <w:szCs w:val="18"/>
                <w:highlight w:val="none"/>
                <w:u w:val="none"/>
                <w:lang w:val="en-US" w:eastAsia="zh-CN" w:bidi="ar"/>
              </w:rPr>
            </w:pPr>
            <w:r>
              <w:rPr>
                <w:rFonts w:hint="eastAsia" w:ascii="Times New Roman" w:hAnsi="Times New Roman" w:eastAsia="方正仿宋_GB2312" w:cs="Times New Roman"/>
                <w:b/>
                <w:i w:val="0"/>
                <w:iCs w:val="0"/>
                <w:color w:val="auto"/>
                <w:kern w:val="0"/>
                <w:sz w:val="18"/>
                <w:szCs w:val="18"/>
                <w:highlight w:val="none"/>
                <w:u w:val="none"/>
                <w:lang w:val="en-US" w:eastAsia="zh-CN" w:bidi="ar"/>
              </w:rPr>
              <w:t>￥{{价税合计}}</w:t>
            </w:r>
          </w:p>
        </w:tc>
        <w:tc>
          <w:tcPr>
            <w:tcW w:w="809" w:type="dxa"/>
            <w:tcBorders>
              <w:top w:val="single" w:color="auto" w:sz="4" w:space="0"/>
              <w:left w:val="single" w:color="auto" w:sz="4" w:space="0"/>
              <w:bottom w:val="single" w:color="auto" w:sz="4" w:space="0"/>
              <w:right w:val="single" w:color="auto" w:sz="4" w:space="0"/>
            </w:tcBorders>
            <w:shd w:val="clear" w:color="auto" w:fill="auto"/>
            <w:vAlign w:val="center"/>
          </w:tcPr>
          <w:p w14:paraId="6F585076">
            <w:pPr>
              <w:snapToGrid w:val="0"/>
              <w:ind w:left="0" w:leftChars="0" w:right="0" w:rightChars="0" w:firstLine="0" w:firstLineChars="0"/>
              <w:jc w:val="center"/>
              <w:rPr>
                <w:rFonts w:hint="eastAsia" w:ascii="Times New Roman" w:hAnsi="Times New Roman" w:eastAsia="方正仿宋_GB2312" w:cs="Times New Roman"/>
                <w:b/>
                <w:i w:val="0"/>
                <w:iCs w:val="0"/>
                <w:color w:val="auto"/>
                <w:sz w:val="18"/>
                <w:szCs w:val="18"/>
                <w:highlight w:val="none"/>
                <w:u w:val="none"/>
              </w:rPr>
            </w:pPr>
          </w:p>
        </w:tc>
      </w:tr>
    </w:tbl>
    <w:p w14:paraId="723E08D0">
      <w:pPr>
        <w:rPr>
          <w:rFonts w:hint="default" w:ascii="Times New Roman" w:hAnsi="Times New Roman" w:eastAsia="宋体"/>
          <w:b/>
          <w:bCs/>
          <w:highlight w:val="none"/>
          <w:lang w:val="en-US" w:eastAsia="zh-CN"/>
        </w:rPr>
      </w:pPr>
    </w:p>
    <w:sectPr>
      <w:footerReference r:id="rId3" w:type="default"/>
      <w:pgSz w:w="11906" w:h="16838"/>
      <w:pgMar w:top="1440" w:right="1134" w:bottom="1440" w:left="1134" w:header="851" w:footer="68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A1"/>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1F39435-81B3-4A6C-A7A9-D2C6D06AA656}"/>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embedRegular r:id="rId2" w:fontKey="{860C257B-489F-4124-A067-02183288ED17}"/>
  </w:font>
  <w:font w:name="楷体">
    <w:panose1 w:val="02010609060101010101"/>
    <w:charset w:val="86"/>
    <w:family w:val="modern"/>
    <w:pitch w:val="default"/>
    <w:sig w:usb0="800002BF" w:usb1="38CF7CFA" w:usb2="00000016" w:usb3="00000000" w:csb0="00040001" w:csb1="00000000"/>
    <w:embedRegular r:id="rId3" w:fontKey="{F19A9D94-DC27-4A60-BC05-ADFA84397BFE}"/>
  </w:font>
  <w:font w:name="方正仿宋_GB2312">
    <w:panose1 w:val="02000000000000000000"/>
    <w:charset w:val="86"/>
    <w:family w:val="auto"/>
    <w:pitch w:val="default"/>
    <w:sig w:usb0="A00002BF" w:usb1="184F6CFA" w:usb2="00000012" w:usb3="00000000" w:csb0="00040001" w:csb1="00000000"/>
    <w:embedRegular r:id="rId4" w:fontKey="{20894B4D-F2E7-4555-AF50-537F36D83AEB}"/>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441D9">
    <w:pPr>
      <w:pStyle w:val="13"/>
      <w:ind w:firstLine="440"/>
      <w:jc w:val="center"/>
      <w:rPr>
        <w:color w:val="156082" w:themeColor="accent1"/>
        <w14:textFill>
          <w14:solidFill>
            <w14:schemeClr w14:val="accent1"/>
          </w14:solidFill>
        </w14:textFill>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1CD283">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E1CD283">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p w14:paraId="1B4EFA3A">
    <w:pPr>
      <w:pStyle w:val="1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EA5"/>
    <w:rsid w:val="00006AD3"/>
    <w:rsid w:val="00010058"/>
    <w:rsid w:val="000731A0"/>
    <w:rsid w:val="000E6E36"/>
    <w:rsid w:val="00133097"/>
    <w:rsid w:val="00175634"/>
    <w:rsid w:val="00195438"/>
    <w:rsid w:val="001B47B6"/>
    <w:rsid w:val="001C5E5D"/>
    <w:rsid w:val="001D1F41"/>
    <w:rsid w:val="00223EFB"/>
    <w:rsid w:val="00230C8D"/>
    <w:rsid w:val="00232761"/>
    <w:rsid w:val="00256B57"/>
    <w:rsid w:val="0028512A"/>
    <w:rsid w:val="002B2439"/>
    <w:rsid w:val="002B5C67"/>
    <w:rsid w:val="002E4E87"/>
    <w:rsid w:val="002E5F5D"/>
    <w:rsid w:val="002F3447"/>
    <w:rsid w:val="00301F4B"/>
    <w:rsid w:val="00336B87"/>
    <w:rsid w:val="00367631"/>
    <w:rsid w:val="003A1925"/>
    <w:rsid w:val="003B2EFF"/>
    <w:rsid w:val="003B4E45"/>
    <w:rsid w:val="003C5967"/>
    <w:rsid w:val="003F3999"/>
    <w:rsid w:val="00402D5C"/>
    <w:rsid w:val="00436C2D"/>
    <w:rsid w:val="0046345D"/>
    <w:rsid w:val="00470EE4"/>
    <w:rsid w:val="00481EA5"/>
    <w:rsid w:val="00496C82"/>
    <w:rsid w:val="004F2891"/>
    <w:rsid w:val="00516509"/>
    <w:rsid w:val="005432D9"/>
    <w:rsid w:val="0058153B"/>
    <w:rsid w:val="005E6F92"/>
    <w:rsid w:val="0064221B"/>
    <w:rsid w:val="006864D2"/>
    <w:rsid w:val="006A582F"/>
    <w:rsid w:val="0072350F"/>
    <w:rsid w:val="007801DD"/>
    <w:rsid w:val="00784496"/>
    <w:rsid w:val="007B44F4"/>
    <w:rsid w:val="007D6213"/>
    <w:rsid w:val="007E1375"/>
    <w:rsid w:val="00861E9F"/>
    <w:rsid w:val="008B024E"/>
    <w:rsid w:val="008D0E1E"/>
    <w:rsid w:val="00917366"/>
    <w:rsid w:val="00921421"/>
    <w:rsid w:val="00936C0B"/>
    <w:rsid w:val="00976510"/>
    <w:rsid w:val="00987452"/>
    <w:rsid w:val="009933A8"/>
    <w:rsid w:val="009B52AE"/>
    <w:rsid w:val="009F2257"/>
    <w:rsid w:val="009F66D6"/>
    <w:rsid w:val="00A93453"/>
    <w:rsid w:val="00AD3DDE"/>
    <w:rsid w:val="00AE10E8"/>
    <w:rsid w:val="00AF4E57"/>
    <w:rsid w:val="00B01921"/>
    <w:rsid w:val="00B72B6A"/>
    <w:rsid w:val="00B916AA"/>
    <w:rsid w:val="00BE080C"/>
    <w:rsid w:val="00BE7291"/>
    <w:rsid w:val="00C00E20"/>
    <w:rsid w:val="00C8317D"/>
    <w:rsid w:val="00C946A5"/>
    <w:rsid w:val="00CB0277"/>
    <w:rsid w:val="00D10D8C"/>
    <w:rsid w:val="00D141D7"/>
    <w:rsid w:val="00D912AD"/>
    <w:rsid w:val="00DA16A6"/>
    <w:rsid w:val="00E136FB"/>
    <w:rsid w:val="00E145A9"/>
    <w:rsid w:val="00E72F4F"/>
    <w:rsid w:val="00EA1AA4"/>
    <w:rsid w:val="00EA6ACC"/>
    <w:rsid w:val="00F23ECB"/>
    <w:rsid w:val="00F51957"/>
    <w:rsid w:val="00F52A68"/>
    <w:rsid w:val="00F66359"/>
    <w:rsid w:val="00F76C83"/>
    <w:rsid w:val="00FC2DB4"/>
    <w:rsid w:val="010C5A7B"/>
    <w:rsid w:val="013C7B52"/>
    <w:rsid w:val="0148378D"/>
    <w:rsid w:val="01590F44"/>
    <w:rsid w:val="042A7495"/>
    <w:rsid w:val="0539061F"/>
    <w:rsid w:val="05D63C33"/>
    <w:rsid w:val="07D478A0"/>
    <w:rsid w:val="07F92D8C"/>
    <w:rsid w:val="08AE3E1E"/>
    <w:rsid w:val="09BB4A44"/>
    <w:rsid w:val="0AAD4DD4"/>
    <w:rsid w:val="0AD573E5"/>
    <w:rsid w:val="0BA23811"/>
    <w:rsid w:val="0CD22DAD"/>
    <w:rsid w:val="0D813912"/>
    <w:rsid w:val="0DDD1A0E"/>
    <w:rsid w:val="0DFE2CD6"/>
    <w:rsid w:val="0E5D7F82"/>
    <w:rsid w:val="0E992EBC"/>
    <w:rsid w:val="0FAD3935"/>
    <w:rsid w:val="10AC5536"/>
    <w:rsid w:val="11544F10"/>
    <w:rsid w:val="119E0B93"/>
    <w:rsid w:val="135670F6"/>
    <w:rsid w:val="13695774"/>
    <w:rsid w:val="13D87E9C"/>
    <w:rsid w:val="152151BC"/>
    <w:rsid w:val="1530432B"/>
    <w:rsid w:val="15620367"/>
    <w:rsid w:val="15D91423"/>
    <w:rsid w:val="16F8689A"/>
    <w:rsid w:val="18186614"/>
    <w:rsid w:val="18973BF6"/>
    <w:rsid w:val="18CD7718"/>
    <w:rsid w:val="1953114B"/>
    <w:rsid w:val="197F3ABF"/>
    <w:rsid w:val="1B060C97"/>
    <w:rsid w:val="1B2D759B"/>
    <w:rsid w:val="1B465FBD"/>
    <w:rsid w:val="1C0302FC"/>
    <w:rsid w:val="1C3665C0"/>
    <w:rsid w:val="1D137035"/>
    <w:rsid w:val="1DA502BE"/>
    <w:rsid w:val="1E6D358F"/>
    <w:rsid w:val="1E850CB4"/>
    <w:rsid w:val="208A21A3"/>
    <w:rsid w:val="209E2EFD"/>
    <w:rsid w:val="20C94819"/>
    <w:rsid w:val="21A43DD6"/>
    <w:rsid w:val="221D181A"/>
    <w:rsid w:val="227C0724"/>
    <w:rsid w:val="23515DF1"/>
    <w:rsid w:val="236B6EB3"/>
    <w:rsid w:val="23A67EEB"/>
    <w:rsid w:val="245C16C8"/>
    <w:rsid w:val="25483AE1"/>
    <w:rsid w:val="25DB004C"/>
    <w:rsid w:val="25FB2DEA"/>
    <w:rsid w:val="26302033"/>
    <w:rsid w:val="27795441"/>
    <w:rsid w:val="2794527C"/>
    <w:rsid w:val="27A527DE"/>
    <w:rsid w:val="28157267"/>
    <w:rsid w:val="28A52B3B"/>
    <w:rsid w:val="2927387C"/>
    <w:rsid w:val="29B71B44"/>
    <w:rsid w:val="2A3D7295"/>
    <w:rsid w:val="2B116592"/>
    <w:rsid w:val="2BF72D1F"/>
    <w:rsid w:val="2C7768C8"/>
    <w:rsid w:val="2F7E2440"/>
    <w:rsid w:val="31184CE2"/>
    <w:rsid w:val="31AF2660"/>
    <w:rsid w:val="32166D62"/>
    <w:rsid w:val="321C6B1B"/>
    <w:rsid w:val="327F17AA"/>
    <w:rsid w:val="3311369D"/>
    <w:rsid w:val="33C63297"/>
    <w:rsid w:val="340622E0"/>
    <w:rsid w:val="34437831"/>
    <w:rsid w:val="34545741"/>
    <w:rsid w:val="35C71F79"/>
    <w:rsid w:val="36312B06"/>
    <w:rsid w:val="366E560D"/>
    <w:rsid w:val="36B85B13"/>
    <w:rsid w:val="36C00E6C"/>
    <w:rsid w:val="37695060"/>
    <w:rsid w:val="377927DA"/>
    <w:rsid w:val="38A87E0A"/>
    <w:rsid w:val="3B097F87"/>
    <w:rsid w:val="3C407BC5"/>
    <w:rsid w:val="3C9A70A3"/>
    <w:rsid w:val="3D211D4C"/>
    <w:rsid w:val="3D580050"/>
    <w:rsid w:val="3DA21E62"/>
    <w:rsid w:val="3F3E2844"/>
    <w:rsid w:val="4079250F"/>
    <w:rsid w:val="408178BE"/>
    <w:rsid w:val="42A67610"/>
    <w:rsid w:val="438D657A"/>
    <w:rsid w:val="4785779E"/>
    <w:rsid w:val="48C71E90"/>
    <w:rsid w:val="497F41A4"/>
    <w:rsid w:val="499441BE"/>
    <w:rsid w:val="4A5A2857"/>
    <w:rsid w:val="4AE72885"/>
    <w:rsid w:val="4B0C0140"/>
    <w:rsid w:val="4B64623A"/>
    <w:rsid w:val="4B8557F3"/>
    <w:rsid w:val="4BB3478A"/>
    <w:rsid w:val="4BF722AF"/>
    <w:rsid w:val="4C8A7AFA"/>
    <w:rsid w:val="4CE13531"/>
    <w:rsid w:val="4D092F46"/>
    <w:rsid w:val="4DA26D53"/>
    <w:rsid w:val="4E2458AB"/>
    <w:rsid w:val="4E500B78"/>
    <w:rsid w:val="4F47041D"/>
    <w:rsid w:val="50645B2E"/>
    <w:rsid w:val="508C01EC"/>
    <w:rsid w:val="509663C2"/>
    <w:rsid w:val="50C77758"/>
    <w:rsid w:val="50D715FA"/>
    <w:rsid w:val="515406D7"/>
    <w:rsid w:val="516C2500"/>
    <w:rsid w:val="52594F91"/>
    <w:rsid w:val="52842DED"/>
    <w:rsid w:val="53A10937"/>
    <w:rsid w:val="54517DF8"/>
    <w:rsid w:val="552B7418"/>
    <w:rsid w:val="55AB4356"/>
    <w:rsid w:val="566E5D97"/>
    <w:rsid w:val="56FF0A31"/>
    <w:rsid w:val="57076C37"/>
    <w:rsid w:val="578E4942"/>
    <w:rsid w:val="589668C2"/>
    <w:rsid w:val="5B602F18"/>
    <w:rsid w:val="5CA7684B"/>
    <w:rsid w:val="5CB53A63"/>
    <w:rsid w:val="5DDC3F2E"/>
    <w:rsid w:val="5ECB647C"/>
    <w:rsid w:val="5EFA28BD"/>
    <w:rsid w:val="5F3A53B0"/>
    <w:rsid w:val="5F9D601D"/>
    <w:rsid w:val="60804F1D"/>
    <w:rsid w:val="608449B9"/>
    <w:rsid w:val="60C97845"/>
    <w:rsid w:val="636B5C7C"/>
    <w:rsid w:val="65B62C68"/>
    <w:rsid w:val="665C100F"/>
    <w:rsid w:val="66864AC5"/>
    <w:rsid w:val="681F021D"/>
    <w:rsid w:val="689A0C8B"/>
    <w:rsid w:val="68AB1DB9"/>
    <w:rsid w:val="691A74E1"/>
    <w:rsid w:val="692C5D69"/>
    <w:rsid w:val="6A7C1BB2"/>
    <w:rsid w:val="6A866B00"/>
    <w:rsid w:val="6ABA1153"/>
    <w:rsid w:val="6B1A4CBA"/>
    <w:rsid w:val="6CDF30F3"/>
    <w:rsid w:val="6EF11FB9"/>
    <w:rsid w:val="6F12576E"/>
    <w:rsid w:val="6F6019C4"/>
    <w:rsid w:val="71754026"/>
    <w:rsid w:val="734B1D98"/>
    <w:rsid w:val="74F34607"/>
    <w:rsid w:val="764D47D1"/>
    <w:rsid w:val="76642E13"/>
    <w:rsid w:val="76D27EA4"/>
    <w:rsid w:val="77716BAC"/>
    <w:rsid w:val="77770AF7"/>
    <w:rsid w:val="789E2D74"/>
    <w:rsid w:val="79187CFE"/>
    <w:rsid w:val="7967694A"/>
    <w:rsid w:val="7AD63D87"/>
    <w:rsid w:val="7AFE6981"/>
    <w:rsid w:val="7C5D691B"/>
    <w:rsid w:val="7E843AFA"/>
    <w:rsid w:val="7E8F4979"/>
    <w:rsid w:val="7EEC7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Body Text"/>
    <w:basedOn w:val="1"/>
    <w:link w:val="44"/>
    <w:semiHidden/>
    <w:unhideWhenUsed/>
    <w:qFormat/>
    <w:uiPriority w:val="99"/>
    <w:pPr>
      <w:spacing w:after="120"/>
    </w:pPr>
  </w:style>
  <w:style w:type="paragraph" w:styleId="13">
    <w:name w:val="footer"/>
    <w:basedOn w:val="1"/>
    <w:link w:val="43"/>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4">
    <w:name w:val="header"/>
    <w:basedOn w:val="1"/>
    <w:link w:val="42"/>
    <w:unhideWhenUsed/>
    <w:qFormat/>
    <w:uiPriority w:val="99"/>
    <w:pPr>
      <w:tabs>
        <w:tab w:val="center" w:pos="4153"/>
        <w:tab w:val="right" w:pos="8306"/>
      </w:tabs>
      <w:snapToGrid w:val="0"/>
      <w:jc w:val="center"/>
    </w:pPr>
    <w:rPr>
      <w:rFonts w:asciiTheme="minorHAnsi" w:hAnsiTheme="minorHAnsi" w:eastAsiaTheme="minorEastAsia" w:cstheme="minorBidi"/>
      <w:sz w:val="18"/>
      <w:szCs w:val="18"/>
    </w:rPr>
  </w:style>
  <w:style w:type="paragraph" w:styleId="15">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Body Text First Indent"/>
    <w:basedOn w:val="12"/>
    <w:link w:val="45"/>
    <w:qFormat/>
    <w:uiPriority w:val="99"/>
    <w:pPr>
      <w:ind w:firstLine="420" w:firstLineChars="100"/>
    </w:p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semiHidden/>
    <w:unhideWhenUsed/>
    <w:qFormat/>
    <w:uiPriority w:val="99"/>
    <w:rPr>
      <w:color w:val="954F72"/>
      <w:u w:val="single"/>
    </w:rPr>
  </w:style>
  <w:style w:type="character" w:styleId="22">
    <w:name w:val="Hyperlink"/>
    <w:basedOn w:val="20"/>
    <w:semiHidden/>
    <w:unhideWhenUsed/>
    <w:qFormat/>
    <w:uiPriority w:val="99"/>
    <w:rPr>
      <w:color w:val="0563C1"/>
      <w:u w:val="single"/>
    </w:rPr>
  </w:style>
  <w:style w:type="character" w:styleId="23">
    <w:name w:val="annotation reference"/>
    <w:basedOn w:val="20"/>
    <w:semiHidden/>
    <w:unhideWhenUsed/>
    <w:qFormat/>
    <w:uiPriority w:val="99"/>
    <w:rPr>
      <w:sz w:val="21"/>
      <w:szCs w:val="21"/>
    </w:rPr>
  </w:style>
  <w:style w:type="character" w:customStyle="1" w:styleId="24">
    <w:name w:val="标题 1 字符"/>
    <w:basedOn w:val="20"/>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0"/>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0"/>
    <w:link w:val="5"/>
    <w:semiHidden/>
    <w:qFormat/>
    <w:uiPriority w:val="9"/>
    <w:rPr>
      <w:rFonts w:cstheme="majorBidi"/>
      <w:color w:val="104862" w:themeColor="accent1" w:themeShade="BF"/>
      <w:sz w:val="28"/>
      <w:szCs w:val="28"/>
    </w:rPr>
  </w:style>
  <w:style w:type="character" w:customStyle="1" w:styleId="28">
    <w:name w:val="标题 5 字符"/>
    <w:basedOn w:val="20"/>
    <w:link w:val="6"/>
    <w:semiHidden/>
    <w:qFormat/>
    <w:uiPriority w:val="9"/>
    <w:rPr>
      <w:rFonts w:cstheme="majorBidi"/>
      <w:color w:val="104862" w:themeColor="accent1" w:themeShade="BF"/>
      <w:sz w:val="24"/>
      <w:szCs w:val="24"/>
    </w:rPr>
  </w:style>
  <w:style w:type="character" w:customStyle="1" w:styleId="29">
    <w:name w:val="标题 6 字符"/>
    <w:basedOn w:val="20"/>
    <w:link w:val="7"/>
    <w:semiHidden/>
    <w:qFormat/>
    <w:uiPriority w:val="9"/>
    <w:rPr>
      <w:rFonts w:cstheme="majorBidi"/>
      <w:b/>
      <w:bCs/>
      <w:color w:val="104862" w:themeColor="accent1" w:themeShade="BF"/>
    </w:rPr>
  </w:style>
  <w:style w:type="character" w:customStyle="1" w:styleId="30">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0"/>
    <w:link w:val="16"/>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rFonts w:asciiTheme="minorHAnsi" w:hAnsiTheme="minorHAnsi" w:eastAsiaTheme="minorEastAsia" w:cstheme="minorBidi"/>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0"/>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rPr>
      <w:rFonts w:asciiTheme="minorHAnsi" w:hAnsiTheme="minorHAnsi" w:eastAsiaTheme="minorEastAsia" w:cstheme="minorBidi"/>
    </w:rPr>
  </w:style>
  <w:style w:type="character" w:customStyle="1" w:styleId="38">
    <w:name w:val="明显强调1"/>
    <w:basedOn w:val="20"/>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rPr>
  </w:style>
  <w:style w:type="character" w:customStyle="1" w:styleId="40">
    <w:name w:val="明显引用 字符"/>
    <w:basedOn w:val="20"/>
    <w:link w:val="39"/>
    <w:qFormat/>
    <w:uiPriority w:val="30"/>
    <w:rPr>
      <w:i/>
      <w:iCs/>
      <w:color w:val="104862" w:themeColor="accent1" w:themeShade="BF"/>
    </w:rPr>
  </w:style>
  <w:style w:type="character" w:customStyle="1" w:styleId="41">
    <w:name w:val="明显参考1"/>
    <w:basedOn w:val="20"/>
    <w:qFormat/>
    <w:uiPriority w:val="32"/>
    <w:rPr>
      <w:b/>
      <w:bCs/>
      <w:smallCaps/>
      <w:color w:val="104862" w:themeColor="accent1" w:themeShade="BF"/>
      <w:spacing w:val="5"/>
    </w:rPr>
  </w:style>
  <w:style w:type="character" w:customStyle="1" w:styleId="42">
    <w:name w:val="页眉 字符"/>
    <w:basedOn w:val="20"/>
    <w:link w:val="14"/>
    <w:qFormat/>
    <w:uiPriority w:val="99"/>
    <w:rPr>
      <w:sz w:val="18"/>
      <w:szCs w:val="18"/>
    </w:rPr>
  </w:style>
  <w:style w:type="character" w:customStyle="1" w:styleId="43">
    <w:name w:val="页脚 字符"/>
    <w:basedOn w:val="20"/>
    <w:link w:val="13"/>
    <w:qFormat/>
    <w:uiPriority w:val="99"/>
    <w:rPr>
      <w:sz w:val="18"/>
      <w:szCs w:val="18"/>
    </w:rPr>
  </w:style>
  <w:style w:type="character" w:customStyle="1" w:styleId="44">
    <w:name w:val="正文文本 字符"/>
    <w:basedOn w:val="20"/>
    <w:link w:val="12"/>
    <w:semiHidden/>
    <w:qFormat/>
    <w:uiPriority w:val="99"/>
    <w:rPr>
      <w:rFonts w:ascii="Calibri" w:hAnsi="Calibri" w:eastAsia="宋体" w:cs="Times New Roman"/>
    </w:rPr>
  </w:style>
  <w:style w:type="character" w:customStyle="1" w:styleId="45">
    <w:name w:val="正文文本首行缩进 字符"/>
    <w:basedOn w:val="44"/>
    <w:link w:val="17"/>
    <w:qFormat/>
    <w:uiPriority w:val="99"/>
    <w:rPr>
      <w:rFonts w:ascii="Calibri" w:hAnsi="Calibri" w:eastAsia="宋体" w:cs="Times New Roman"/>
    </w:rPr>
  </w:style>
  <w:style w:type="paragraph" w:customStyle="1" w:styleId="46">
    <w:name w:val="列出段落3"/>
    <w:basedOn w:val="1"/>
    <w:qFormat/>
    <w:uiPriority w:val="99"/>
    <w:pPr>
      <w:ind w:firstLine="420" w:firstLineChars="200"/>
    </w:pPr>
    <w:rPr>
      <w:rFonts w:ascii="Times New Roman" w:hAnsi="Times New Roman"/>
      <w:sz w:val="22"/>
      <w:szCs w:val="20"/>
    </w:rPr>
  </w:style>
  <w:style w:type="paragraph" w:customStyle="1" w:styleId="47">
    <w:name w:val="修订1"/>
    <w:hidden/>
    <w:unhideWhenUsed/>
    <w:qFormat/>
    <w:uiPriority w:val="99"/>
    <w:rPr>
      <w:rFonts w:ascii="Calibri" w:hAnsi="Calibri" w:eastAsia="宋体" w:cs="Times New Roman"/>
      <w:kern w:val="2"/>
      <w:sz w:val="21"/>
      <w:szCs w:val="22"/>
      <w:lang w:val="en-US" w:eastAsia="zh-CN" w:bidi="ar-SA"/>
    </w:rPr>
  </w:style>
  <w:style w:type="paragraph" w:customStyle="1" w:styleId="48">
    <w:name w:val="msonormal"/>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9">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50">
    <w:name w:val="xl65"/>
    <w:basedOn w:val="1"/>
    <w:qFormat/>
    <w:uiPriority w:val="0"/>
    <w:pPr>
      <w:widowControl/>
      <w:spacing w:before="100" w:beforeAutospacing="1" w:after="100" w:afterAutospacing="1"/>
      <w:jc w:val="center"/>
      <w:textAlignment w:val="center"/>
    </w:pPr>
    <w:rPr>
      <w:rFonts w:ascii="宋体" w:hAnsi="宋体" w:cs="宋体"/>
      <w:kern w:val="0"/>
      <w:sz w:val="18"/>
      <w:szCs w:val="18"/>
    </w:rPr>
  </w:style>
  <w:style w:type="paragraph" w:customStyle="1" w:styleId="51">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52">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53">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54">
    <w:name w:val="xl69"/>
    <w:basedOn w:val="1"/>
    <w:qFormat/>
    <w:uiPriority w:val="0"/>
    <w:pPr>
      <w:widowControl/>
      <w:spacing w:before="100" w:beforeAutospacing="1" w:after="100" w:afterAutospacing="1"/>
      <w:jc w:val="center"/>
      <w:textAlignment w:val="center"/>
    </w:pPr>
    <w:rPr>
      <w:rFonts w:ascii="宋体" w:hAnsi="宋体" w:cs="宋体"/>
      <w:kern w:val="0"/>
      <w:sz w:val="18"/>
      <w:szCs w:val="18"/>
    </w:rPr>
  </w:style>
  <w:style w:type="paragraph" w:customStyle="1" w:styleId="55">
    <w:name w:val="xl63"/>
    <w:basedOn w:val="1"/>
    <w:qFormat/>
    <w:uiPriority w:val="0"/>
    <w:pPr>
      <w:widowControl/>
      <w:spacing w:before="100" w:beforeAutospacing="1" w:after="100" w:afterAutospacing="1"/>
      <w:jc w:val="center"/>
      <w:textAlignment w:val="center"/>
    </w:pPr>
    <w:rPr>
      <w:rFonts w:ascii="宋体" w:hAnsi="宋体" w:cs="宋体"/>
      <w:kern w:val="0"/>
      <w:sz w:val="18"/>
      <w:szCs w:val="18"/>
    </w:rPr>
  </w:style>
  <w:style w:type="paragraph" w:customStyle="1" w:styleId="56">
    <w:name w:val="xl64"/>
    <w:basedOn w:val="1"/>
    <w:qFormat/>
    <w:uiPriority w:val="0"/>
    <w:pPr>
      <w:widowControl/>
      <w:spacing w:before="100" w:beforeAutospacing="1" w:after="100" w:afterAutospacing="1"/>
      <w:jc w:val="center"/>
      <w:textAlignment w:val="center"/>
    </w:pPr>
    <w:rPr>
      <w:rFonts w:ascii="宋体" w:hAnsi="宋体" w:cs="宋体"/>
      <w:kern w:val="0"/>
      <w:sz w:val="18"/>
      <w:szCs w:val="18"/>
    </w:rPr>
  </w:style>
  <w:style w:type="paragraph" w:customStyle="1" w:styleId="57">
    <w:name w:val="xl70"/>
    <w:basedOn w:val="1"/>
    <w:qFormat/>
    <w:uiPriority w:val="0"/>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58">
    <w:name w:val="Revision"/>
    <w:hidden/>
    <w:unhideWhenUsed/>
    <w:qFormat/>
    <w:uiPriority w:val="99"/>
    <w:rPr>
      <w:rFonts w:ascii="Calibri" w:hAnsi="Calibri" w:eastAsia="宋体" w:cs="Times New Roman"/>
      <w:kern w:val="2"/>
      <w:sz w:val="21"/>
      <w:szCs w:val="22"/>
      <w:lang w:val="en-US" w:eastAsia="zh-CN" w:bidi="ar-SA"/>
    </w:rPr>
  </w:style>
  <w:style w:type="character" w:customStyle="1" w:styleId="59">
    <w:name w:val="font91"/>
    <w:basedOn w:val="20"/>
    <w:qFormat/>
    <w:uiPriority w:val="0"/>
    <w:rPr>
      <w:rFonts w:ascii="等线" w:hAnsi="等线" w:eastAsia="等线" w:cs="等线"/>
      <w:color w:val="000000"/>
      <w:sz w:val="22"/>
      <w:szCs w:val="22"/>
      <w:u w:val="none"/>
    </w:rPr>
  </w:style>
  <w:style w:type="character" w:customStyle="1" w:styleId="60">
    <w:name w:val="font41"/>
    <w:basedOn w:val="20"/>
    <w:qFormat/>
    <w:uiPriority w:val="0"/>
    <w:rPr>
      <w:rFonts w:hint="eastAsia" w:ascii="等线" w:hAnsi="等线" w:eastAsia="等线" w:cs="等线"/>
      <w:color w:val="000000"/>
      <w:sz w:val="22"/>
      <w:szCs w:val="22"/>
      <w:u w:val="none"/>
    </w:rPr>
  </w:style>
  <w:style w:type="character" w:customStyle="1" w:styleId="61">
    <w:name w:val="font101"/>
    <w:basedOn w:val="20"/>
    <w:qFormat/>
    <w:uiPriority w:val="0"/>
    <w:rPr>
      <w:rFonts w:hint="eastAsia" w:ascii="等线" w:hAnsi="等线" w:eastAsia="等线" w:cs="等线"/>
      <w:color w:val="FF0000"/>
      <w:sz w:val="22"/>
      <w:szCs w:val="22"/>
      <w:u w:val="none"/>
    </w:rPr>
  </w:style>
  <w:style w:type="character" w:customStyle="1" w:styleId="62">
    <w:name w:val="font71"/>
    <w:basedOn w:val="20"/>
    <w:qFormat/>
    <w:uiPriority w:val="0"/>
    <w:rPr>
      <w:rFonts w:hint="default" w:ascii="Times New Roman" w:hAnsi="Times New Roman" w:cs="Times New Roman"/>
      <w:color w:val="FF0000"/>
      <w:sz w:val="22"/>
      <w:szCs w:val="22"/>
      <w:u w:val="none"/>
    </w:rPr>
  </w:style>
  <w:style w:type="character" w:customStyle="1" w:styleId="63">
    <w:name w:val="font112"/>
    <w:basedOn w:val="20"/>
    <w:qFormat/>
    <w:uiPriority w:val="0"/>
    <w:rPr>
      <w:rFonts w:hint="eastAsia" w:ascii="等线" w:hAnsi="等线" w:eastAsia="等线" w:cs="等线"/>
      <w:color w:val="000000"/>
      <w:sz w:val="22"/>
      <w:szCs w:val="22"/>
      <w:u w:val="none"/>
    </w:rPr>
  </w:style>
  <w:style w:type="character" w:customStyle="1" w:styleId="64">
    <w:name w:val="font121"/>
    <w:basedOn w:val="20"/>
    <w:qFormat/>
    <w:uiPriority w:val="0"/>
    <w:rPr>
      <w:rFonts w:hint="eastAsia" w:ascii="宋体" w:hAnsi="宋体" w:eastAsia="宋体" w:cs="宋体"/>
      <w:color w:val="000000"/>
      <w:sz w:val="22"/>
      <w:szCs w:val="22"/>
      <w:u w:val="none"/>
    </w:rPr>
  </w:style>
  <w:style w:type="character" w:customStyle="1" w:styleId="65">
    <w:name w:val="font11"/>
    <w:basedOn w:val="20"/>
    <w:qFormat/>
    <w:uiPriority w:val="0"/>
    <w:rPr>
      <w:rFonts w:hint="default" w:ascii="Times New Roman" w:hAnsi="Times New Roman" w:cs="Times New Roman"/>
      <w:color w:val="000000"/>
      <w:sz w:val="22"/>
      <w:szCs w:val="22"/>
      <w:u w:val="none"/>
    </w:rPr>
  </w:style>
  <w:style w:type="character" w:customStyle="1" w:styleId="66">
    <w:name w:val="font131"/>
    <w:basedOn w:val="20"/>
    <w:qFormat/>
    <w:uiPriority w:val="0"/>
    <w:rPr>
      <w:rFonts w:hint="eastAsia" w:ascii="宋体" w:hAnsi="宋体" w:eastAsia="宋体" w:cs="宋体"/>
      <w:color w:val="000000"/>
      <w:sz w:val="20"/>
      <w:szCs w:val="20"/>
      <w:u w:val="none"/>
    </w:rPr>
  </w:style>
  <w:style w:type="character" w:customStyle="1" w:styleId="67">
    <w:name w:val="font141"/>
    <w:basedOn w:val="20"/>
    <w:qFormat/>
    <w:uiPriority w:val="0"/>
    <w:rPr>
      <w:rFonts w:hint="eastAsia" w:ascii="等线" w:hAnsi="等线" w:eastAsia="等线" w:cs="等线"/>
      <w:b/>
      <w:bCs/>
      <w:color w:val="FF0000"/>
      <w:sz w:val="22"/>
      <w:szCs w:val="22"/>
      <w:u w:val="none"/>
    </w:rPr>
  </w:style>
  <w:style w:type="character" w:customStyle="1" w:styleId="68">
    <w:name w:val="font151"/>
    <w:basedOn w:val="20"/>
    <w:qFormat/>
    <w:uiPriority w:val="0"/>
    <w:rPr>
      <w:rFonts w:hint="eastAsia" w:ascii="等线" w:hAnsi="等线" w:eastAsia="等线" w:cs="等线"/>
      <w:b/>
      <w:bCs/>
      <w:color w:val="000000"/>
      <w:sz w:val="22"/>
      <w:szCs w:val="22"/>
      <w:u w:val="none"/>
    </w:rPr>
  </w:style>
  <w:style w:type="character" w:customStyle="1" w:styleId="69">
    <w:name w:val="font111"/>
    <w:basedOn w:val="20"/>
    <w:qFormat/>
    <w:uiPriority w:val="0"/>
    <w:rPr>
      <w:rFonts w:hint="eastAsia" w:ascii="等线" w:hAnsi="等线" w:eastAsia="等线" w:cs="等线"/>
      <w:color w:val="000000"/>
      <w:sz w:val="22"/>
      <w:szCs w:val="22"/>
      <w:u w:val="none"/>
    </w:rPr>
  </w:style>
  <w:style w:type="character" w:customStyle="1" w:styleId="70">
    <w:name w:val="font12"/>
    <w:basedOn w:val="20"/>
    <w:qFormat/>
    <w:uiPriority w:val="0"/>
    <w:rPr>
      <w:rFonts w:hint="default" w:ascii="Times New Roman" w:hAnsi="Times New Roman" w:cs="Times New Roman"/>
      <w:color w:val="000000"/>
      <w:sz w:val="22"/>
      <w:szCs w:val="22"/>
      <w:u w:val="none"/>
    </w:rPr>
  </w:style>
  <w:style w:type="character" w:customStyle="1" w:styleId="71">
    <w:name w:val="font122"/>
    <w:basedOn w:val="20"/>
    <w:qFormat/>
    <w:uiPriority w:val="0"/>
    <w:rPr>
      <w:rFonts w:hint="eastAsia" w:ascii="宋体" w:hAnsi="宋体" w:eastAsia="宋体" w:cs="宋体"/>
      <w:color w:val="000000"/>
      <w:sz w:val="22"/>
      <w:szCs w:val="22"/>
      <w:u w:val="none"/>
    </w:rPr>
  </w:style>
  <w:style w:type="character" w:customStyle="1" w:styleId="72">
    <w:name w:val="font161"/>
    <w:basedOn w:val="20"/>
    <w:qFormat/>
    <w:uiPriority w:val="0"/>
    <w:rPr>
      <w:rFonts w:hint="eastAsia" w:ascii="等线" w:hAnsi="等线" w:eastAsia="等线" w:cs="等线"/>
      <w:color w:val="000000"/>
      <w:sz w:val="22"/>
      <w:szCs w:val="22"/>
      <w:u w:val="none"/>
    </w:rPr>
  </w:style>
  <w:style w:type="character" w:customStyle="1" w:styleId="73">
    <w:name w:val="font171"/>
    <w:basedOn w:val="20"/>
    <w:qFormat/>
    <w:uiPriority w:val="0"/>
    <w:rPr>
      <w:rFonts w:hint="eastAsia" w:ascii="宋体" w:hAnsi="宋体" w:eastAsia="宋体" w:cs="宋体"/>
      <w:color w:val="000000"/>
      <w:sz w:val="28"/>
      <w:szCs w:val="28"/>
      <w:u w:val="none"/>
    </w:rPr>
  </w:style>
  <w:style w:type="character" w:customStyle="1" w:styleId="74">
    <w:name w:val="font51"/>
    <w:basedOn w:val="20"/>
    <w:qFormat/>
    <w:uiPriority w:val="0"/>
    <w:rPr>
      <w:rFonts w:hint="default" w:ascii="Times New Roman" w:hAnsi="Times New Roman" w:cs="Times New Roman"/>
      <w:color w:val="000000"/>
      <w:sz w:val="28"/>
      <w:szCs w:val="28"/>
      <w:u w:val="none"/>
    </w:rPr>
  </w:style>
  <w:style w:type="character" w:customStyle="1" w:styleId="75">
    <w:name w:val="font181"/>
    <w:basedOn w:val="20"/>
    <w:qFormat/>
    <w:uiPriority w:val="0"/>
    <w:rPr>
      <w:rFonts w:hint="eastAsia" w:ascii="等线" w:hAnsi="等线" w:eastAsia="等线" w:cs="等线"/>
      <w:b/>
      <w:bCs/>
      <w:color w:val="000000"/>
      <w:sz w:val="22"/>
      <w:szCs w:val="22"/>
      <w:u w:val="none"/>
    </w:rPr>
  </w:style>
  <w:style w:type="character" w:customStyle="1" w:styleId="76">
    <w:name w:val="font191"/>
    <w:basedOn w:val="20"/>
    <w:qFormat/>
    <w:uiPriority w:val="0"/>
    <w:rPr>
      <w:rFonts w:hint="eastAsia" w:ascii="等线" w:hAnsi="等线" w:eastAsia="等线" w:cs="等线"/>
      <w:b/>
      <w:bCs/>
      <w:color w:val="FF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1762</Words>
  <Characters>2013</Characters>
  <Lines>875</Lines>
  <Paragraphs>822</Paragraphs>
  <TotalTime>3</TotalTime>
  <ScaleCrop>false</ScaleCrop>
  <LinksUpToDate>false</LinksUpToDate>
  <CharactersWithSpaces>2086</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2025-09-17T01:45:00Z</dcterms:created>
  <dc:creator>Debing Tang</dc:creator>
  <cp:lastModifiedBy>吴柱臻</cp:lastModifiedBy>
  <cp:lastPrinted>2025-09-24T01:38:00Z</cp:lastPrinted>
  <dcterms:modified xsi:type="dcterms:W3CDTF">2026-10-20T03:34:30Z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eyJoZGlkIjoiNDkyODQxMWI5MTA2MDhiNTNiNTM1NzQ0ZjI4Y2I5M2QiLCJ1c2VySWQiOiIzMDE1NDEyNTkifQ==</vt:lpwstr>
  </property>
  <property fmtid="{D5CDD505-2E9C-101B-9397-08002B2CF9AE}" pid="3" name="KSOProductBuildVer">
    <vt:lpwstr>2052-12.1.0.26899</vt:lpwstr>
  </property>
  <property fmtid="{D5CDD505-2E9C-101B-9397-08002B2CF9AE}" pid="4" name="ICV">
    <vt:lpwstr>EBD8234310054F79A995F878C0011A08_13</vt:lpwstr>
  </property>
</Properties>
</file>