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F – F – V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F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V – V – F – V. </w:t>
      </w:r>
    </w:p>
    <w:p>
      <w:pPr>
        <w:pStyle w:val="NoSpacing"/>
        <w:jc w:val="both"/>
        <w:rPr/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02________________ (0,4)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03________________ (0,4) 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rPr>
          <w:rFonts w:eastAsia="Calibri"/>
          <w:lang w:eastAsia="en-US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 04_________________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poder político altamente descentralizado.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05________________ (0,4)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DE HISTÓRIA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 06_________________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300"/>
        <w:ind w:right="-45" w:hanging="0"/>
        <w:jc w:val="both"/>
        <w:rPr/>
      </w:pPr>
      <w:r>
        <w:t>C. prosperidade que provocou o processo de industrialização.</w:t>
      </w:r>
    </w:p>
    <w:p>
      <w:pPr>
        <w:pStyle w:val="Normal"/>
        <w:rPr/>
      </w:pPr>
      <w:r>
        <w:t>D. crise que levou à desintegração do feudalismo.</w:t>
      </w:r>
    </w:p>
    <w:p>
      <w:pPr>
        <w:pStyle w:val="Normal"/>
        <w:rPr/>
      </w:pPr>
      <w:r>
        <w:t>E. decadência do comércio que produziu a ruralização.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07________________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ind w:hanging="0"/>
        <w:jc w:val="both"/>
        <w:rPr/>
      </w:pPr>
      <w:r>
        <w:t xml:space="preserve">B. ter valorizado o misticismo, o geocentrismo e as realizações culturais medievais. </w:t>
      </w:r>
    </w:p>
    <w:p>
      <w:pPr>
        <w:pStyle w:val="Normal"/>
        <w:ind w:hanging="0"/>
        <w:jc w:val="both"/>
        <w:rPr/>
      </w:pPr>
      <w:r>
        <w:t xml:space="preserve">C. ser um movimento diretamente ligado ao Renascimento, por suas características antropocentristas e individuais. </w:t>
      </w:r>
    </w:p>
    <w:p>
      <w:pPr>
        <w:pStyle w:val="Normal"/>
        <w:ind w:hanging="0"/>
        <w:jc w:val="both"/>
        <w:rPr/>
      </w:pPr>
      <w:r>
        <w:t>D. romper os limites religiosos impostos pela Igreja às manifestações culturais.</w:t>
      </w:r>
    </w:p>
    <w:p>
      <w:pPr>
        <w:pStyle w:val="Normal"/>
        <w:ind w:hanging="0"/>
        <w:jc w:val="both"/>
        <w:rPr/>
      </w:pPr>
      <w:r>
        <w:t xml:space="preserve">E. centrar se no homem, em oposição ao teocentrismo, encarando-o como "medida comum de todas as coisas". 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QUESTÃO  08_________________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Considere os itens adiante.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somente I e II.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I, II e III.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somente II e III.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somente II. </w:t>
      </w:r>
    </w:p>
    <w:p>
      <w:pPr>
        <w:pStyle w:val="Normal"/>
        <w:jc w:val="both"/>
        <w:rPr/>
      </w:pPr>
      <w:r>
        <w:t xml:space="preserve">E. somente I e III. </w:t>
      </w:r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 09 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10________________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 11______________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 12_________________ (0,4) 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O relaxamento do celibato.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A expansão da fé cristã.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A moralização do clero.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A perseguição às heresias.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A reafirmação dos dogmas.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 13_________________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/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 14______________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Apenas I,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Todas estão corretas.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15_________________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/>
      </w:pPr>
      <w:r>
        <w:t>E. cartas que permitiam a negociação de relíquias sagradas, usadas por Cristo, Maria ou Santos.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