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Tecnico Oficial - Regiao 1</w:t>
      </w:r>
    </w:p>
    <w:p>
      <w:pPr>
        <w:pStyle w:val="ListParagraph"/>
        <w:numPr>
          <w:ilvl w:val="0"/>
          <w:numId w:val="1"/>
        </w:numPr>
      </w:pPr>
      <w:r>
        <w:t xml:space="preserve">Competencia: 2025-12</w:t>
      </w:r>
    </w:p>
    <w:p>
      <w:pPr>
        <w:pStyle w:val="ListParagraph"/>
        <w:numPr>
          <w:ilvl w:val="0"/>
          <w:numId w:val="1"/>
        </w:numPr>
      </w:pPr>
      <w:r>
        <w:t xml:space="preserve">Data de emissao: 2026-02-15T23:16:58.469Z</w:t>
      </w:r>
    </w:p>
    <w:p/>
    <w:p>
      <w:pPr>
        <w:pStyle w:val="Heading1"/>
      </w:pPr>
      <w:r>
        <w:t xml:space="preserve">1. Resumo Executivo</w:t>
      </w:r>
    </w:p>
    <w:p>
      <w:pPr>
        <w:pStyle w:val="ListParagraph"/>
        <w:numPr>
          <w:ilvl w:val="0"/>
          <w:numId w:val="1"/>
        </w:numPr>
      </w:pPr>
      <w:r>
        <w:t xml:space="preserve">Total de trechos: 196</w:t>
      </w:r>
    </w:p>
    <w:p>
      <w:pPr>
        <w:pStyle w:val="ListParagraph"/>
        <w:numPr>
          <w:ilvl w:val="0"/>
          <w:numId w:val="1"/>
        </w:numPr>
      </w:pPr>
      <w:r>
        <w:t xml:space="preserve">Total de extensao (km): 1584.73</w:t>
      </w:r>
    </w:p>
    <w:p>
      <w:pPr>
        <w:pStyle w:val="ListParagraph"/>
        <w:numPr>
          <w:ilvl w:val="0"/>
          <w:numId w:val="1"/>
        </w:numPr>
      </w:pPr>
      <w:r>
        <w:t xml:space="preserve">Programados no mes: 0</w:t>
      </w:r>
    </w:p>
    <w:p>
      <w:pPr>
        <w:pStyle w:val="ListParagraph"/>
        <w:numPr>
          <w:ilvl w:val="0"/>
          <w:numId w:val="1"/>
        </w:numPr>
      </w:pPr>
      <w:r>
        <w:t xml:space="preserve">Nao programados no mes: 196</w:t>
      </w:r>
    </w:p>
    <w:p/>
    <w:p>
      <w:pPr>
        <w:pStyle w:val="Heading1"/>
      </w:pPr>
      <w:r>
        <w:t xml:space="preserve">2. Controle de Importacoes</w:t>
      </w:r>
    </w:p>
    <w:p>
      <w:pPr>
        <w:pStyle w:val="ListParagraph"/>
        <w:numPr>
          <w:ilvl w:val="0"/>
          <w:numId w:val="1"/>
        </w:numPr>
      </w:pPr>
      <w:r>
        <w:t xml:space="preserve">Total de importacoes: 23</w:t>
      </w:r>
    </w:p>
    <w:p>
      <w:pPr>
        <w:pStyle w:val="ListParagraph"/>
        <w:numPr>
          <w:ilvl w:val="0"/>
          <w:numId w:val="1"/>
        </w:numPr>
      </w:pPr>
      <w:r>
        <w:t xml:space="preserve">Importacoes com erro: 0</w:t>
      </w:r>
    </w:p>
    <w:p>
      <w:pPr>
        <w:pStyle w:val="ListParagraph"/>
        <w:numPr>
          <w:ilvl w:val="0"/>
          <w:numId w:val="1"/>
        </w:numPr>
      </w:pPr>
      <w:r>
        <w:t xml:space="preserve">Total de erros: 0</w:t>
      </w:r>
    </w:p>
    <w:p/>
    <w:p>
      <w:pPr>
        <w:pStyle w:val="Heading1"/>
      </w:pPr>
      <w:r>
        <w:t xml:space="preserve">3. Cobertura de Dados Complementares</w:t>
      </w:r>
    </w:p>
    <w:p>
      <w:pPr>
        <w:pStyle w:val="ListParagraph"/>
        <w:numPr>
          <w:ilvl w:val="0"/>
          <w:numId w:val="1"/>
        </w:numPr>
      </w:pPr>
      <w:r>
        <w:t xml:space="preserve">TT PAV (linhas): 0</w:t>
      </w:r>
    </w:p>
    <w:p>
      <w:pPr>
        <w:pStyle w:val="ListParagraph"/>
        <w:numPr>
          <w:ilvl w:val="0"/>
          <w:numId w:val="1"/>
        </w:numPr>
      </w:pPr>
      <w:r>
        <w:t xml:space="preserve">TT NAO_PAV (linhas): 0</w:t>
      </w:r>
    </w:p>
    <w:p>
      <w:pPr>
        <w:pStyle w:val="ListParagraph"/>
        <w:numPr>
          <w:ilvl w:val="0"/>
          <w:numId w:val="1"/>
        </w:numPr>
      </w:pPr>
      <w:r>
        <w:t xml:space="preserve">Graficos PAV importados: 145</w:t>
      </w:r>
    </w:p>
    <w:p>
      <w:pPr>
        <w:pStyle w:val="ListParagraph"/>
        <w:numPr>
          <w:ilvl w:val="0"/>
          <w:numId w:val="1"/>
        </w:numPr>
      </w:pPr>
      <w:r>
        <w:t xml:space="preserve">Graficos NAO_PAV importados: 0</w:t>
      </w:r>
    </w:p>
    <w:p/>
    <w:p>
      <w:pPr>
        <w:pStyle w:val="Heading1"/>
      </w:pPr>
      <w:r>
        <w:t xml:space="preserve">4. Top SRE por KM</w:t>
      </w:r>
    </w:p>
    <w:p>
      <w:pPr>
        <w:pStyle w:val="ListParagraph"/>
        <w:numPr>
          <w:ilvl w:val="0"/>
          <w:numId w:val="1"/>
        </w:numPr>
      </w:pPr>
      <w:r>
        <w:t xml:space="preserve">134ETO0110: 83.36 km</w:t>
      </w:r>
    </w:p>
    <w:p>
      <w:pPr>
        <w:pStyle w:val="ListParagraph"/>
        <w:numPr>
          <w:ilvl w:val="0"/>
          <w:numId w:val="1"/>
        </w:numPr>
      </w:pPr>
      <w:r>
        <w:t xml:space="preserve">134ETO0220: 63.20 km</w:t>
      </w:r>
    </w:p>
    <w:p>
      <w:pPr>
        <w:pStyle w:val="ListParagraph"/>
        <w:numPr>
          <w:ilvl w:val="0"/>
          <w:numId w:val="1"/>
        </w:numPr>
      </w:pPr>
      <w:r>
        <w:t xml:space="preserve">010ETO0665: 56.10 km</w:t>
      </w:r>
    </w:p>
    <w:p>
      <w:pPr>
        <w:pStyle w:val="ListParagraph"/>
        <w:numPr>
          <w:ilvl w:val="0"/>
          <w:numId w:val="1"/>
        </w:numPr>
      </w:pPr>
      <w:r>
        <w:t xml:space="preserve">210ETO0240: 50.36 km</w:t>
      </w:r>
    </w:p>
    <w:p>
      <w:pPr>
        <w:pStyle w:val="ListParagraph"/>
        <w:numPr>
          <w:ilvl w:val="0"/>
          <w:numId w:val="1"/>
        </w:numPr>
      </w:pPr>
      <w:r>
        <w:t xml:space="preserve">126ETO0190: 44.98 km</w:t>
      </w:r>
    </w:p>
    <w:p>
      <w:pPr>
        <w:pStyle w:val="ListParagraph"/>
        <w:numPr>
          <w:ilvl w:val="0"/>
          <w:numId w:val="1"/>
        </w:numPr>
      </w:pPr>
      <w:r>
        <w:t xml:space="preserve">126ETO0120: 41.84 km</w:t>
      </w:r>
    </w:p>
    <w:p>
      <w:pPr>
        <w:pStyle w:val="ListParagraph"/>
        <w:numPr>
          <w:ilvl w:val="0"/>
          <w:numId w:val="1"/>
        </w:numPr>
      </w:pPr>
      <w:r>
        <w:t xml:space="preserve">201ETO0220: 39.58 km</w:t>
      </w:r>
    </w:p>
    <w:p>
      <w:pPr>
        <w:pStyle w:val="ListParagraph"/>
        <w:numPr>
          <w:ilvl w:val="0"/>
          <w:numId w:val="1"/>
        </w:numPr>
      </w:pPr>
      <w:r>
        <w:t xml:space="preserve">210ETO0290: 38.25 km</w:t>
      </w:r>
    </w:p>
    <w:p>
      <w:pPr>
        <w:pStyle w:val="ListParagraph"/>
        <w:numPr>
          <w:ilvl w:val="0"/>
          <w:numId w:val="1"/>
        </w:numPr>
      </w:pPr>
      <w:r>
        <w:t xml:space="preserve">126ETO0130: 35.48 km</w:t>
      </w:r>
    </w:p>
    <w:p>
      <w:pPr>
        <w:pStyle w:val="ListParagraph"/>
        <w:numPr>
          <w:ilvl w:val="0"/>
          <w:numId w:val="1"/>
        </w:numPr>
      </w:pPr>
      <w:r>
        <w:t xml:space="preserve">404ETO0040: 34.88 km</w:t>
      </w:r>
    </w:p>
    <w:p>
      <w:r>
        <w:br w:type="page"/>
      </w:r>
    </w:p>
    <w:p>
      <w:pPr>
        <w:pStyle w:val="Heading1"/>
      </w:pPr>
      <w:r>
        <w:t xml:space="preserve">5. Anexos e Evidencias</w:t>
      </w:r>
    </w:p>
    <w:p>
      <w:pPr>
        <w:pStyle w:val="ListParagraph"/>
        <w:numPr>
          <w:ilvl w:val="0"/>
          <w:numId w:val="1"/>
        </w:numPr>
      </w:pPr>
      <w:r>
        <w:t xml:space="preserve">Relatorio regional markdown: relatorio_regiao_1_2025-12.md</w:t>
      </w:r>
    </w:p>
    <w:p>
      <w:pPr>
        <w:pStyle w:val="ListParagraph"/>
        <w:numPr>
          <w:ilvl w:val="0"/>
          <w:numId w:val="1"/>
        </w:numPr>
      </w:pPr>
      <w:r>
        <w:t xml:space="preserve">Relatorio regional DOCX: relatorio_regiao_1_2025-12.docx</w:t>
      </w:r>
    </w:p>
    <w:p>
      <w:pPr>
        <w:pStyle w:val="ListParagraph"/>
        <w:numPr>
          <w:ilvl w:val="0"/>
          <w:numId w:val="1"/>
        </w:numPr>
      </w:pPr>
      <w:r>
        <w:t xml:space="preserve">Workbook completo PAV: pav_regiao01_workbook_completo.docx</w:t>
      </w:r>
    </w:p>
    <w:p>
      <w:pPr>
        <w:pStyle w:val="ListParagraph"/>
        <w:numPr>
          <w:ilvl w:val="0"/>
          <w:numId w:val="1"/>
        </w:numPr>
      </w:pPr>
      <w:r>
        <w:t xml:space="preserve">Workbook completo NAO_PAV: nao_pav_regiao01_workbook_completo.docx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2026-02-15T23:16:58.473Z</dcterms:created>
  <dcterms:modified xsi:type="dcterms:W3CDTF">2026-02-15T23:16:58.473Z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