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32"/>
          <w:szCs w:val="32"/>
        </w:rPr>
      </w:pPr>
      <w:r>
        <w:rPr>
          <w:rFonts w:ascii="Arial-ItalicMT" w:hAnsi="Arial-ItalicMT" w:cs="Arial-ItalicMT"/>
          <w:i/>
          <w:iCs/>
          <w:sz w:val="32"/>
          <w:szCs w:val="32"/>
        </w:rPr>
        <w:t>Максиминни и минимаксни стратегии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Нака първия играч избира стратегията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SymbolMT" w:eastAsia="SymbolMT" w:hAnsi="Arial-ItalicMT" w:cs="SymbolMT" w:hint="eastAsia"/>
          <w:sz w:val="24"/>
          <w:szCs w:val="24"/>
        </w:rPr>
        <w:t></w:t>
      </w:r>
      <w:r>
        <w:rPr>
          <w:rFonts w:ascii="SymbolMT" w:eastAsia="SymbolMT" w:hAnsi="Arial-Italic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ArialMT" w:hAnsi="ArialMT" w:cs="ArialMT"/>
          <w:sz w:val="24"/>
          <w:szCs w:val="24"/>
        </w:rPr>
        <w:t>, то играч две изибира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такава страегия 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MT" w:eastAsia="SymbolMT" w:hAnsi="Arial-ItalicMT" w:cs="SymbolMT" w:hint="eastAsia"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ArialMT" w:hAnsi="ArialMT" w:cs="ArialMT"/>
          <w:sz w:val="24"/>
          <w:szCs w:val="24"/>
        </w:rPr>
        <w:t>при която печалбата на първия играч ще бъде най</w:t>
      </w:r>
      <w:r>
        <w:rPr>
          <w:rFonts w:ascii="Arial" w:hAnsi="Arial" w:cs="Arial"/>
          <w:sz w:val="24"/>
          <w:szCs w:val="24"/>
        </w:rPr>
        <w:t>-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малкото от числата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ArialMT" w:hAnsi="ArialMT" w:cs="ArialMT"/>
          <w:sz w:val="24"/>
          <w:szCs w:val="24"/>
        </w:rPr>
        <w:t xml:space="preserve">, т.е. </w:t>
      </w:r>
      <w:r>
        <w:rPr>
          <w:rFonts w:ascii="Arial" w:hAnsi="Arial" w:cs="Arial"/>
          <w:sz w:val="24"/>
          <w:szCs w:val="24"/>
        </w:rPr>
        <w:t xml:space="preserve">min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MT" w:hAnsi="ArialMT" w:cs="ArialMT"/>
          <w:sz w:val="24"/>
          <w:szCs w:val="24"/>
        </w:rPr>
        <w:t>Ето защо, първия играч ще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избере своята стратегия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ArialMT" w:hAnsi="ArialMT" w:cs="ArialMT"/>
          <w:sz w:val="24"/>
          <w:szCs w:val="24"/>
        </w:rPr>
        <w:t>така, че тази минимална печалба да бъде най</w:t>
      </w:r>
      <w:r>
        <w:rPr>
          <w:rFonts w:ascii="Arial" w:hAnsi="Arial" w:cs="Arial"/>
          <w:sz w:val="24"/>
          <w:szCs w:val="24"/>
        </w:rPr>
        <w:t>-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голяма, т.е. равна на </w:t>
      </w:r>
      <w:r>
        <w:rPr>
          <w:rFonts w:ascii="Arial" w:hAnsi="Arial" w:cs="Arial"/>
          <w:sz w:val="24"/>
          <w:szCs w:val="24"/>
        </w:rPr>
        <w:t xml:space="preserve">min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=maxmin H(x,y)=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ArialMT" w:hAnsi="ArialMT" w:cs="ArialMT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MT" w:hAnsi="ArialMT" w:cs="ArialMT"/>
          <w:sz w:val="24"/>
          <w:szCs w:val="24"/>
        </w:rPr>
        <w:t xml:space="preserve">Величината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ArialMT" w:hAnsi="ArialMT" w:cs="ArialMT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)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наричаме долна граница на играта Г(X </w:t>
      </w:r>
      <w:r>
        <w:rPr>
          <w:rFonts w:ascii="Arial" w:hAnsi="Arial" w:cs="Arial"/>
          <w:sz w:val="24"/>
          <w:szCs w:val="24"/>
        </w:rPr>
        <w:t>,Y ,</w:t>
      </w:r>
      <w:r>
        <w:rPr>
          <w:rFonts w:ascii="ArialMT" w:hAnsi="ArialMT" w:cs="ArialMT"/>
          <w:sz w:val="24"/>
          <w:szCs w:val="24"/>
        </w:rPr>
        <w:t xml:space="preserve">H). Стратегията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ArialMT" w:hAnsi="ArialMT" w:cs="ArialMT"/>
          <w:sz w:val="24"/>
          <w:szCs w:val="24"/>
        </w:rPr>
        <w:t>на първия играч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наричаме максиминна чиста стратегия. Принципа, който следва първия играч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наричаме принцип на максиминна. Аналогично стратегията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ArialMT" w:hAnsi="ArialMT" w:cs="ArialMT"/>
          <w:sz w:val="24"/>
          <w:szCs w:val="24"/>
        </w:rPr>
        <w:t>се нарича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минимаксна стратегия на втория играч. Величината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SymbolMT" w:eastAsia="SymbolMT" w:hAnsi="Arial-ItalicMT" w:cs="SymbolMT" w:hint="eastAsia"/>
          <w:sz w:val="24"/>
          <w:szCs w:val="24"/>
        </w:rPr>
        <w:t></w:t>
      </w:r>
      <w:r>
        <w:rPr>
          <w:rFonts w:ascii="ArialMT" w:hAnsi="ArialMT" w:cs="ArialMT"/>
          <w:sz w:val="24"/>
          <w:szCs w:val="24"/>
        </w:rPr>
        <w:t>) наричаме горна цена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на играта Г=(X </w:t>
      </w:r>
      <w:r>
        <w:rPr>
          <w:rFonts w:ascii="Arial" w:hAnsi="Arial" w:cs="Arial"/>
          <w:sz w:val="24"/>
          <w:szCs w:val="24"/>
        </w:rPr>
        <w:t>,Y ,</w:t>
      </w:r>
      <w:r>
        <w:rPr>
          <w:rFonts w:ascii="ArialMT" w:hAnsi="ArialMT" w:cs="ArialMT"/>
          <w:sz w:val="24"/>
          <w:szCs w:val="24"/>
        </w:rPr>
        <w:t>H). Принципа, който следва втория играч се нарича принцип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на минимакса.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Равновесни ситуации: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Нека приемем за оптимална ситуацията в играта Г=(X </w:t>
      </w:r>
      <w:r>
        <w:rPr>
          <w:rFonts w:ascii="Arial" w:hAnsi="Arial" w:cs="Arial"/>
          <w:sz w:val="24"/>
          <w:szCs w:val="24"/>
        </w:rPr>
        <w:t>,Y ,</w:t>
      </w:r>
      <w:r>
        <w:rPr>
          <w:rFonts w:ascii="ArialMT" w:hAnsi="ArialMT" w:cs="ArialMT"/>
          <w:sz w:val="24"/>
          <w:szCs w:val="24"/>
        </w:rPr>
        <w:t>H), такава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ситуация </w:t>
      </w:r>
      <w:r>
        <w:rPr>
          <w:rFonts w:ascii="Times New Roman" w:hAnsi="Times New Roman" w:cs="Times New Roman"/>
          <w:sz w:val="24"/>
          <w:szCs w:val="24"/>
        </w:rPr>
        <w:t xml:space="preserve">( , ) </w:t>
      </w:r>
      <w:r>
        <w:rPr>
          <w:rFonts w:ascii="Times New Roman" w:hAnsi="Times New Roman" w:cs="Times New Roman"/>
          <w:sz w:val="14"/>
          <w:szCs w:val="14"/>
        </w:rPr>
        <w:t xml:space="preserve">0 0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y </w:t>
      </w:r>
      <w:r>
        <w:rPr>
          <w:rFonts w:ascii="SymbolMT" w:eastAsia="SymbolMT" w:hAnsi="Arial-ItalicMT" w:cs="SymbolMT" w:hint="eastAsia"/>
          <w:sz w:val="24"/>
          <w:szCs w:val="24"/>
        </w:rPr>
        <w:t></w:t>
      </w:r>
      <w:r>
        <w:rPr>
          <w:rFonts w:ascii="SymbolMT" w:eastAsia="SymbolMT" w:hAnsi="Arial-Italic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ArialMT" w:hAnsi="ArialMT" w:cs="ArialMT"/>
          <w:sz w:val="24"/>
          <w:szCs w:val="24"/>
        </w:rPr>
        <w:t>, от което следва нито един от играчите няма интерес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да се отклони. Такава ситуация </w:t>
      </w:r>
      <w:r>
        <w:rPr>
          <w:rFonts w:ascii="Times New Roman" w:hAnsi="Times New Roman" w:cs="Times New Roman"/>
          <w:sz w:val="24"/>
          <w:szCs w:val="24"/>
        </w:rPr>
        <w:t xml:space="preserve">( , ) </w:t>
      </w:r>
      <w:r>
        <w:rPr>
          <w:rFonts w:ascii="Times New Roman" w:hAnsi="Times New Roman" w:cs="Times New Roman"/>
          <w:sz w:val="14"/>
          <w:szCs w:val="14"/>
        </w:rPr>
        <w:t xml:space="preserve">0 0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y </w:t>
      </w:r>
      <w:r>
        <w:rPr>
          <w:rFonts w:ascii="ArialMT" w:hAnsi="ArialMT" w:cs="ArialMT"/>
          <w:sz w:val="24"/>
          <w:szCs w:val="24"/>
        </w:rPr>
        <w:t>се нарича равновесна (седлова точка ), а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принципа на оптималност, основан на построяването на равновесната ситуация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принцип на равновесието.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Определение: </w:t>
      </w:r>
      <w:r>
        <w:rPr>
          <w:rFonts w:ascii="ArialMT" w:hAnsi="ArialMT" w:cs="ArialMT"/>
          <w:sz w:val="24"/>
          <w:szCs w:val="24"/>
        </w:rPr>
        <w:t xml:space="preserve">в антагонистична игра Г=(X </w:t>
      </w:r>
      <w:r>
        <w:rPr>
          <w:rFonts w:ascii="Arial" w:hAnsi="Arial" w:cs="Arial"/>
          <w:sz w:val="24"/>
          <w:szCs w:val="24"/>
        </w:rPr>
        <w:t>,Y ,</w:t>
      </w:r>
      <w:r>
        <w:rPr>
          <w:rFonts w:ascii="ArialMT" w:hAnsi="ArialMT" w:cs="ArialMT"/>
          <w:sz w:val="24"/>
          <w:szCs w:val="24"/>
        </w:rPr>
        <w:t xml:space="preserve">H) ситуацията </w:t>
      </w:r>
      <w:r>
        <w:rPr>
          <w:rFonts w:ascii="Times New Roman" w:hAnsi="Times New Roman" w:cs="Times New Roman"/>
          <w:sz w:val="24"/>
          <w:szCs w:val="24"/>
        </w:rPr>
        <w:t xml:space="preserve">( , ) </w:t>
      </w:r>
      <w:r>
        <w:rPr>
          <w:rFonts w:ascii="Times New Roman" w:hAnsi="Times New Roman" w:cs="Times New Roman"/>
          <w:sz w:val="14"/>
          <w:szCs w:val="14"/>
        </w:rPr>
        <w:t xml:space="preserve">0 0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y </w:t>
      </w:r>
      <w:r>
        <w:rPr>
          <w:rFonts w:ascii="ArialMT" w:hAnsi="ArialMT" w:cs="ArialMT"/>
          <w:sz w:val="24"/>
          <w:szCs w:val="24"/>
        </w:rPr>
        <w:t>се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нарича равновесна или седлова ако: </w:t>
      </w:r>
      <w:r>
        <w:rPr>
          <w:rFonts w:ascii="Times New Roman" w:hAnsi="Times New Roman" w:cs="Times New Roman"/>
          <w:sz w:val="24"/>
          <w:szCs w:val="24"/>
        </w:rPr>
        <w:t xml:space="preserve">( , ) ( , ) </w:t>
      </w:r>
      <w:r>
        <w:rPr>
          <w:rFonts w:ascii="Times New Roman" w:hAnsi="Times New Roman" w:cs="Times New Roman"/>
          <w:sz w:val="14"/>
          <w:szCs w:val="14"/>
        </w:rPr>
        <w:t xml:space="preserve">0 0 0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x y </w:t>
      </w:r>
      <w:r>
        <w:rPr>
          <w:rFonts w:ascii="SymbolMT" w:eastAsia="SymbolMT" w:hAnsi="Arial-ItalicMT" w:cs="SymbolMT" w:hint="eastAsia"/>
          <w:sz w:val="24"/>
          <w:szCs w:val="24"/>
        </w:rPr>
        <w:t></w:t>
      </w:r>
      <w:r>
        <w:rPr>
          <w:rFonts w:ascii="SymbolMT" w:eastAsia="SymbolMT" w:hAnsi="Arial-Italic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x y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, ) ( , ) </w:t>
      </w:r>
      <w:r>
        <w:rPr>
          <w:rFonts w:ascii="Times New Roman" w:hAnsi="Times New Roman" w:cs="Times New Roman"/>
          <w:sz w:val="14"/>
          <w:szCs w:val="14"/>
        </w:rPr>
        <w:t xml:space="preserve">0 0 0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x y </w:t>
      </w:r>
      <w:r>
        <w:rPr>
          <w:rFonts w:ascii="SymbolMT" w:eastAsia="SymbolMT" w:hAnsi="Arial-ItalicMT" w:cs="SymbolMT" w:hint="eastAsia"/>
          <w:sz w:val="24"/>
          <w:szCs w:val="24"/>
        </w:rPr>
        <w:t></w:t>
      </w:r>
      <w:r>
        <w:rPr>
          <w:rFonts w:ascii="SymbolMT" w:eastAsia="SymbolMT" w:hAnsi="Arial-Italic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x y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За всяко х</w:t>
      </w:r>
      <w:r>
        <w:rPr>
          <w:rFonts w:ascii="SymbolMT" w:eastAsia="SymbolMT" w:hAnsi="Arial-ItalicMT" w:cs="SymbolMT" w:hint="eastAsia"/>
          <w:sz w:val="24"/>
          <w:szCs w:val="24"/>
        </w:rPr>
        <w:t></w:t>
      </w:r>
      <w:r>
        <w:rPr>
          <w:rFonts w:ascii="SymbolMT" w:eastAsia="SymbolMT" w:hAnsi="Arial-Italic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ArialMT" w:hAnsi="ArialMT" w:cs="ArialMT"/>
          <w:sz w:val="24"/>
          <w:szCs w:val="24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MT" w:eastAsia="SymbolMT" w:hAnsi="Arial-ItalicMT" w:cs="SymbolMT" w:hint="eastAsia"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Определение: </w:t>
      </w:r>
      <w:r>
        <w:rPr>
          <w:rFonts w:ascii="ArialMT" w:hAnsi="ArialMT" w:cs="ArialMT"/>
          <w:sz w:val="24"/>
          <w:szCs w:val="24"/>
        </w:rPr>
        <w:t>случайна величина, стойностите на която са стратегиите</w:t>
      </w:r>
    </w:p>
    <w:p w:rsidR="00CD0A67" w:rsidRDefault="009F44D8" w:rsidP="009F44D8">
      <w:pPr>
        <w:rPr>
          <w:rFonts w:cs="ArialMT"/>
          <w:sz w:val="24"/>
          <w:szCs w:val="24"/>
          <w:lang w:val="en-US"/>
        </w:rPr>
      </w:pPr>
      <w:r>
        <w:rPr>
          <w:rFonts w:ascii="ArialMT" w:hAnsi="ArialMT" w:cs="ArialMT"/>
          <w:sz w:val="24"/>
          <w:szCs w:val="24"/>
        </w:rPr>
        <w:t>на играчите, наричаме смесени стратегии.</w:t>
      </w:r>
    </w:p>
    <w:p w:rsidR="009F44D8" w:rsidRDefault="009F44D8" w:rsidP="009F44D8">
      <w:pPr>
        <w:rPr>
          <w:rFonts w:cs="ArialMT"/>
          <w:sz w:val="24"/>
          <w:szCs w:val="24"/>
          <w:lang w:val="en-US"/>
        </w:rPr>
      </w:pP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Спектър на смесената стратегия на даден играч в крайна антагонистична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(матрична) игра, наричаме множеството от чистите му стратегии, които той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използва с пол</w:t>
      </w:r>
      <w:bookmarkStart w:id="0" w:name="_GoBack"/>
      <w:bookmarkEnd w:id="0"/>
      <w:r>
        <w:rPr>
          <w:rFonts w:ascii="ArialMT" w:hAnsi="ArialMT" w:cs="ArialMT"/>
          <w:sz w:val="24"/>
          <w:szCs w:val="24"/>
        </w:rPr>
        <w:t>ожителна вероятност.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Двойката (p</w:t>
      </w:r>
      <w:r>
        <w:rPr>
          <w:rFonts w:ascii="Arial" w:hAnsi="Arial" w:cs="Arial"/>
          <w:sz w:val="24"/>
          <w:szCs w:val="24"/>
        </w:rPr>
        <w:t xml:space="preserve">, q) </w:t>
      </w:r>
      <w:r>
        <w:rPr>
          <w:rFonts w:ascii="ArialMT" w:hAnsi="ArialMT" w:cs="ArialMT"/>
          <w:sz w:val="24"/>
          <w:szCs w:val="24"/>
        </w:rPr>
        <w:t>от смесените стратегии на играчите в матричната игра Г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се нарича ситуация в смесени стратегии.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Ситуацията (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ArialMT" w:hAnsi="ArialMT" w:cs="ArialMT"/>
          <w:sz w:val="24"/>
          <w:szCs w:val="24"/>
        </w:rPr>
        <w:t xml:space="preserve">) е играта </w:t>
      </w:r>
      <w:r>
        <w:rPr>
          <w:rFonts w:ascii="SymbolMT,Italic" w:eastAsia="SymbolMT,Italic" w:hAnsi="ArialMT" w:cs="SymbolMT,Italic" w:hint="eastAsia"/>
          <w:i/>
          <w:iCs/>
          <w:sz w:val="25"/>
          <w:szCs w:val="25"/>
        </w:rPr>
        <w:t></w:t>
      </w:r>
      <w:r>
        <w:rPr>
          <w:rFonts w:ascii="SymbolMT,Italic" w:eastAsia="SymbolMT,Italic" w:hAnsi="ArialMT" w:cs="SymbolMT,Italic"/>
          <w:i/>
          <w:iCs/>
          <w:sz w:val="25"/>
          <w:szCs w:val="25"/>
        </w:rPr>
        <w:t xml:space="preserve"> </w:t>
      </w:r>
      <w:r>
        <w:rPr>
          <w:rFonts w:ascii="ArialMT" w:hAnsi="ArialMT" w:cs="ArialMT"/>
          <w:sz w:val="24"/>
          <w:szCs w:val="24"/>
        </w:rPr>
        <w:t>е равновесна (седлова точка), а числото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V=H(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MT" w:hAnsi="ArialMT" w:cs="ArialMT"/>
          <w:sz w:val="24"/>
          <w:szCs w:val="24"/>
        </w:rPr>
        <w:t xml:space="preserve">е цена на играта, ако за всяко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SymbolMT" w:eastAsia="SymbolMT" w:hAnsi="ArialMT" w:cs="SymbolMT" w:hint="eastAsia"/>
          <w:sz w:val="24"/>
          <w:szCs w:val="24"/>
        </w:rPr>
        <w:t></w:t>
      </w:r>
      <w:r>
        <w:rPr>
          <w:rFonts w:ascii="SymbolMT" w:eastAsia="SymbolMT" w:hAnsi="Aria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ArialMT" w:hAnsi="ArialMT" w:cs="ArialMT"/>
          <w:sz w:val="24"/>
          <w:szCs w:val="24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SymbolMT" w:eastAsia="SymbolMT" w:hAnsi="ArialMT" w:cs="SymbolMT" w:hint="eastAsia"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>
        <w:rPr>
          <w:rFonts w:ascii="ArialMT" w:hAnsi="ArialMT" w:cs="ArialMT"/>
          <w:sz w:val="24"/>
          <w:szCs w:val="24"/>
        </w:rPr>
        <w:t>е изпълнено: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SymbolMT" w:eastAsia="SymbolMT" w:hAnsi="ArialMT" w:cs="SymbolMT" w:hint="eastAsia"/>
          <w:sz w:val="24"/>
          <w:szCs w:val="24"/>
        </w:rPr>
        <w:t></w:t>
      </w:r>
      <w:r>
        <w:rPr>
          <w:rFonts w:ascii="SymbolMT" w:eastAsia="SymbolMT" w:hAnsi="Aria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SymbolMT" w:eastAsia="SymbolMT" w:hAnsi="ArialMT" w:cs="SymbolMT" w:hint="eastAsia"/>
          <w:sz w:val="24"/>
          <w:szCs w:val="24"/>
        </w:rPr>
        <w:t></w:t>
      </w:r>
      <w:r>
        <w:rPr>
          <w:rFonts w:ascii="SymbolMT" w:eastAsia="SymbolMT" w:hAnsi="Aria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Всяка матрична игра има равновесна ситуация (седлова точка) в смесени</w:t>
      </w:r>
    </w:p>
    <w:p w:rsidR="009F44D8" w:rsidRDefault="009F44D8" w:rsidP="009F44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стратегии.</w:t>
      </w:r>
    </w:p>
    <w:p w:rsidR="009F44D8" w:rsidRPr="009F44D8" w:rsidRDefault="009F44D8" w:rsidP="009F44D8">
      <w:pPr>
        <w:rPr>
          <w:lang w:val="en-US"/>
        </w:rPr>
      </w:pPr>
      <w:r>
        <w:rPr>
          <w:rFonts w:ascii="ArialMT" w:hAnsi="ArialMT" w:cs="ArialMT"/>
          <w:sz w:val="24"/>
          <w:szCs w:val="24"/>
        </w:rPr>
        <w:t xml:space="preserve">Торийката (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>
        <w:rPr>
          <w:rFonts w:ascii="ArialMT" w:hAnsi="ArialMT" w:cs="ArialMT"/>
          <w:sz w:val="24"/>
          <w:szCs w:val="24"/>
        </w:rPr>
        <w:t>) наричаме решение на матричната игра.</w:t>
      </w:r>
    </w:p>
    <w:sectPr w:rsidR="009F44D8" w:rsidRPr="009F4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MT,Italic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8"/>
    <w:rsid w:val="009F44D8"/>
    <w:rsid w:val="00BD6B8A"/>
    <w:rsid w:val="00C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1749</Characters>
  <Application>Microsoft Office Word</Application>
  <DocSecurity>0</DocSecurity>
  <Lines>14</Lines>
  <Paragraphs>4</Paragraphs>
  <ScaleCrop>false</ScaleCrop>
  <Company>123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</cp:revision>
  <dcterms:created xsi:type="dcterms:W3CDTF">2012-07-17T07:36:00Z</dcterms:created>
  <dcterms:modified xsi:type="dcterms:W3CDTF">2012-07-17T07:37:00Z</dcterms:modified>
</cp:coreProperties>
</file>