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1"/>
      </w:pPr>
      <w:bookmarkStart w:id="21" w:name="previous-counterexamples-to-kalman-hypothesis"/>
      <w:r>
        <w:t xml:space="preserve">Previous counterexamples to Kalman hypothesis</w:t>
      </w:r>
      <w:bookmarkEnd w:id="21"/>
    </w:p>
    <w:p>
      <w:pPr>
        <w:pStyle w:val="Heading1"/>
      </w:pPr>
      <w:bookmarkStart w:id="22" w:name="coexisting-limit-cycles"/>
      <w:r>
        <w:t xml:space="preserve">Coexisting limit cycles</w:t>
      </w:r>
      <w:bookmarkEnd w:id="22"/>
    </w:p>
    <w:p>
      <w:pPr>
        <w:pStyle w:val="Heading2"/>
      </w:pPr>
      <w:bookmarkStart w:id="23" w:name="sector-of-linear-stability"/>
      <w:r>
        <w:t xml:space="preserve">Sector of linear stability</w:t>
      </w:r>
      <w:bookmarkEnd w:id="23"/>
    </w:p>
    <w:p>
      <w:pPr>
        <w:pStyle w:val="Heading2"/>
      </w:pPr>
      <w:bookmarkStart w:id="24" w:name="describing-function-method-and-popov-criterion"/>
      <w:r>
        <w:t xml:space="preserve">Describing function method and Popov criterion</w:t>
      </w:r>
      <w:bookmarkEnd w:id="24"/>
    </w:p>
    <w:p>
      <w:pPr>
        <w:pStyle w:val="Heading1"/>
      </w:pPr>
      <w:bookmarkStart w:id="25" w:name="conclusion"/>
      <w:r>
        <w:t xml:space="preserve">Conclusion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2019-12-25T10:44:35Z</dcterms:created>
  <dcterms:modified xsi:type="dcterms:W3CDTF">2019-12-25T10:44:35Z</dcterms:modified>
</cp:coreProperties>
</file>