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b/>
          <w:color w:val="77E83F"/>
          <w:sz w:val="30"/>
        </w:rPr>
        <w:t>ATLAS CLARUS</w:t>
      </w:r>
    </w:p>
    <w:p>
      <w:pPr>
        <w:pStyle w:val="Title"/>
      </w:pPr>
      <w:r>
        <w:t>Browser Bundle RC22</w:t>
        <w:br/>
        <w:t>User Manual</w:t>
      </w:r>
    </w:p>
    <w:p>
      <w:r>
        <w:rPr>
          <w:color w:val="566575"/>
          <w:sz w:val="32"/>
        </w:rPr>
        <w:t>Version 0.2.0 rc22 parallel image preview</w:t>
      </w:r>
    </w:p>
    <w:p>
      <w:pPr>
        <w:spacing w:before="600" w:after="600"/>
        <w:jc w:val="center"/>
      </w:pPr>
      <w:r>
        <w:rPr>
          <w:b/>
          <w:color w:val="77E83F"/>
          <w:sz w:val="34"/>
        </w:rPr>
        <w:t>Browser sRGB  →  PKL FULL REFERENCE  →  4C / 7C ECG</w:t>
      </w:r>
    </w:p>
    <w:p>
      <w:r>
        <w:t>This manual explains how to select and freeze ATLAS colour identities, build portable palettes, prepare independent 4C and ECG paths, create local ICC previews and export traceable evidence.</w:t>
      </w:r>
    </w:p>
    <w:p>
      <w:pPr>
        <w:spacing w:before="80" w:after="160"/>
      </w:pPr>
      <w:r>
        <w:rPr>
          <w:b/>
          <w:color w:val="F28C45"/>
        </w:rPr>
        <w:t xml:space="preserve">Important. </w:t>
      </w:r>
      <w:r>
        <w:t>RC22 is a release candidate. Its validation record is READY_PENDING_VISUAL_AUDIT. A screen preview is not a measured print, contract proof or production approval.</w:t>
      </w:r>
    </w:p>
    <w:p>
      <w:pPr>
        <w:spacing w:before="840"/>
      </w:pPr>
      <w:r>
        <w:rPr>
          <w:b/>
          <w:color w:val="77E83F"/>
          <w:sz w:val="36"/>
        </w:rPr>
        <w:t>Every colour has an address.</w:t>
      </w:r>
    </w:p>
    <w:p>
      <w:r>
        <w:br w:type="page"/>
      </w:r>
    </w:p>
    <w:p>
      <w:pPr>
        <w:pStyle w:val="Heading1"/>
      </w:pPr>
      <w:r>
        <w:t>01  Quick start</w:t>
      </w:r>
    </w:p>
    <w:p>
      <w:r>
        <w:t>ATLAS Clarus runs locally in a modern browser. No account, server or network connection is required after download.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Extract the ZIP file</w:t>
      </w:r>
    </w:p>
    <w:p>
      <w:pPr>
        <w:spacing w:after="140"/>
        <w:ind w:left="432"/>
      </w:pPr>
      <w:r>
        <w:t>Do not run the application from inside the ZIP archive. Extract the complete folder and keep its internal structure unchanged.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Open index.html</w:t>
      </w:r>
    </w:p>
    <w:p>
      <w:pPr>
        <w:spacing w:after="140"/>
        <w:ind w:left="432"/>
      </w:pPr>
      <w:r>
        <w:t>Open atlas-clarus-browser-bundle/index.html in a current desktop browser. The header should show OFFLINE · LOCAL.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Choose a colour source</w:t>
      </w:r>
    </w:p>
    <w:p>
      <w:pPr>
        <w:spacing w:after="140"/>
        <w:ind w:left="432"/>
      </w:pPr>
      <w:r>
        <w:t>Use Image Picker for an image pixel or Hover Library for a known ATLAS reference.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4  </w:t>
      </w:r>
      <w:r>
        <w:rPr>
          <w:b/>
        </w:rPr>
        <w:t>Freeze and save the identity</w:t>
      </w:r>
    </w:p>
    <w:p>
      <w:pPr>
        <w:spacing w:after="140"/>
        <w:ind w:left="432"/>
      </w:pPr>
      <w:r>
        <w:t>Add the selected reference to a palette and export Clarus JSON. Browser storage is convenient but is not a backup.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5  </w:t>
      </w:r>
      <w:r>
        <w:rPr>
          <w:b/>
        </w:rPr>
        <w:t>Continue to production preparation</w:t>
      </w:r>
    </w:p>
    <w:p>
      <w:pPr>
        <w:spacing w:after="140"/>
        <w:ind w:left="432"/>
      </w:pPr>
      <w:r>
        <w:t>Open Prepare for print, attach the appropriate CMYK and/or 7CLR output profile, record the settings and export the handoff JSON.</w:t>
      </w:r>
    </w:p>
    <w:p>
      <w:pPr>
        <w:pStyle w:val="Heading2"/>
      </w:pPr>
      <w:r>
        <w:t>MAP  Main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04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Image Picker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Resolve an observed image pixel or area mean to one ATLAS reference.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Hover Library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Search and inspect all 13,283 frozen references.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Wheel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Explore relationships without changing the selected identity.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Print handoff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Prepare independent 4C and ECG paths and local ICC previews.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Appearance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Explore illustrative material and viewing effects.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App connections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Read guidance for external design applications.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FAQ and About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claim boundaries, validation and licensing.</w:t>
            </w:r>
          </w:p>
        </w:tc>
      </w:tr>
    </w:tbl>
    <w:p/>
    <w:p>
      <w:r>
        <w:br w:type="page"/>
      </w:r>
    </w:p>
    <w:p>
      <w:pPr>
        <w:pStyle w:val="Heading1"/>
      </w:pPr>
      <w:r>
        <w:t>02  Understand the identity model</w:t>
      </w:r>
    </w:p>
    <w:p>
      <w:r>
        <w:t>The source colour is resolved to the active PKL master before any production path is prepared. The ATLAS address remains the reference identity. Output profiles create device-specific preparations; they do not rewrite the master.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96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176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Not a claim of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Observed source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RGB pixels read from a local image.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Spectral measurement or physical colour.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PKL Full Reference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Frozen address, atlas_row_id, master RGB and provenance.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Universal device reproduction.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4C path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Preparation bound to a CMYK output profile.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Measured or certified print.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ECG path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Preparation bound to a seven-channel 7CLR profile.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Automatic press compatibility.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Measured QC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later result appended to the record.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Permission to overwrite identity.</w:t>
            </w:r>
          </w:p>
        </w:tc>
      </w:tr>
    </w:tbl>
    <w:p/>
    <w:p>
      <w:pPr>
        <w:spacing w:before="80" w:after="160"/>
      </w:pPr>
      <w:r>
        <w:rPr>
          <w:b/>
          <w:color w:val="F28C45"/>
        </w:rPr>
        <w:t xml:space="preserve">Rule. </w:t>
      </w:r>
      <w:r>
        <w:t>Keep identity, production preparation and physical measurement as separate layers.</w:t>
      </w:r>
    </w:p>
    <w:p>
      <w:pPr>
        <w:pStyle w:val="Heading2"/>
      </w:pPr>
      <w:r>
        <w:t>CHECK  Validation baseline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Reference count: 13,283.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Master SHA-256: 8283ab91b10f89ac758d09ecf5fb4d6343536600a06dd468b1cc1ecf4ec747c4.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atlas_row_id values are zero-based and unique.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A′ v0.4 selection logic is unchanged; v0.5 Wheel values are diagnostic only.</w:t>
      </w:r>
    </w:p>
    <w:p>
      <w:pPr>
        <w:spacing w:after="80"/>
        <w:ind w:left="288" w:hanging="288"/>
      </w:pPr>
      <w:r>
        <w:rPr>
          <w:b/>
          <w:color w:val="F28C45"/>
        </w:rPr>
        <w:t xml:space="preserve">!  </w:t>
      </w:r>
      <w:r>
        <w:t>Status: READY_PENDING_VISUAL_AUDIT.</w:t>
      </w:r>
    </w:p>
    <w:p>
      <w:r>
        <w:br w:type="page"/>
      </w:r>
    </w:p>
    <w:p>
      <w:pPr>
        <w:pStyle w:val="Heading1"/>
      </w:pPr>
      <w:r>
        <w:t>03  Use the Image Picker</w:t>
      </w:r>
    </w:p>
    <w:p>
      <w:r>
        <w:t>The Image Picker is the shortest route from an image to a documented ATLAS reference. Image data is processed locally.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Choose an image</w:t>
      </w:r>
    </w:p>
    <w:p>
      <w:pPr>
        <w:spacing w:after="140"/>
        <w:ind w:left="432"/>
      </w:pPr>
      <w:r>
        <w:t>Load PNG, JPEG, WebP or GIF. Production preview accepts PNG, JPEG or WebP.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Choose sampling</w:t>
      </w:r>
    </w:p>
    <w:p>
      <w:pPr>
        <w:spacing w:after="140"/>
        <w:ind w:left="432"/>
      </w:pPr>
      <w:r>
        <w:t>Single pixel is exact for one pixel. Area mean 5 × 5, 11 × 11 or 21 × 21 is more stable for textured regions.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Click the intended region</w:t>
      </w:r>
    </w:p>
    <w:p>
      <w:pPr>
        <w:spacing w:after="140"/>
        <w:ind w:left="432"/>
      </w:pPr>
      <w:r>
        <w:t>Use the loupe. Pixels with alpha below 128 are excluded; edge samples are clipped.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4  </w:t>
      </w:r>
      <w:r>
        <w:rPr>
          <w:b/>
        </w:rPr>
        <w:t>Review the result</w:t>
      </w:r>
    </w:p>
    <w:p>
      <w:pPr>
        <w:spacing w:after="140"/>
        <w:ind w:left="432"/>
      </w:pPr>
      <w:r>
        <w:t>Check reference, atlas_row_id, master RGB, HEX and provenance.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5  </w:t>
      </w:r>
      <w:r>
        <w:rPr>
          <w:b/>
        </w:rPr>
        <w:t>Add or continue</w:t>
      </w:r>
    </w:p>
    <w:p>
      <w:pPr>
        <w:spacing w:after="140"/>
        <w:ind w:left="432"/>
      </w:pPr>
      <w:r>
        <w:t>Add to the palette, open in the Wheel, create a reference card or prepare for print.</w:t>
      </w:r>
    </w:p>
    <w:p>
      <w:pPr>
        <w:pStyle w:val="Heading2"/>
      </w:pPr>
      <w:r>
        <w:t>EXAMPLE  Example</w:t>
      </w:r>
    </w:p>
    <w:p>
      <w:r>
        <w:t>A designer selects an orange flower petal. The browser resolves the observed sRGB sample to one frozen ATLAS address. Subsequent 4C and ECG previews start from this same identity; neither route may redefine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Sampling</w:t>
            </w:r>
          </w:p>
        </w:tc>
        <w:tc>
          <w:tcPr>
            <w:tcW w:type="dxa" w:w="7776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Best use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Single pixel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Flat digital artwork and uniform fields.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5 × 5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Small photographic details.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 × 11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General photographic regions.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21 × 21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Broad textures away from edges.</w:t>
            </w:r>
          </w:p>
        </w:tc>
      </w:tr>
    </w:tbl>
    <w:p/>
    <w:p>
      <w:pPr>
        <w:spacing w:before="80" w:after="160"/>
      </w:pPr>
      <w:r>
        <w:rPr>
          <w:b/>
          <w:color w:val="F28C45"/>
        </w:rPr>
        <w:t xml:space="preserve">Boundary. </w:t>
      </w:r>
      <w:r>
        <w:t>Area averaging is not spectral measurement, physical equality, production approval or measured QC.</w:t>
      </w:r>
    </w:p>
    <w:p>
      <w:r>
        <w:br w:type="page"/>
      </w:r>
    </w:p>
    <w:p>
      <w:pPr>
        <w:pStyle w:val="Heading1"/>
      </w:pPr>
      <w:r>
        <w:t>04  Find references and build palettes</w:t>
      </w:r>
    </w:p>
    <w:p>
      <w:pPr>
        <w:pStyle w:val="Heading2"/>
      </w:pPr>
      <w:r>
        <w:t>SEARCH  Search the Hover Library</w:t>
      </w:r>
    </w:p>
    <w:p>
      <w:r>
        <w:t>Search by HLC reference, atlas_row_id or HEX. Use the lightness filter and page controls. Selecting a card opens its frozen identity.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Search</w:t>
      </w:r>
    </w:p>
    <w:p>
      <w:pPr>
        <w:spacing w:after="140"/>
        <w:ind w:left="432"/>
      </w:pPr>
      <w:r>
        <w:t>Enter H040_L045_C095, 1382 or #D60000.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Inspect</w:t>
      </w:r>
    </w:p>
    <w:p>
      <w:pPr>
        <w:spacing w:after="140"/>
        <w:ind w:left="432"/>
      </w:pPr>
      <w:r>
        <w:t>Confirm the reference fields and active master provenance.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Add</w:t>
      </w:r>
    </w:p>
    <w:p>
      <w:pPr>
        <w:spacing w:after="140"/>
        <w:ind w:left="432"/>
      </w:pPr>
      <w:r>
        <w:t>Choose Add to palette. Duplicate references are blocked.</w:t>
      </w:r>
    </w:p>
    <w:p>
      <w:pPr>
        <w:pStyle w:val="Heading2"/>
      </w:pPr>
      <w:r>
        <w:t>PALETTE  Manage My Palettes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Create, rename, duplicate or delete local palettes.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Each palette can hold up to 64 references; the workspace can hold up to 50 palettes.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Reorder colours with arrows or drag and drop.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Export Clarus JSON after meaningful changes. Local browser storage is not a backup.</w:t>
      </w:r>
    </w:p>
    <w:p>
      <w:pPr>
        <w:pStyle w:val="Heading2"/>
      </w:pPr>
      <w:r>
        <w:t>EXPORT  Exports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type="dxa" w:w="7992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Clarus JSON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Portable identity and provenance backup. Preferred for restoration.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ASE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Exact master-RGB swatches for Adobe and Affinity; verified by readback.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GPL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Palette exchange for GIMP and Inkscape.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Figma Tokens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Figma-compatible token JSON.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CSS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CSS custom properties with ATLAS naming and provenance.</w:t>
            </w:r>
          </w:p>
        </w:tc>
      </w:tr>
    </w:tbl>
    <w:p/>
    <w:p>
      <w:r>
        <w:br w:type="page"/>
      </w:r>
    </w:p>
    <w:p>
      <w:pPr>
        <w:pStyle w:val="Heading1"/>
      </w:pPr>
      <w:r>
        <w:t>05  Explore without changing identity</w:t>
      </w:r>
    </w:p>
    <w:p>
      <w:r>
        <w:t>The Wheel visualises relationships around the selected reference. Its sRGB screen context never replaces the master identity.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Review approximate white and dark text appearance.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Review illumination resilience metadata.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Lock one reference for ARBE λ* comparison.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Explore complementary, analogous and triadic relationships.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Review the tonal family with the same hue and chroma across L*.</w:t>
      </w:r>
    </w:p>
    <w:p>
      <w:pPr>
        <w:spacing w:before="80" w:after="160"/>
      </w:pPr>
      <w:r>
        <w:rPr>
          <w:b/>
          <w:color w:val="F28C45"/>
        </w:rPr>
        <w:t xml:space="preserve">Accessibility. </w:t>
      </w:r>
      <w:r>
        <w:t>The screen contrast preview is approximate and is not medical or regulatory certification.</w:t>
      </w:r>
    </w:p>
    <w:p>
      <w:pPr>
        <w:pStyle w:val="Heading2"/>
      </w:pPr>
      <w:r>
        <w:t>QC  Append measured QC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Select the target</w:t>
      </w:r>
    </w:p>
    <w:p>
      <w:pPr>
        <w:spacing w:after="140"/>
        <w:ind w:left="432"/>
      </w:pPr>
      <w:r>
        <w:t>The frozen ATLAS identity remains immutable.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Measure the sample</w:t>
      </w:r>
    </w:p>
    <w:p>
      <w:pPr>
        <w:spacing w:after="140"/>
        <w:ind w:left="432"/>
      </w:pPr>
      <w:r>
        <w:t>Use a documented instrument and measurement condition outside the bundle.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Enter the data</w:t>
      </w:r>
    </w:p>
    <w:p>
      <w:pPr>
        <w:spacing w:after="140"/>
        <w:ind w:left="432"/>
      </w:pPr>
      <w:r>
        <w:t>Enter L*, a*, b* and the instrument or source.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4  </w:t>
      </w:r>
      <w:r>
        <w:rPr>
          <w:b/>
        </w:rPr>
        <w:t>Evaluate</w:t>
      </w:r>
    </w:p>
    <w:p>
      <w:pPr>
        <w:spacing w:after="140"/>
        <w:ind w:left="432"/>
      </w:pPr>
      <w:r>
        <w:t>RC22 reports ΔE*ab for local review. It is not ΔE00 and is not stored in the master.</w:t>
      </w:r>
    </w:p>
    <w:p>
      <w:r>
        <w:br w:type="page"/>
      </w:r>
    </w:p>
    <w:p>
      <w:pPr>
        <w:pStyle w:val="Heading1"/>
      </w:pPr>
      <w:r>
        <w:t>06  Prepare independent 4C and ECG paths</w:t>
      </w:r>
    </w:p>
    <w:p>
      <w:r>
        <w:t>Both paths start from the same frozen reference or palette. Device values from one path are never passed into the other.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Name the job</w:t>
      </w:r>
    </w:p>
    <w:p>
      <w:pPr>
        <w:spacing w:after="140"/>
        <w:ind w:left="432"/>
      </w:pPr>
      <w:r>
        <w:t>Use a project and revision-specific name.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Choose the source</w:t>
      </w:r>
    </w:p>
    <w:p>
      <w:pPr>
        <w:spacing w:after="140"/>
        <w:ind w:left="432"/>
      </w:pPr>
      <w:r>
        <w:t>Use selected reference, active palette or imported handoff JSON.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Attach the 4C profile</w:t>
      </w:r>
    </w:p>
    <w:p>
      <w:pPr>
        <w:spacing w:after="140"/>
        <w:ind w:left="432"/>
      </w:pPr>
      <w:r>
        <w:t>Upload a printer-class CMYK ICC profile, no larger than 16 MiB.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4  </w:t>
      </w:r>
      <w:r>
        <w:rPr>
          <w:b/>
        </w:rPr>
        <w:t>Attach the ECG profile</w:t>
      </w:r>
    </w:p>
    <w:p>
      <w:pPr>
        <w:spacing w:after="140"/>
        <w:ind w:left="432"/>
      </w:pPr>
      <w:r>
        <w:t>Upload a printer-class 7CLR CMYKOGV profile. A CMYK profile cannot be used here.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5  </w:t>
      </w:r>
      <w:r>
        <w:rPr>
          <w:b/>
        </w:rPr>
        <w:t>Record production metadata</w:t>
      </w:r>
    </w:p>
    <w:p>
      <w:pPr>
        <w:spacing w:after="140"/>
        <w:ind w:left="432"/>
      </w:pPr>
      <w:r>
        <w:t>Enter printing condition and substrate. Choose intent and BPC independently.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6  </w:t>
      </w:r>
      <w:r>
        <w:rPr>
          <w:b/>
        </w:rPr>
        <w:t>Create profile-bound data</w:t>
      </w:r>
    </w:p>
    <w:p>
      <w:pPr>
        <w:spacing w:after="140"/>
        <w:ind w:left="432"/>
      </w:pPr>
      <w:r>
        <w:t>Run the enabled calculation. Keep NOT_MEASURED until real measurement.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7  </w:t>
      </w:r>
      <w:r>
        <w:rPr>
          <w:b/>
        </w:rPr>
        <w:t>Export evidence</w:t>
      </w:r>
    </w:p>
    <w:p>
      <w:pPr>
        <w:spacing w:after="140"/>
        <w:ind w:left="432"/>
      </w:pPr>
      <w:r>
        <w:t>Export both paths as JSON and the readable preparation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776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Expected value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4C profile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Printer profile with CMYK device space.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ECG profile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Printer profile with 7CLR CMYKOGV device space.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Rendering intent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Perceptual, Relative colorimetric, Saturation or Absolute colorimetric.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BPC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On or Off, recorded separately for each path.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Printing condition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 example PSO Coated v3 or FOGRA55 CMYKOGV exchange colour space TAC 300.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Substrate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The actual intended paper, board, film, textile or other substrate.</w:t>
            </w:r>
          </w:p>
        </w:tc>
      </w:tr>
    </w:tbl>
    <w:p/>
    <w:p>
      <w:pPr>
        <w:spacing w:before="80" w:after="160"/>
      </w:pPr>
      <w:r>
        <w:rPr>
          <w:b/>
          <w:color w:val="F28C45"/>
        </w:rPr>
        <w:t xml:space="preserve">Compatibility. </w:t>
      </w:r>
      <w:r>
        <w:t>Image preview requires profiles with both A2B and B2A transforms. Header-only or one-way files are rejected.</w:t>
      </w:r>
    </w:p>
    <w:p>
      <w:r>
        <w:br w:type="page"/>
      </w:r>
    </w:p>
    <w:p>
      <w:pPr>
        <w:pStyle w:val="Heading1"/>
      </w:pPr>
      <w:r>
        <w:t>07  Create parallel image previews</w:t>
      </w:r>
    </w:p>
    <w:p>
      <w:r>
        <w:t>The preview module performs independent local LittleCMS round trips. The source is separated into the selected device space and returned to sRGB for screen comparison.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1  </w:t>
      </w:r>
      <w:r>
        <w:rPr>
          <w:b/>
        </w:rPr>
        <w:t>Load an image</w:t>
      </w:r>
    </w:p>
    <w:p>
      <w:pPr>
        <w:spacing w:after="140"/>
        <w:ind w:left="432"/>
      </w:pPr>
      <w:r>
        <w:t>Load PNG, JPEG or WebP, or reuse the Image Picker image. Longest side is limited to 1200 px.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2  </w:t>
      </w:r>
      <w:r>
        <w:rPr>
          <w:b/>
        </w:rPr>
        <w:t>Confirm both profiles</w:t>
      </w:r>
    </w:p>
    <w:p>
      <w:pPr>
        <w:spacing w:after="140"/>
        <w:ind w:left="432"/>
      </w:pPr>
      <w:r>
        <w:t>Create both previews is available when compatible profiles are attached.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3  </w:t>
      </w:r>
      <w:r>
        <w:rPr>
          <w:b/>
        </w:rPr>
        <w:t>Run</w:t>
      </w:r>
    </w:p>
    <w:p>
      <w:pPr>
        <w:spacing w:after="140"/>
        <w:ind w:left="432"/>
      </w:pPr>
      <w:r>
        <w:t>Create both together or run only the required path.</w:t>
      </w:r>
    </w:p>
    <w:p>
      <w:pPr>
        <w:keepNext/>
        <w:spacing w:after="40"/>
      </w:pPr>
      <w:r>
        <w:rPr>
          <w:b/>
          <w:color w:val="77E83F"/>
          <w:sz w:val="28"/>
        </w:rPr>
        <w:t xml:space="preserve">4  </w:t>
      </w:r>
      <w:r>
        <w:rPr>
          <w:b/>
        </w:rPr>
        <w:t>Export</w:t>
      </w:r>
    </w:p>
    <w:p>
      <w:pPr>
        <w:spacing w:after="140"/>
        <w:ind w:left="432"/>
      </w:pPr>
      <w:r>
        <w:t>Save each before-and-after PNG and preview-details 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6229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Clarus_Startups_4C_EC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22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575"/>
          <w:sz w:val="16"/>
        </w:rPr>
        <w:t>Example: one PKL reference compared with tested 4C and seven-channel ECG previews. Percentages describe this digital test only.</w:t>
      </w:r>
    </w:p>
    <w:p>
      <w:pPr>
        <w:spacing w:before="80" w:after="160"/>
      </w:pPr>
      <w:r>
        <w:rPr>
          <w:b/>
          <w:color w:val="F28C45"/>
        </w:rPr>
        <w:t xml:space="preserve">Do not claim. </w:t>
      </w:r>
      <w:r>
        <w:t>A round-trip preview is not paper-white simulation, a physical print, contract proof, certification or production approval.</w:t>
      </w:r>
    </w:p>
    <w:p>
      <w:r>
        <w:br w:type="page"/>
      </w:r>
    </w:p>
    <w:p>
      <w:pPr>
        <w:pStyle w:val="Heading1"/>
      </w:pPr>
      <w:r>
        <w:t>08  Create reference cards and evidence</w:t>
      </w:r>
    </w:p>
    <w:p>
      <w:pPr>
        <w:pStyle w:val="Heading2"/>
      </w:pPr>
      <w:r>
        <w:t>CARD  Reference card</w:t>
      </w:r>
    </w:p>
    <w:p>
      <w:r>
        <w:t>A reference card documents the frozen identity. Its displayed or printed appearance does not modify the PKL master.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Keep ATLAS address and atlas_row_id visible.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Include master provenance and creation metadata.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Treat an unmeasured card as NOT_MEASURED.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Preflight any production PDF for colour spaces, output intent, fonts and separations.</w:t>
      </w:r>
    </w:p>
    <w:p>
      <w:pPr>
        <w:pStyle w:val="Heading2"/>
      </w:pPr>
      <w:r>
        <w:t>FILES  Evidence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888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Proves</w:t>
            </w:r>
          </w:p>
        </w:tc>
        <w:tc>
          <w:tcPr>
            <w:tcW w:type="dxa" w:w="4104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Cannot prove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Clarus JSON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and master provenance.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Physical appearance.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Print handoff JSON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Profiles, settings and independent paths.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Printer compliance.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Readable report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Human-readable preparation.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Colour approval.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B/A PNG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Screen comparison.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Measured paper result.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Preview JSON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Profile hash, settings and method.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Press calibration.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Device PDF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Encoded values and output intent.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Correct plates before preflight.</w:t>
            </w:r>
          </w:p>
        </w:tc>
      </w:tr>
    </w:tbl>
    <w:p/>
    <w:p>
      <w:pPr>
        <w:spacing w:before="80" w:after="160"/>
      </w:pPr>
      <w:r>
        <w:rPr>
          <w:b/>
          <w:color w:val="F28C45"/>
        </w:rPr>
        <w:t xml:space="preserve">Archive. </w:t>
      </w:r>
      <w:r>
        <w:t>Keep the Clarus JSON, handoff JSON, report, profile evidence, production PDF, preflight report and later measurement together.</w:t>
      </w:r>
    </w:p>
    <w:p>
      <w:r>
        <w:br w:type="page"/>
      </w:r>
    </w:p>
    <w:p>
      <w:pPr>
        <w:pStyle w:val="Heading1"/>
      </w:pPr>
      <w:r>
        <w:t>09  Appearance and app connections</w:t>
      </w:r>
    </w:p>
    <w:p>
      <w:r>
        <w:t>Appearance Pixel Simulator illustrates material, finish, illumination, viewing angle and surface depth. It is not a spectral renderer or physical-material prediction.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992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Coated paperboard, polymer film, brushed metal, woven textile, glass or wood.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Finish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 visual finish option provided by the interface.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Illumination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simulated viewing-light context.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Viewing angle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An illustrative change in geometry.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Surface depth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visual depth treatment.</w:t>
            </w:r>
          </w:p>
        </w:tc>
      </w:tr>
    </w:tbl>
    <w:p/>
    <w:p>
      <w:pPr>
        <w:pStyle w:val="Heading2"/>
      </w:pPr>
      <w:r>
        <w:t>APPS  External applications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Adobe and Affinity: import ASE and retain the ATLAS reference as swatch name.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GIMP and Inkscape: import GPL and preserve Clarus JSON as evidence.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Figma: use token JSON; its RGB is the documented screen representation.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CSS: use generated custom properties and keep provenance comments.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Krita and Scribus: follow included demonstrations and keep identity separate from colour conversion.</w:t>
      </w:r>
    </w:p>
    <w:p>
      <w:r>
        <w:br w:type="page"/>
      </w:r>
    </w:p>
    <w:p>
      <w:pPr>
        <w:pStyle w:val="Heading1"/>
      </w:pPr>
      <w:r>
        <w:t>10 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24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4392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fails to open.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ZIP not extracted or files moved.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Extract the complete archive again and open index.html in the intact folder.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Palette disappeared.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Browser storage cleared or file moved.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Import the last Clarus JSON backup.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ICC profile rejected.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Wrong device space, invalid header, size or missing transforms.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CMYK for 4C or 7CLR CMYKOGV for ECG, below 16 MiB.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Preview button disabled.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Image or compatible profile missing.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Load an image and attach the required profile or both profiles.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Preview differs strongly.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Output gamut and settings differ.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profile, intent, BPC and condition; do not alter identity to hide it.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Physical print differs.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Press, substrate, calibration, viewing or conversion changed.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Preflight, document the RIP path and measure the dried print.</w:t>
            </w:r>
          </w:p>
        </w:tc>
      </w:tr>
    </w:tbl>
    <w:p/>
    <w:p>
      <w:pPr>
        <w:pStyle w:val="Heading2"/>
      </w:pPr>
      <w:r>
        <w:t>CHECK  Before printer handoff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Confirm ATLAS address, atlas_row_id and master SHA-256.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Confirm the exact ICC profile and its SHA-256.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Record printing condition, substrate, rendering intent and BPC.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Preflight the production PDF and inspect all intended separations.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Tell the printer not to apply an unintended additional conversion.</w:t>
      </w:r>
    </w:p>
    <w:p>
      <w:pPr>
        <w:spacing w:after="80"/>
        <w:ind w:left="288" w:hanging="288"/>
      </w:pPr>
      <w:r>
        <w:rPr>
          <w:b/>
          <w:color w:val="77E83F"/>
        </w:rPr>
        <w:t xml:space="preserve">✓  </w:t>
      </w:r>
      <w:r>
        <w:t>Print under the agreed condition and measure the dried sample.</w:t>
      </w:r>
    </w:p>
    <w:p>
      <w:r>
        <w:br w:type="page"/>
      </w:r>
    </w:p>
    <w:p>
      <w:pPr>
        <w:pStyle w:val="Heading1"/>
      </w:pPr>
      <w:r>
        <w:t>11  Version and claim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60"/>
            <w:shd w:fill="1823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RC22 value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Bundle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ATLAS Clarus Browser Bundle v0.2.0 rc22 parallel image preview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Archive checked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rc22.zip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Archive SHA-256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2adc5120a98b6338c4a7b6e247712a3347424c03e3a14cb9fda3bf40148350ad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Reference count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13,283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Master SHA-256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8283ab91b10f89ac758d09ecf5fb4d6343536600a06dd468b1cc1ecf4ec747c4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READY_PENDING_VISUAL_AUDIT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Preview engine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LittleCMS 2.16 via lcms-wasm 1.0.5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Method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sRGB to device 16-bit to sRGB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NOT_MEASURED unless a real record is appended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A′ logic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F8"/>
          </w:tcPr>
          <w:p>
            <w:pPr>
              <w:spacing w:after="0"/>
            </w:pPr>
            <w:r>
              <w:rPr>
                <w:sz w:val="18"/>
              </w:rPr>
              <w:t>v0.4 unchanged; v0.5 diagnostics do not change selection</w:t>
            </w:r>
          </w:p>
        </w:tc>
      </w:tr>
    </w:tbl>
    <w:p/>
    <w:p>
      <w:pPr>
        <w:pStyle w:val="Heading2"/>
      </w:pPr>
      <w:r>
        <w:t>CAUTION  Claim boundary</w:t>
      </w:r>
    </w:p>
    <w:p>
      <w:r>
        <w:t>ATLAS Clarus identifies, freezes and documents a reference colour and its preparation paths. It does not guarantee that every display, printer, ink set or material can reproduce that colour. ICC previews are computational simulations. Physical claims require a controlled print, documented viewing conditions and measurement.</w:t>
      </w:r>
    </w:p>
    <w:p>
      <w:pPr>
        <w:pStyle w:val="Heading2"/>
      </w:pPr>
      <w:r>
        <w:t>CREDITS  Credits and licensing</w:t>
      </w:r>
    </w:p>
    <w:p>
      <w:r>
        <w:t>Review LICENSING.html, LCMS-LICENSE.txt, LCMS-WASM-LICENSE.txt and LCMS-PROVENANCE.json in the bundle before redistribution. Credit is due to freieFarbe e. V. and freieFarbe.de for the open HLC colour reference and foundational work.</w:t>
      </w:r>
    </w:p>
    <w:p>
      <w:pPr>
        <w:spacing w:before="500"/>
        <w:jc w:val="center"/>
      </w:pPr>
      <w:r>
        <w:rPr>
          <w:b/>
          <w:color w:val="77E83F"/>
        </w:rPr>
        <w:t>End of manual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5"/>
        <w:sz w:val="16"/>
      </w:rPr>
      <w:t xml:space="preserve">ATLAS Clarus RC22  |  </w:t>
    </w:r>
    <w:fldChar w:fldCharType="begin"/>
    <w:instrText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Clarus Browser Bundle RC22 User Manual</dc:title>
  <dc:subject>English user manual for ATLAS Clarus Browser Bundle v0.2.0 rc22</dc:subject>
  <dc:creator>ATLAS Clarus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