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031" w:rsidRPr="00FC1031" w:rsidRDefault="00FC1031" w:rsidP="00FC1031">
      <w:pPr>
        <w:rPr>
          <w:sz w:val="32"/>
          <w:szCs w:val="32"/>
        </w:rPr>
      </w:pPr>
      <w:r w:rsidRPr="00FC1031">
        <w:rPr>
          <w:rFonts w:hint="eastAsia"/>
          <w:sz w:val="32"/>
          <w:szCs w:val="32"/>
        </w:rPr>
        <w:t>全市干部教育科长座谈会议在海安召开</w:t>
      </w:r>
    </w:p>
    <w:p w:rsidR="00FC1031" w:rsidRPr="00FC1031" w:rsidRDefault="00FC1031" w:rsidP="00FC1031">
      <w:pPr>
        <w:rPr>
          <w:sz w:val="32"/>
          <w:szCs w:val="32"/>
        </w:rPr>
      </w:pPr>
    </w:p>
    <w:p w:rsidR="00FC1031" w:rsidRPr="00FC1031" w:rsidRDefault="00FC1031" w:rsidP="00FC1031">
      <w:pPr>
        <w:rPr>
          <w:sz w:val="32"/>
          <w:szCs w:val="32"/>
        </w:rPr>
      </w:pPr>
      <w:r w:rsidRPr="00FC1031">
        <w:rPr>
          <w:sz w:val="32"/>
          <w:szCs w:val="32"/>
        </w:rPr>
        <w:t>9月11日，全市干部教育科长座谈会在海安召开，参加会议的有市委组织部干部教育处全体人员和各县（市）区委组织部干部教育科科长。</w:t>
      </w:r>
    </w:p>
    <w:p w:rsidR="00FC1031" w:rsidRPr="00FC1031" w:rsidRDefault="00FC1031" w:rsidP="00FC1031">
      <w:pPr>
        <w:rPr>
          <w:sz w:val="32"/>
          <w:szCs w:val="32"/>
        </w:rPr>
      </w:pPr>
      <w:r w:rsidRPr="00FC1031">
        <w:rPr>
          <w:rFonts w:hint="eastAsia"/>
          <w:sz w:val="32"/>
          <w:szCs w:val="32"/>
        </w:rPr>
        <w:t>召开会议的主要目的是深入贯彻《</w:t>
      </w:r>
      <w:r w:rsidRPr="00FC1031">
        <w:rPr>
          <w:sz w:val="32"/>
          <w:szCs w:val="32"/>
        </w:rPr>
        <w:t>2018-2022年全国干部教育培训规划》和省、市委有关要求，加快部署推进干部教育重点工作、党性教育现场教学基地创建、创新课题实施等任务。</w:t>
      </w:r>
    </w:p>
    <w:p w:rsidR="00FC1031" w:rsidRPr="00FC1031" w:rsidRDefault="00FC1031" w:rsidP="00FC1031">
      <w:pPr>
        <w:rPr>
          <w:sz w:val="32"/>
          <w:szCs w:val="32"/>
        </w:rPr>
      </w:pPr>
      <w:r w:rsidRPr="00FC1031">
        <w:rPr>
          <w:rFonts w:hint="eastAsia"/>
          <w:sz w:val="32"/>
          <w:szCs w:val="32"/>
        </w:rPr>
        <w:t>参会人员首先参观了省党性教育现场教学基地创建单位—苏中七战七捷纪念馆，随后召开座谈会议。</w:t>
      </w:r>
    </w:p>
    <w:p w:rsidR="00FC1031" w:rsidRPr="00FC1031" w:rsidRDefault="00FC1031" w:rsidP="00FC1031">
      <w:pPr>
        <w:rPr>
          <w:sz w:val="32"/>
          <w:szCs w:val="32"/>
        </w:rPr>
      </w:pPr>
      <w:r w:rsidRPr="00FC1031">
        <w:rPr>
          <w:rFonts w:hint="eastAsia"/>
          <w:sz w:val="32"/>
          <w:szCs w:val="32"/>
        </w:rPr>
        <w:t>会上各县（市）区围绕：</w:t>
      </w:r>
      <w:r w:rsidRPr="00FC1031">
        <w:rPr>
          <w:sz w:val="32"/>
          <w:szCs w:val="32"/>
        </w:rPr>
        <w:t>1.今年以来干部教育培训工作中的创新做法；2.当前干部教育工作中存在的突出问题及思考对策；3.今年以来所承担的创新课题的实施情况；4.省党性教育现场教学基地创建情况和下一步工作打算；5.对南通市干部教育培训网络管理平台建设的意见建议等5个方面内容进行了充分交流。</w:t>
      </w:r>
    </w:p>
    <w:p w:rsidR="00396834" w:rsidRPr="00FC1031" w:rsidRDefault="00FC1031" w:rsidP="00FC1031">
      <w:pPr>
        <w:rPr>
          <w:sz w:val="32"/>
          <w:szCs w:val="32"/>
        </w:rPr>
      </w:pPr>
      <w:r w:rsidRPr="00FC1031">
        <w:rPr>
          <w:rFonts w:hint="eastAsia"/>
          <w:sz w:val="32"/>
          <w:szCs w:val="32"/>
        </w:rPr>
        <w:t>会议指出：</w:t>
      </w:r>
      <w:r>
        <w:rPr>
          <w:rFonts w:hint="eastAsia"/>
          <w:sz w:val="32"/>
          <w:szCs w:val="32"/>
        </w:rPr>
        <w:t>今年以来，</w:t>
      </w:r>
      <w:r w:rsidRPr="00FC1031">
        <w:rPr>
          <w:rFonts w:hint="eastAsia"/>
          <w:sz w:val="32"/>
          <w:szCs w:val="32"/>
        </w:rPr>
        <w:t>各县（市）区</w:t>
      </w:r>
      <w:r>
        <w:rPr>
          <w:rFonts w:hint="eastAsia"/>
          <w:sz w:val="32"/>
          <w:szCs w:val="32"/>
        </w:rPr>
        <w:t>干部教育工作的</w:t>
      </w:r>
      <w:r w:rsidRPr="00FC1031">
        <w:rPr>
          <w:rFonts w:hint="eastAsia"/>
          <w:sz w:val="32"/>
          <w:szCs w:val="32"/>
        </w:rPr>
        <w:t>区域差</w:t>
      </w:r>
      <w:r>
        <w:rPr>
          <w:rFonts w:hint="eastAsia"/>
          <w:sz w:val="32"/>
          <w:szCs w:val="32"/>
        </w:rPr>
        <w:t>异</w:t>
      </w:r>
      <w:r w:rsidRPr="00FC1031">
        <w:rPr>
          <w:rFonts w:hint="eastAsia"/>
          <w:sz w:val="32"/>
          <w:szCs w:val="32"/>
        </w:rPr>
        <w:t>明显，还需结合南通市</w:t>
      </w:r>
      <w:r>
        <w:rPr>
          <w:rFonts w:hint="eastAsia"/>
          <w:sz w:val="32"/>
          <w:szCs w:val="32"/>
        </w:rPr>
        <w:t>干部教育培训“三性三化”</w:t>
      </w:r>
      <w:r w:rsidRPr="00FC1031">
        <w:rPr>
          <w:sz w:val="32"/>
          <w:szCs w:val="32"/>
        </w:rPr>
        <w:t>计划</w:t>
      </w:r>
      <w:r w:rsidRPr="00FC1031">
        <w:rPr>
          <w:rFonts w:hint="eastAsia"/>
          <w:sz w:val="32"/>
          <w:szCs w:val="32"/>
        </w:rPr>
        <w:t>促优势补短板</w:t>
      </w:r>
      <w:r>
        <w:rPr>
          <w:rFonts w:hint="eastAsia"/>
          <w:sz w:val="32"/>
          <w:szCs w:val="32"/>
        </w:rPr>
        <w:t>，</w:t>
      </w:r>
      <w:bookmarkStart w:id="0" w:name="_GoBack"/>
      <w:bookmarkEnd w:id="0"/>
      <w:r w:rsidRPr="00FC1031">
        <w:rPr>
          <w:sz w:val="32"/>
          <w:szCs w:val="32"/>
        </w:rPr>
        <w:t>从组织端、供给端及需求端详细分析全市干部教育的制度改革以及网络学习平台的建设意见，鼓励各县（市）区委组织部干部努力做好干部教育培训工作</w:t>
      </w:r>
    </w:p>
    <w:sectPr w:rsidR="00396834" w:rsidRPr="00FC10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99D" w:rsidRDefault="0053799D" w:rsidP="00FC1031">
      <w:r>
        <w:separator/>
      </w:r>
    </w:p>
  </w:endnote>
  <w:endnote w:type="continuationSeparator" w:id="0">
    <w:p w:rsidR="0053799D" w:rsidRDefault="0053799D" w:rsidP="00FC1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99D" w:rsidRDefault="0053799D" w:rsidP="00FC1031">
      <w:r>
        <w:separator/>
      </w:r>
    </w:p>
  </w:footnote>
  <w:footnote w:type="continuationSeparator" w:id="0">
    <w:p w:rsidR="0053799D" w:rsidRDefault="0053799D" w:rsidP="00FC10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EE"/>
    <w:rsid w:val="00396834"/>
    <w:rsid w:val="0053799D"/>
    <w:rsid w:val="00764DB3"/>
    <w:rsid w:val="00A938EE"/>
    <w:rsid w:val="00FC1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03635"/>
  <w15:chartTrackingRefBased/>
  <w15:docId w15:val="{DEE2201D-D2E0-4C44-9E13-27945696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0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031"/>
    <w:rPr>
      <w:sz w:val="18"/>
      <w:szCs w:val="18"/>
    </w:rPr>
  </w:style>
  <w:style w:type="paragraph" w:styleId="a5">
    <w:name w:val="footer"/>
    <w:basedOn w:val="a"/>
    <w:link w:val="a6"/>
    <w:uiPriority w:val="99"/>
    <w:unhideWhenUsed/>
    <w:rsid w:val="00FC1031"/>
    <w:pPr>
      <w:tabs>
        <w:tab w:val="center" w:pos="4153"/>
        <w:tab w:val="right" w:pos="8306"/>
      </w:tabs>
      <w:snapToGrid w:val="0"/>
      <w:jc w:val="left"/>
    </w:pPr>
    <w:rPr>
      <w:sz w:val="18"/>
      <w:szCs w:val="18"/>
    </w:rPr>
  </w:style>
  <w:style w:type="character" w:customStyle="1" w:styleId="a6">
    <w:name w:val="页脚 字符"/>
    <w:basedOn w:val="a0"/>
    <w:link w:val="a5"/>
    <w:uiPriority w:val="99"/>
    <w:rsid w:val="00FC10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jxl</dc:creator>
  <cp:keywords/>
  <dc:description/>
  <cp:lastModifiedBy>jxl</cp:lastModifiedBy>
  <cp:revision>2</cp:revision>
  <dcterms:created xsi:type="dcterms:W3CDTF">2020-09-11T13:54:00Z</dcterms:created>
  <dcterms:modified xsi:type="dcterms:W3CDTF">2020-09-11T13:54:00Z</dcterms:modified>
</cp:coreProperties>
</file>