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Spring框架学习笔记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Spring框架简介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1）概述：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ring框架是由于软件开发的复杂性而创建的。Spring使用的是基本的JavaBean来完成以前只可能由EJB完成的事情。然而，Spring的用途不仅仅限于服务器端的开发。从简单性、可测试性和松耦合性角度而言，绝大部分Java应用都可以从Spring中受益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目的：解决企业应用开发的复杂性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功能：使用基本的JavaBean代替EJB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（重量级框架）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，并提供了更多的企业应用功能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范围：任何Java应用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总结：</w:t>
      </w:r>
      <w:r>
        <w:rPr>
          <w:rFonts w:hint="default" w:ascii="Arial" w:hAnsi="Arial" w:eastAsia="宋体" w:cs="Arial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Spring是一个轻量级控制反转(IoC)和面向切面(AOP)的容器框架。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2）分层概念：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web层：struct2、</w:t>
      </w:r>
      <w:r>
        <w:rPr>
          <w:rFonts w:hint="eastAsia"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springMVC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service层：</w:t>
      </w:r>
      <w:r>
        <w:rPr>
          <w:rFonts w:hint="eastAsia"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spring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dao层：hibernate、</w:t>
      </w:r>
      <w:r>
        <w:rPr>
          <w:rFonts w:hint="eastAsia"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mybatis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、jdbcTemplate、springdata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Spring核心</w:t>
      </w:r>
      <w:r>
        <w:rPr>
          <w:rFonts w:hint="eastAsia"/>
          <w:color w:val="C00000"/>
          <w:sz w:val="28"/>
          <w:szCs w:val="28"/>
          <w:lang w:val="en-US" w:eastAsia="zh-CN"/>
        </w:rPr>
        <w:t>（重点）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spring的核心就是(IoC)控制反转和(AOP)面向切面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Spring优点</w:t>
      </w:r>
    </w:p>
    <w:p>
      <w:pPr>
        <w:numPr>
          <w:ilvl w:val="0"/>
          <w:numId w:val="3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方便解耦，简化开发（高内聚、低耦合）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spring就是一个大工厂，用来生产bean</w:t>
      </w:r>
    </w:p>
    <w:p>
      <w:pPr>
        <w:numPr>
          <w:ilvl w:val="0"/>
          <w:numId w:val="3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AOP编程的支持</w:t>
      </w:r>
    </w:p>
    <w:p>
      <w:pPr>
        <w:numPr>
          <w:ilvl w:val="0"/>
          <w:numId w:val="3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声明式事务的支持</w:t>
      </w:r>
    </w:p>
    <w:p>
      <w:pPr>
        <w:numPr>
          <w:ilvl w:val="0"/>
          <w:numId w:val="3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方便测试</w:t>
      </w:r>
    </w:p>
    <w:p>
      <w:pPr>
        <w:numPr>
          <w:ilvl w:val="0"/>
          <w:numId w:val="3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集成了各种优秀的框架</w:t>
      </w:r>
    </w:p>
    <w:p>
      <w:pPr>
        <w:numPr>
          <w:ilvl w:val="0"/>
          <w:numId w:val="3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降低了JavaEEAPI的使用难度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Spring体系结构图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584700" cy="24472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</w:t>
      </w:r>
      <w:r>
        <w:rPr>
          <w:rFonts w:hint="eastAsia"/>
          <w:b/>
          <w:bCs/>
          <w:color w:val="C00000"/>
          <w:lang w:val="en-US" w:eastAsia="zh-CN"/>
        </w:rPr>
        <w:t>beans、core、context、expression需要重点掌握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 IoC（控制反转）实例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862320" cy="2073910"/>
            <wp:effectExtent l="0" t="0" r="50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Spring配置文件：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位置：任意，开发中一般在src下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名称：任意，开发中常用applicationContext.xml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内容：schema约束</w:t>
      </w:r>
    </w:p>
    <w:p>
      <w:pPr>
        <w:numPr>
          <w:ilvl w:val="0"/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约束文件位置：spring-framework-3.2.13.RELEASE\docs\spring-framework-reference\html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下的xsd-config.html中The equivalent file in the XML Schema-style would be...中的代码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884545" cy="2639060"/>
            <wp:effectExtent l="0" t="0" r="190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注意：当测试类从spring容器中获取对象的时候，就会在xml配置文件中找，默认地从src目录下寻找，所以xmlPath要写成src下面的路径</w:t>
      </w:r>
    </w:p>
    <w:p>
      <w:pPr>
        <w:numPr>
          <w:ilvl w:val="0"/>
          <w:numId w:val="0"/>
        </w:numPr>
        <w:bidi w:val="0"/>
        <w:jc w:val="left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总结：spring的IoC（控制反转）其实就是把需要我们自己new对象的事情反转给了spring，也就是创建对象的事情交给了spring来做，通过xml配置文件的方式。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 DI（依赖注入）实例</w:t>
      </w:r>
    </w:p>
    <w:p>
      <w:pPr>
        <w:numPr>
          <w:ilvl w:val="0"/>
          <w:numId w:val="4"/>
        </w:numPr>
        <w:bidi w:val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依赖：一个对象需要使用另一个对象</w:t>
      </w:r>
    </w:p>
    <w:p>
      <w:pPr>
        <w:numPr>
          <w:ilvl w:val="0"/>
          <w:numId w:val="0"/>
        </w:numPr>
        <w:bidi w:val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 B 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rivate A a；//B类依赖于A类</w:t>
      </w:r>
    </w:p>
    <w:p>
      <w:pPr>
        <w:numPr>
          <w:ilvl w:val="0"/>
          <w:numId w:val="0"/>
        </w:numPr>
        <w:bidi w:val="0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注入：通过setter（）方法对另一个对象实例设置，注入其实就是通过调用方法把另一个对象注入（添加）给当前对象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例子：</w:t>
      </w:r>
    </w:p>
    <w:p>
      <w:pPr>
        <w:numPr>
          <w:ilvl w:val="0"/>
          <w:numId w:val="0"/>
        </w:numPr>
        <w:bidi w:val="0"/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BookServiceImpl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// 以前开发：接口=new 实现类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private BookService = new BookServiceImpl（）；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spring之后：接口+setter方法</w:t>
      </w:r>
    </w:p>
    <w:p>
      <w:pPr>
        <w:numPr>
          <w:ilvl w:val="0"/>
          <w:numId w:val="0"/>
        </w:numPr>
        <w:bidi w:val="0"/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spring执行流程</w:t>
      </w:r>
    </w:p>
    <w:p>
      <w:pPr>
        <w:numPr>
          <w:ilvl w:val="0"/>
          <w:numId w:val="0"/>
        </w:numPr>
        <w:bidi w:val="0"/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创建service实例：BookService bookService=new BookServiceImpl（）；--&gt;IoC做</w:t>
      </w:r>
    </w:p>
    <w:p>
      <w:pPr>
        <w:numPr>
          <w:ilvl w:val="0"/>
          <w:numId w:val="0"/>
        </w:numPr>
        <w:bidi w:val="0"/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创建dao实例：BookDao bookDao=new BookDaoImpl（）；--&gt;IoC来做</w:t>
      </w:r>
    </w:p>
    <w:p>
      <w:pPr>
        <w:numPr>
          <w:ilvl w:val="0"/>
          <w:numId w:val="0"/>
        </w:numPr>
        <w:bidi w:val="0"/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将bookDao设置给bookService：bookService.setBookDao （bookDao）；--&gt;DI做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Spring核心API（了解即可）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675" cy="1434465"/>
            <wp:effectExtent l="0" t="0" r="317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一、基于XML装配Bean</w:t>
      </w:r>
      <w:r>
        <w:rPr>
          <w:rFonts w:hint="eastAsia"/>
          <w:color w:val="C00000"/>
          <w:sz w:val="28"/>
          <w:szCs w:val="28"/>
          <w:lang w:val="en-US" w:eastAsia="zh-CN"/>
        </w:rPr>
        <w:t>（重点）</w:t>
      </w:r>
    </w:p>
    <w:p>
      <w:pPr>
        <w:numPr>
          <w:ilvl w:val="0"/>
          <w:numId w:val="0"/>
        </w:numPr>
        <w:bidi w:val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1.bean的实例化方式（也就是创建对象的方式）（3种）</w:t>
      </w:r>
    </w:p>
    <w:p>
      <w:pPr>
        <w:numPr>
          <w:ilvl w:val="0"/>
          <w:numId w:val="0"/>
        </w:numPr>
        <w:bidi w:val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1）默认构造</w:t>
      </w:r>
    </w:p>
    <w:p>
      <w:pPr>
        <w:numPr>
          <w:ilvl w:val="0"/>
          <w:numId w:val="0"/>
        </w:numPr>
        <w:bidi w:val="0"/>
        <w:ind w:left="240" w:hanging="240" w:hangingChars="10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&lt;bean id="bookDao" class="cn.lynu.xy.di.BookDaoImpl"&gt;&lt;/bean&gt;，这就属于默认构造</w:t>
      </w:r>
    </w:p>
    <w:p>
      <w:pPr>
        <w:numPr>
          <w:ilvl w:val="0"/>
          <w:numId w:val="0"/>
        </w:numPr>
        <w:bidi w:val="0"/>
        <w:ind w:left="210" w:leftChars="100" w:firstLine="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说明：id表示对象的唯一标识符，从spring中取出对象时使用；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Class：表示需要创建的对象所在的类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静态工厂</w:t>
      </w:r>
    </w:p>
    <w:p>
      <w:pPr>
        <w:numPr>
          <w:ilvl w:val="0"/>
          <w:numId w:val="0"/>
        </w:numPr>
        <w:bidi w:val="0"/>
        <w:ind w:left="240" w:firstLine="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作用：常用于spring整合其他框架；用来生产实例对象，所有的方法必须是静态的</w:t>
      </w:r>
    </w:p>
    <w:p>
      <w:pPr>
        <w:numPr>
          <w:ilvl w:val="0"/>
          <w:numId w:val="0"/>
        </w:numPr>
        <w:bidi w:val="0"/>
        <w:ind w:left="240" w:firstLine="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写法：&lt;bean id="bookDao" class="工厂的全限定类名" factory-method="静态方法"&gt;&lt;/bean&gt;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静态工厂创建实例的步骤：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编写接口和实现类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590165" cy="756285"/>
            <wp:effectExtent l="0" t="0" r="63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4875" cy="1104900"/>
            <wp:effectExtent l="0" t="0" r="317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创建静态工厂：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369945" cy="1073785"/>
            <wp:effectExtent l="0" t="0" r="190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在xml文件中配置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055" cy="566420"/>
            <wp:effectExtent l="0" t="0" r="1079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196975"/>
            <wp:effectExtent l="0" t="0" r="11430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实例工厂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特点：必须先有工厂的实例对象，通过该对象再创建我们所需要的对象，提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供的所有方法都是“非静态的”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编写接口和实现类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>创建实例工厂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505835" cy="1092835"/>
            <wp:effectExtent l="0" t="0" r="1841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xml中装配bean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5267960" cy="1089025"/>
            <wp:effectExtent l="0" t="0" r="889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测试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47C79"/>
    <w:multiLevelType w:val="singleLevel"/>
    <w:tmpl w:val="B9347C7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ADCF8FD"/>
    <w:multiLevelType w:val="singleLevel"/>
    <w:tmpl w:val="CADCF8F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CC5C0D8"/>
    <w:multiLevelType w:val="singleLevel"/>
    <w:tmpl w:val="CCC5C0D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206D110"/>
    <w:multiLevelType w:val="singleLevel"/>
    <w:tmpl w:val="1206D1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C560A"/>
    <w:rsid w:val="50CF28A0"/>
    <w:rsid w:val="50E24670"/>
    <w:rsid w:val="6E2B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2019-08-12T03:15:00Z</dcterms:created>
  <dc:creator>Administrator</dc:creator>
  <cp:lastModifiedBy>Administrator</cp:lastModifiedBy>
  <dcterms:modified xsi:type="dcterms:W3CDTF">2019-08-13T02:40:39Z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