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AC" w:rsidRDefault="00A261AC" w:rsidP="00A261AC">
      <w:pPr>
        <w:pStyle w:val="ppFigure"/>
        <w:rPr>
          <w:lang w:eastAsia="es-AR"/>
        </w:rPr>
      </w:pPr>
      <w:r>
        <w:rPr>
          <w:noProof/>
          <w:lang w:bidi="ar-SA"/>
        </w:rPr>
        <w:drawing>
          <wp:inline distT="0" distB="0" distL="0" distR="0">
            <wp:extent cx="3419475" cy="628650"/>
            <wp:effectExtent l="0" t="0" r="0" b="0"/>
            <wp:docPr id="1" name="Picture 3" descr="C:\DailyWork\20101129\Azure images\final\WindowsAz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ilyWork\20101129\Azure images\final\WindowsAzur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E7" w:rsidRDefault="008E71E7" w:rsidP="008E71E7">
      <w:pPr>
        <w:rPr>
          <w:lang w:eastAsia="es-AR"/>
        </w:rPr>
      </w:pPr>
    </w:p>
    <w:p w:rsidR="00210517" w:rsidRDefault="00210517" w:rsidP="00210517">
      <w:pPr>
        <w:pStyle w:val="ppBodyText"/>
        <w:rPr>
          <w:lang w:eastAsia="es-AR"/>
        </w:rPr>
      </w:pPr>
    </w:p>
    <w:p w:rsidR="002E6D37" w:rsidRDefault="002E6D37" w:rsidP="008E71E7">
      <w:pPr>
        <w:rPr>
          <w:lang w:eastAsia="es-AR"/>
        </w:rPr>
      </w:pPr>
    </w:p>
    <w:p w:rsidR="002E6D37" w:rsidRDefault="002E6D37" w:rsidP="008E71E7">
      <w:pPr>
        <w:rPr>
          <w:lang w:eastAsia="es-AR"/>
        </w:rPr>
      </w:pPr>
    </w:p>
    <w:p w:rsidR="008E71E7" w:rsidRPr="008E71E7" w:rsidRDefault="008E71E7" w:rsidP="008E71E7">
      <w:pPr>
        <w:rPr>
          <w:lang w:eastAsia="es-AR"/>
        </w:rPr>
      </w:pPr>
    </w:p>
    <w:p w:rsidR="00797CC3" w:rsidRPr="00717A8E" w:rsidRDefault="00797CC3" w:rsidP="002573C3">
      <w:pPr>
        <w:rPr>
          <w:noProof/>
          <w:vanish/>
          <w:lang w:eastAsia="es-AR"/>
          <w:specVanish/>
        </w:rPr>
      </w:pPr>
    </w:p>
    <w:p w:rsidR="002573C3" w:rsidRPr="00D54414" w:rsidRDefault="00F97A26" w:rsidP="002573C3">
      <w:pPr>
        <w:pStyle w:val="HOLTitle1"/>
        <w:rPr>
          <w:noProof/>
        </w:rPr>
      </w:pPr>
      <w:r>
        <w:rPr>
          <w:noProof/>
        </w:rPr>
        <w:t>Demo Script</w:t>
      </w:r>
    </w:p>
    <w:p w:rsidR="002573C3" w:rsidRPr="00D54414" w:rsidRDefault="006B3F4B" w:rsidP="002573C3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>Hello Windows Azure</w:t>
      </w: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E5B1C" w:rsidRPr="004D496B" w:rsidRDefault="00630DE5" w:rsidP="002E5B1C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2</w:t>
      </w:r>
      <w:r w:rsidR="002E5B1C" w:rsidRPr="004D496B">
        <w:rPr>
          <w:rFonts w:eastAsia="Batang"/>
          <w:noProof/>
          <w:lang w:eastAsia="ko-KR"/>
        </w:rPr>
        <w:t>.0.0</w:t>
      </w:r>
    </w:p>
    <w:p w:rsidR="002E5B1C" w:rsidRDefault="002E5B1C" w:rsidP="002E5B1C">
      <w:pPr>
        <w:rPr>
          <w:rFonts w:eastAsia="Batang"/>
          <w:noProof/>
          <w:lang w:eastAsia="ko-KR"/>
        </w:rPr>
      </w:pPr>
      <w:r w:rsidRPr="004D496B">
        <w:rPr>
          <w:rFonts w:eastAsia="Batang"/>
          <w:noProof/>
          <w:lang w:eastAsia="ko-KR"/>
        </w:rPr>
        <w:t>Last updated:</w:t>
      </w:r>
      <w:r w:rsidRPr="004D496B">
        <w:rPr>
          <w:rFonts w:eastAsia="Batang"/>
          <w:noProof/>
          <w:lang w:eastAsia="ko-KR"/>
        </w:rPr>
        <w:tab/>
      </w:r>
      <w:r w:rsidR="00FC0109" w:rsidRPr="00D54414">
        <w:rPr>
          <w:noProof/>
        </w:rPr>
        <w:fldChar w:fldCharType="begin"/>
      </w:r>
      <w:r w:rsidRPr="00D54414">
        <w:rPr>
          <w:noProof/>
        </w:rPr>
        <w:instrText xml:space="preserve"> DATE \@ "M/d/yyyy" </w:instrText>
      </w:r>
      <w:r w:rsidR="00FC0109" w:rsidRPr="00D54414">
        <w:rPr>
          <w:noProof/>
        </w:rPr>
        <w:fldChar w:fldCharType="separate"/>
      </w:r>
      <w:r w:rsidR="00506BC9">
        <w:rPr>
          <w:noProof/>
        </w:rPr>
        <w:t>2/9/2011</w:t>
      </w:r>
      <w:r w:rsidR="00FC0109" w:rsidRPr="00D54414">
        <w:rPr>
          <w:noProof/>
        </w:rPr>
        <w:fldChar w:fldCharType="end"/>
      </w:r>
    </w:p>
    <w:p w:rsidR="002E6D37" w:rsidRDefault="002E6D37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5661C9" w:rsidRDefault="005661C9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E5B1C" w:rsidRDefault="002E5B1C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E5B1C" w:rsidRDefault="002E5B1C" w:rsidP="002E6D37">
      <w:pPr>
        <w:pStyle w:val="ppBodyText"/>
        <w:numPr>
          <w:ilvl w:val="0"/>
          <w:numId w:val="0"/>
        </w:numPr>
        <w:rPr>
          <w:rFonts w:eastAsia="Arial Unicode MS"/>
          <w:noProof/>
        </w:rPr>
      </w:pPr>
    </w:p>
    <w:p w:rsidR="002D4562" w:rsidRDefault="00A0601D" w:rsidP="00210517">
      <w:pPr>
        <w:pStyle w:val="ppFigure"/>
        <w:rPr>
          <w:rFonts w:ascii="Arial" w:eastAsia="Batang" w:hAnsi="Arial" w:cs="Arial"/>
          <w:noProof/>
          <w:sz w:val="20"/>
          <w:szCs w:val="20"/>
          <w:lang w:eastAsia="ko-KR"/>
        </w:rPr>
      </w:pPr>
      <w:r w:rsidRPr="00A0601D">
        <w:rPr>
          <w:noProof/>
          <w:lang w:bidi="ar-SA"/>
        </w:rPr>
        <w:drawing>
          <wp:inline distT="0" distB="0" distL="0" distR="0">
            <wp:extent cx="2095500" cy="619125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1C" w:rsidRDefault="002E5B1C" w:rsidP="00210517">
      <w:pPr>
        <w:pStyle w:val="ppFigureNumber"/>
      </w:pPr>
    </w:p>
    <w:p w:rsidR="00506BC9" w:rsidRDefault="004153E6" w:rsidP="00AB2442">
      <w:pPr>
        <w:pStyle w:val="TOC1"/>
      </w:pPr>
      <w:r w:rsidRPr="00D54414">
        <w:lastRenderedPageBreak/>
        <w:t>Contents</w:t>
      </w:r>
      <w:r w:rsidR="00FC0109" w:rsidRPr="002B6299">
        <w:rPr>
          <w:rFonts w:eastAsiaTheme="majorEastAsia"/>
          <w:i/>
          <w:noProof w:val="0"/>
          <w:color w:val="365F91" w:themeColor="accent1" w:themeShade="BF"/>
          <w:szCs w:val="28"/>
          <w:lang w:eastAsia="en-US"/>
        </w:rPr>
        <w:fldChar w:fldCharType="begin"/>
      </w:r>
      <w:r w:rsidRPr="00D54414">
        <w:instrText xml:space="preserve"> TOC \h \z \t "Heading 3,2,pp Topic,1,PP Procedure start,3" </w:instrText>
      </w:r>
      <w:r w:rsidR="00FC0109" w:rsidRPr="002B6299">
        <w:rPr>
          <w:rFonts w:eastAsiaTheme="majorEastAsia"/>
          <w:i/>
          <w:noProof w:val="0"/>
          <w:color w:val="365F91" w:themeColor="accent1" w:themeShade="BF"/>
          <w:szCs w:val="28"/>
          <w:lang w:eastAsia="en-US"/>
        </w:rPr>
        <w:fldChar w:fldCharType="separate"/>
      </w:r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11" w:history="1">
        <w:r w:rsidRPr="00BA7375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06BC9" w:rsidRDefault="00506BC9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12812" w:history="1">
        <w:r w:rsidRPr="00BA7375">
          <w:rPr>
            <w:rStyle w:val="Hyperlink"/>
            <w:rFonts w:eastAsia="Arial Unicode MS"/>
            <w:noProof/>
          </w:rPr>
          <w:t>Key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_Toc285012812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BC9" w:rsidRDefault="00506BC9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12813" w:history="1">
        <w:r w:rsidRPr="00BA7375">
          <w:rPr>
            <w:rStyle w:val="Hyperlink"/>
            <w:rFonts w:eastAsia="Arial Unicode MS"/>
            <w:noProof/>
          </w:rPr>
          <w:t>Key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_Toc285012813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BC9" w:rsidRDefault="00506BC9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12814" w:history="1">
        <w:r w:rsidRPr="00BA7375">
          <w:rPr>
            <w:rStyle w:val="Hyperlink"/>
            <w:noProof/>
          </w:rPr>
          <w:t>Time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_Toc285012814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15" w:history="1">
        <w:r w:rsidRPr="00BA7375">
          <w:rPr>
            <w:rStyle w:val="Hyperlink"/>
            <w:rFonts w:eastAsia="Arial Unicode MS"/>
            <w:lang w:val="en-NZ"/>
          </w:rPr>
          <w:t>Setup and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16" w:history="1">
        <w:r w:rsidRPr="00BA7375">
          <w:rPr>
            <w:rStyle w:val="Hyperlink"/>
          </w:rPr>
          <w:t>Demo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17" w:history="1">
        <w:r w:rsidRPr="00BA7375">
          <w:rPr>
            <w:rStyle w:val="Hyperlink"/>
          </w:rPr>
          <w:t>Opening 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18" w:history="1">
        <w:r w:rsidRPr="00BA7375">
          <w:rPr>
            <w:rStyle w:val="Hyperlink"/>
          </w:rPr>
          <w:t>Step-by-Step Walkthrough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6BC9" w:rsidRDefault="00506BC9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12819" w:history="1">
        <w:r w:rsidRPr="00BA7375">
          <w:rPr>
            <w:rStyle w:val="Hyperlink"/>
            <w:noProof/>
          </w:rPr>
          <w:t>Creating the Hello Windows Azure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_Toc285012819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BC9" w:rsidRDefault="00506BC9">
      <w:pPr>
        <w:pStyle w:val="TOC2"/>
        <w:rPr>
          <w:rFonts w:asciiTheme="minorHAnsi" w:hAnsiTheme="minorHAnsi"/>
          <w:noProof/>
          <w:sz w:val="22"/>
          <w:lang w:bidi="ar-SA"/>
        </w:rPr>
      </w:pPr>
      <w:hyperlink w:anchor="_Toc285012820" w:history="1">
        <w:r w:rsidRPr="00BA7375">
          <w:rPr>
            <w:rStyle w:val="Hyperlink"/>
            <w:noProof/>
          </w:rPr>
          <w:t>Deploying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_Toc285012820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21" w:history="1">
        <w:r w:rsidRPr="00BA7375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06BC9" w:rsidRDefault="00506B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5012822" w:history="1">
        <w:r w:rsidRPr="00BA7375">
          <w:rPr>
            <w:rStyle w:val="Hyperlink"/>
          </w:rPr>
          <w:t>Known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_Toc285012822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24C19" w:rsidRPr="002B6299" w:rsidRDefault="00FC0109" w:rsidP="002B6299">
      <w:pPr>
        <w:pStyle w:val="ppBodyText"/>
        <w:numPr>
          <w:ilvl w:val="0"/>
          <w:numId w:val="18"/>
        </w:numPr>
        <w:rPr>
          <w:rFonts w:eastAsia="Arial Unicode MS"/>
          <w:noProof/>
        </w:rPr>
      </w:pPr>
      <w:r w:rsidRPr="002B6299">
        <w:rPr>
          <w:rFonts w:eastAsia="Batang"/>
          <w:noProof/>
          <w:szCs w:val="20"/>
          <w:lang w:eastAsia="ko-KR"/>
        </w:rPr>
        <w:fldChar w:fldCharType="end"/>
      </w:r>
      <w:r w:rsidR="004153E6">
        <w:t xml:space="preserve"> </w:t>
      </w:r>
      <w:r w:rsidR="004153E6" w:rsidRPr="002B6299">
        <w:rPr>
          <w:rFonts w:eastAsia="Arial Unicode MS"/>
          <w:noProof/>
        </w:rPr>
        <w:br w:type="page"/>
      </w:r>
    </w:p>
    <w:bookmarkStart w:id="0" w:name="_Toc285012811" w:displacedByCustomXml="next"/>
    <w:sdt>
      <w:sdtPr>
        <w:alias w:val="Topic"/>
        <w:tag w:val="93774203-79a0-4be7-8d39-859e500ec147"/>
        <w:id w:val="-1693758162"/>
        <w:placeholder>
          <w:docPart w:val="DefaultPlaceholder_1082065158"/>
        </w:placeholder>
        <w:text/>
      </w:sdtPr>
      <w:sdtEndPr/>
      <w:sdtContent>
        <w:p w:rsidR="002D4562" w:rsidRDefault="002D4562" w:rsidP="00545827">
          <w:pPr>
            <w:pStyle w:val="ppTopic"/>
          </w:pPr>
          <w:r>
            <w:t>Overview</w:t>
          </w:r>
        </w:p>
      </w:sdtContent>
    </w:sdt>
    <w:bookmarkEnd w:id="0" w:displacedByCustomXml="prev"/>
    <w:p w:rsidR="006B3F4B" w:rsidRDefault="00DE160C" w:rsidP="00A0601D">
      <w:pPr>
        <w:pStyle w:val="ppBodyText"/>
      </w:pPr>
      <w:r>
        <w:t xml:space="preserve">This document provides setup documentation, </w:t>
      </w:r>
      <w:proofErr w:type="gramStart"/>
      <w:r>
        <w:t>step-by-step</w:t>
      </w:r>
      <w:proofErr w:type="gramEnd"/>
      <w:r>
        <w:t xml:space="preserve"> instructions, and a written script for showing a demo of Windows Azure.  </w:t>
      </w:r>
      <w:r w:rsidR="00A0601D">
        <w:t xml:space="preserve">This document can also </w:t>
      </w:r>
      <w:r>
        <w:t>serve as a tutorial or walkthrough</w:t>
      </w:r>
      <w:r w:rsidR="00A0601D">
        <w:t xml:space="preserve"> of the technology</w:t>
      </w:r>
      <w:r>
        <w:t xml:space="preserve">.   </w:t>
      </w:r>
      <w:r w:rsidR="006B3F4B">
        <w:t xml:space="preserve">In this demo </w:t>
      </w:r>
      <w:r w:rsidR="00E259C2">
        <w:t>you</w:t>
      </w:r>
      <w:r w:rsidR="006B3F4B">
        <w:t xml:space="preserve"> will build, debug, and deploy a simple </w:t>
      </w:r>
      <w:r w:rsidR="00E259C2">
        <w:t xml:space="preserve">“Hello World” </w:t>
      </w:r>
      <w:r w:rsidR="006B3F4B">
        <w:t xml:space="preserve">ASP.NET Application using Windows Azure and have the application running on the web in less than 5 minutes.   </w:t>
      </w:r>
      <w:r>
        <w:t xml:space="preserve">For additional demos of the </w:t>
      </w:r>
      <w:r w:rsidR="00072A46">
        <w:t>Windows Azure platform</w:t>
      </w:r>
      <w:r>
        <w:t xml:space="preserve">, please visit </w:t>
      </w:r>
      <w:hyperlink r:id="rId13" w:history="1">
        <w:r w:rsidRPr="00545827">
          <w:rPr>
            <w:rStyle w:val="Hyperlink"/>
            <w:rFonts w:cstheme="minorBidi"/>
          </w:rPr>
          <w:t>http://www.azure.com</w:t>
        </w:r>
      </w:hyperlink>
      <w:r>
        <w:t xml:space="preserve">.  </w:t>
      </w:r>
    </w:p>
    <w:p w:rsidR="00991BD1" w:rsidRPr="00F97A26" w:rsidRDefault="00991BD1" w:rsidP="00991BD1">
      <w:pPr>
        <w:pStyle w:val="ppBodyText"/>
      </w:pPr>
    </w:p>
    <w:p w:rsidR="006B3F4B" w:rsidRPr="00592B60" w:rsidRDefault="006B3F4B" w:rsidP="006B3F4B">
      <w:pPr>
        <w:pStyle w:val="ppNoteIndent"/>
        <w:rPr>
          <w:b/>
        </w:rPr>
      </w:pPr>
      <w:r w:rsidRPr="00BD1112">
        <w:rPr>
          <w:b/>
        </w:rPr>
        <w:t>Note:</w:t>
      </w:r>
      <w:r w:rsidRPr="00BD1112">
        <w:t xml:space="preserve"> </w:t>
      </w:r>
      <w:r>
        <w:t xml:space="preserve"> In order to run through this </w:t>
      </w:r>
      <w:r w:rsidR="00A0601D">
        <w:t xml:space="preserve">complete </w:t>
      </w:r>
      <w:r>
        <w:t xml:space="preserve">demo, you must have </w:t>
      </w:r>
      <w:r w:rsidR="00C616DA">
        <w:t>network connectivity and a</w:t>
      </w:r>
      <w:r>
        <w:t xml:space="preserve"> Windows Azure account.  </w:t>
      </w:r>
    </w:p>
    <w:p w:rsidR="00AE2447" w:rsidRDefault="00AE2447" w:rsidP="00AE2447">
      <w:pPr>
        <w:pStyle w:val="ppBodyText"/>
        <w:rPr>
          <w:rFonts w:eastAsia="Arial Unicode MS"/>
          <w:noProof/>
        </w:rPr>
      </w:pPr>
    </w:p>
    <w:p w:rsidR="002573C3" w:rsidRDefault="00A81845" w:rsidP="00BF02DD">
      <w:pPr>
        <w:pStyle w:val="Heading3"/>
        <w:rPr>
          <w:rFonts w:eastAsia="Arial Unicode MS"/>
          <w:noProof/>
        </w:rPr>
      </w:pPr>
      <w:bookmarkStart w:id="1" w:name="_Toc213924115"/>
      <w:bookmarkStart w:id="2" w:name="_Toc285012812"/>
      <w:r>
        <w:rPr>
          <w:rFonts w:eastAsia="Arial Unicode MS"/>
          <w:noProof/>
        </w:rPr>
        <w:t xml:space="preserve">Key </w:t>
      </w:r>
      <w:r w:rsidR="00F97A26">
        <w:rPr>
          <w:rFonts w:eastAsia="Arial Unicode MS"/>
          <w:noProof/>
        </w:rPr>
        <w:t>Messages</w:t>
      </w:r>
      <w:bookmarkEnd w:id="1"/>
      <w:bookmarkEnd w:id="2"/>
    </w:p>
    <w:p w:rsidR="00D6759E" w:rsidRDefault="006B3F4B" w:rsidP="006B3F4B">
      <w:pPr>
        <w:pStyle w:val="ppBodyText"/>
        <w:numPr>
          <w:ilvl w:val="0"/>
          <w:numId w:val="0"/>
        </w:numPr>
      </w:pPr>
      <w:r>
        <w:rPr>
          <w:noProof/>
        </w:rPr>
        <w:t>In this demo you will see three key things:</w:t>
      </w:r>
    </w:p>
    <w:p w:rsidR="00D6759E" w:rsidRDefault="00991BD1" w:rsidP="00F97A26">
      <w:pPr>
        <w:pStyle w:val="ppNumberList"/>
        <w:rPr>
          <w:noProof/>
        </w:rPr>
      </w:pPr>
      <w:r>
        <w:rPr>
          <w:noProof/>
        </w:rPr>
        <w:t>First</w:t>
      </w:r>
      <w:r w:rsidR="00B45DDE">
        <w:rPr>
          <w:noProof/>
        </w:rPr>
        <w:t>,</w:t>
      </w:r>
      <w:r>
        <w:rPr>
          <w:noProof/>
        </w:rPr>
        <w:t xml:space="preserve"> you will see how the</w:t>
      </w:r>
      <w:r w:rsidR="006B3F4B">
        <w:rPr>
          <w:noProof/>
        </w:rPr>
        <w:t xml:space="preserve"> Windows Azure SDK </w:t>
      </w:r>
      <w:r>
        <w:rPr>
          <w:noProof/>
        </w:rPr>
        <w:t xml:space="preserve">and Visual Studio Tools for Windows Azure </w:t>
      </w:r>
      <w:r w:rsidR="006B3F4B">
        <w:rPr>
          <w:noProof/>
        </w:rPr>
        <w:t xml:space="preserve">provide development tools that enable a rich </w:t>
      </w:r>
      <w:r>
        <w:rPr>
          <w:noProof/>
        </w:rPr>
        <w:t xml:space="preserve">and familiar </w:t>
      </w:r>
      <w:r w:rsidR="006B3F4B">
        <w:rPr>
          <w:noProof/>
        </w:rPr>
        <w:t>development experience for cloud applications.</w:t>
      </w:r>
    </w:p>
    <w:p w:rsidR="00991BD1" w:rsidRDefault="006B3F4B" w:rsidP="00F97A26">
      <w:pPr>
        <w:pStyle w:val="ppNumberList"/>
        <w:rPr>
          <w:noProof/>
        </w:rPr>
      </w:pPr>
      <w:r>
        <w:rPr>
          <w:noProof/>
        </w:rPr>
        <w:t>Second</w:t>
      </w:r>
      <w:r w:rsidR="00B45DDE">
        <w:rPr>
          <w:noProof/>
        </w:rPr>
        <w:t>,</w:t>
      </w:r>
      <w:r>
        <w:rPr>
          <w:noProof/>
        </w:rPr>
        <w:t xml:space="preserve"> you will see how </w:t>
      </w:r>
      <w:r w:rsidR="00991BD1">
        <w:rPr>
          <w:noProof/>
        </w:rPr>
        <w:t xml:space="preserve">Windows Azure abstracts you from the underlying infrascture and uses simple models to define the roles and number of instances for your application.  </w:t>
      </w:r>
    </w:p>
    <w:p w:rsidR="00534BB4" w:rsidRDefault="006B3F4B" w:rsidP="00F97A26">
      <w:pPr>
        <w:pStyle w:val="ppNumberList"/>
        <w:rPr>
          <w:noProof/>
        </w:rPr>
      </w:pPr>
      <w:r>
        <w:rPr>
          <w:noProof/>
        </w:rPr>
        <w:t xml:space="preserve">Finally, you will see how to deploy, start, and manage a Windows Azure application through the </w:t>
      </w:r>
      <w:r w:rsidR="00993C64">
        <w:rPr>
          <w:noProof/>
        </w:rPr>
        <w:t>Management portal</w:t>
      </w:r>
      <w:r>
        <w:rPr>
          <w:noProof/>
        </w:rPr>
        <w:t>.</w:t>
      </w:r>
    </w:p>
    <w:p w:rsidR="00F97A26" w:rsidRPr="00F97A26" w:rsidRDefault="00F97A26" w:rsidP="00F97A26">
      <w:pPr>
        <w:pStyle w:val="ppListEnd"/>
        <w:rPr>
          <w:noProof/>
          <w:highlight w:val="yellow"/>
        </w:rPr>
      </w:pPr>
    </w:p>
    <w:p w:rsidR="00AE2447" w:rsidRDefault="00AE2447" w:rsidP="00AE2447">
      <w:pPr>
        <w:pStyle w:val="ppBodyText"/>
        <w:rPr>
          <w:rFonts w:eastAsia="Arial Unicode MS"/>
          <w:noProof/>
        </w:rPr>
      </w:pPr>
    </w:p>
    <w:p w:rsidR="00F97A26" w:rsidRDefault="00F97A26" w:rsidP="00BF02DD">
      <w:pPr>
        <w:pStyle w:val="Heading3"/>
        <w:rPr>
          <w:rFonts w:eastAsia="Arial Unicode MS"/>
          <w:noProof/>
        </w:rPr>
      </w:pPr>
      <w:bookmarkStart w:id="3" w:name="_Toc213924116"/>
      <w:bookmarkStart w:id="4" w:name="_Toc285012813"/>
      <w:r>
        <w:rPr>
          <w:rFonts w:eastAsia="Arial Unicode MS"/>
          <w:noProof/>
        </w:rPr>
        <w:t>Key Technologies</w:t>
      </w:r>
      <w:bookmarkEnd w:id="3"/>
      <w:bookmarkEnd w:id="4"/>
    </w:p>
    <w:p w:rsidR="00F97A26" w:rsidRPr="00F97A26" w:rsidRDefault="00F97A26" w:rsidP="00F97A26">
      <w:pPr>
        <w:pStyle w:val="ppBodyText"/>
        <w:numPr>
          <w:ilvl w:val="0"/>
          <w:numId w:val="0"/>
        </w:numPr>
      </w:pPr>
      <w:r w:rsidRPr="00F97A26">
        <w:t>This demo uses the following technologies:</w:t>
      </w:r>
    </w:p>
    <w:p w:rsidR="00F97A26" w:rsidRDefault="00F42233" w:rsidP="00F97A26">
      <w:pPr>
        <w:pStyle w:val="ppNumberList"/>
        <w:rPr>
          <w:noProof/>
        </w:rPr>
      </w:pPr>
      <w:r>
        <w:rPr>
          <w:noProof/>
        </w:rPr>
        <w:t>.NET Framework 4</w:t>
      </w:r>
      <w:r w:rsidR="00630DE5">
        <w:rPr>
          <w:noProof/>
        </w:rPr>
        <w:t>.0</w:t>
      </w:r>
    </w:p>
    <w:p w:rsidR="00F97A26" w:rsidRDefault="00B6191C" w:rsidP="00F97A26">
      <w:pPr>
        <w:pStyle w:val="ppNumberList"/>
        <w:rPr>
          <w:noProof/>
        </w:rPr>
      </w:pPr>
      <w:r>
        <w:rPr>
          <w:noProof/>
        </w:rPr>
        <w:t>Visual Studio 2010</w:t>
      </w:r>
    </w:p>
    <w:p w:rsidR="00F97A26" w:rsidRDefault="009546AF" w:rsidP="00F97A26">
      <w:pPr>
        <w:pStyle w:val="ppNumberList"/>
        <w:rPr>
          <w:noProof/>
        </w:rPr>
      </w:pPr>
      <w:r w:rsidRPr="009546AF">
        <w:rPr>
          <w:noProof/>
        </w:rPr>
        <w:lastRenderedPageBreak/>
        <w:t>Windows Azure Tools for Microsoft Visual Studio 1.3</w:t>
      </w:r>
    </w:p>
    <w:p w:rsidR="00F97A26" w:rsidRPr="00F85FDC" w:rsidRDefault="00F97A26" w:rsidP="00F85FDC">
      <w:pPr>
        <w:pStyle w:val="ppListEnd"/>
      </w:pPr>
    </w:p>
    <w:p w:rsidR="00AE2447" w:rsidRDefault="00AE2447" w:rsidP="00776A30">
      <w:pPr>
        <w:pStyle w:val="ppBodyText"/>
      </w:pPr>
    </w:p>
    <w:p w:rsidR="00F85FDC" w:rsidRDefault="00F85FDC" w:rsidP="006B3F4B">
      <w:pPr>
        <w:pStyle w:val="Heading3"/>
      </w:pPr>
      <w:bookmarkStart w:id="5" w:name="_Toc213924117"/>
      <w:bookmarkStart w:id="6" w:name="_Toc285012814"/>
      <w:r w:rsidRPr="00F85FDC">
        <w:t>Time Estimates</w:t>
      </w:r>
      <w:bookmarkEnd w:id="5"/>
      <w:bookmarkEnd w:id="6"/>
    </w:p>
    <w:p w:rsidR="00F85FDC" w:rsidRPr="00C9374E" w:rsidRDefault="00F85FDC" w:rsidP="00F85FDC">
      <w:pPr>
        <w:pStyle w:val="ppBulletList"/>
      </w:pPr>
      <w:r w:rsidRPr="00C9374E">
        <w:t>Estimated time for setting up and c</w:t>
      </w:r>
      <w:r w:rsidR="006B3F4B">
        <w:t>onfiguring the demo: 10 min</w:t>
      </w:r>
    </w:p>
    <w:p w:rsidR="00F85FDC" w:rsidRPr="00C9374E" w:rsidRDefault="00F85FDC" w:rsidP="00F85FDC">
      <w:pPr>
        <w:pStyle w:val="ppBulletList"/>
      </w:pPr>
      <w:r w:rsidRPr="00C9374E">
        <w:t>Estimated time to complete the demo: 5 min</w:t>
      </w:r>
    </w:p>
    <w:p w:rsidR="00F85FDC" w:rsidRDefault="00F85FDC" w:rsidP="00F85FDC">
      <w:pPr>
        <w:pStyle w:val="ppListEnd"/>
      </w:pPr>
    </w:p>
    <w:p w:rsidR="00F85FDC" w:rsidRDefault="00F85FDC" w:rsidP="00F97A26">
      <w:pPr>
        <w:pStyle w:val="ppBodyText"/>
        <w:numPr>
          <w:ilvl w:val="0"/>
          <w:numId w:val="0"/>
        </w:numPr>
        <w:rPr>
          <w:highlight w:val="yellow"/>
        </w:rPr>
      </w:pPr>
    </w:p>
    <w:bookmarkStart w:id="7" w:name="_Toc285012815" w:displacedByCustomXml="next"/>
    <w:sdt>
      <w:sdtPr>
        <w:rPr>
          <w:rFonts w:eastAsia="Arial Unicode MS"/>
          <w:lang w:val="en-NZ" w:bidi="ar-SA"/>
        </w:rPr>
        <w:alias w:val="Topic"/>
        <w:tag w:val="3220ab07-777b-4cee-bd3b-9c34bd44c5cf"/>
        <w:id w:val="1965365"/>
        <w:placeholder>
          <w:docPart w:val="DefaultPlaceholder_22675703"/>
        </w:placeholder>
        <w:text/>
      </w:sdtPr>
      <w:sdtEndPr/>
      <w:sdtContent>
        <w:p w:rsidR="002D4562" w:rsidRDefault="002D4562" w:rsidP="002D4562">
          <w:pPr>
            <w:pStyle w:val="ppTopic"/>
            <w:rPr>
              <w:rFonts w:eastAsia="Arial Unicode MS"/>
              <w:lang w:val="en-NZ" w:bidi="ar-SA"/>
            </w:rPr>
          </w:pPr>
          <w:r>
            <w:rPr>
              <w:rFonts w:eastAsia="Arial Unicode MS"/>
              <w:lang w:val="en-NZ" w:bidi="ar-SA"/>
            </w:rPr>
            <w:t>Setup and Configuration</w:t>
          </w:r>
        </w:p>
      </w:sdtContent>
    </w:sdt>
    <w:bookmarkEnd w:id="7" w:displacedByCustomXml="prev"/>
    <w:p w:rsidR="00F97A26" w:rsidRDefault="00991BD1" w:rsidP="000E4CC2">
      <w:pPr>
        <w:pStyle w:val="ppBodyText"/>
        <w:rPr>
          <w:rFonts w:eastAsia="Arial Unicode MS"/>
          <w:lang w:val="en-NZ" w:bidi="ar-SA"/>
        </w:rPr>
      </w:pPr>
      <w:r>
        <w:rPr>
          <w:rFonts w:eastAsia="Arial Unicode MS"/>
          <w:lang w:val="en-NZ" w:bidi="ar-SA"/>
        </w:rPr>
        <w:t xml:space="preserve">This demo does not have any advanced configuration requirements.   You simply need to have the </w:t>
      </w:r>
      <w:r w:rsidR="00D646F3">
        <w:rPr>
          <w:rFonts w:eastAsia="Arial Unicode MS"/>
          <w:lang w:val="en-NZ" w:bidi="ar-SA"/>
        </w:rPr>
        <w:t>Key Technologies (</w:t>
      </w:r>
      <w:r>
        <w:rPr>
          <w:rFonts w:eastAsia="Arial Unicode MS"/>
          <w:lang w:val="en-NZ" w:bidi="ar-SA"/>
        </w:rPr>
        <w:t>pre</w:t>
      </w:r>
      <w:r w:rsidR="000862BA">
        <w:rPr>
          <w:rFonts w:eastAsia="Arial Unicode MS"/>
          <w:lang w:val="en-NZ" w:bidi="ar-SA"/>
        </w:rPr>
        <w:t>requisites</w:t>
      </w:r>
      <w:r w:rsidR="00D646F3">
        <w:rPr>
          <w:rFonts w:eastAsia="Arial Unicode MS"/>
          <w:lang w:val="en-NZ" w:bidi="ar-SA"/>
        </w:rPr>
        <w:t>)</w:t>
      </w:r>
      <w:r>
        <w:rPr>
          <w:rFonts w:eastAsia="Arial Unicode MS"/>
          <w:lang w:val="en-NZ" w:bidi="ar-SA"/>
        </w:rPr>
        <w:t xml:space="preserve"> installed and have a </w:t>
      </w:r>
      <w:r w:rsidR="00D9197A">
        <w:rPr>
          <w:rFonts w:eastAsia="Arial Unicode MS"/>
          <w:lang w:val="en-NZ" w:bidi="ar-SA"/>
        </w:rPr>
        <w:t xml:space="preserve">Windows Azure </w:t>
      </w:r>
      <w:r>
        <w:rPr>
          <w:rFonts w:eastAsia="Arial Unicode MS"/>
          <w:lang w:val="en-NZ" w:bidi="ar-SA"/>
        </w:rPr>
        <w:t>account.</w:t>
      </w:r>
      <w:r w:rsidR="009020B4">
        <w:rPr>
          <w:rFonts w:eastAsia="Arial Unicode MS"/>
          <w:lang w:val="en-NZ" w:bidi="ar-SA"/>
        </w:rPr>
        <w:t xml:space="preserve"> </w:t>
      </w:r>
    </w:p>
    <w:p w:rsidR="00005249" w:rsidRDefault="00005249" w:rsidP="00FE0337">
      <w:pPr>
        <w:pStyle w:val="ppBodyText"/>
      </w:pPr>
      <w:r>
        <w:t xml:space="preserve">The following steps describe how to run the Dependency Checker utility included with the </w:t>
      </w:r>
      <w:r w:rsidR="003C1C8D">
        <w:t>demo</w:t>
      </w:r>
      <w:r>
        <w:t xml:space="preserve"> </w:t>
      </w:r>
      <w:r w:rsidR="00D84709">
        <w:t>to verify that you have the pre</w:t>
      </w:r>
      <w:r>
        <w:t>requisite components.</w:t>
      </w:r>
      <w:r w:rsidR="00B45DDE">
        <w:t xml:space="preserve"> </w:t>
      </w:r>
      <w:r>
        <w:t xml:space="preserve">You </w:t>
      </w:r>
      <w:r w:rsidRPr="00EC5646">
        <w:t>can</w:t>
      </w:r>
      <w:r>
        <w:t xml:space="preserve"> skip this exercise if you are c</w:t>
      </w:r>
      <w:r w:rsidR="00D84709">
        <w:t>onfident that the pre</w:t>
      </w:r>
      <w:r w:rsidR="00DE160C">
        <w:t>requisites</w:t>
      </w:r>
      <w:r>
        <w:t xml:space="preserve"> </w:t>
      </w:r>
      <w:proofErr w:type="gramStart"/>
      <w:r>
        <w:t>are properly installed and configured</w:t>
      </w:r>
      <w:proofErr w:type="gramEnd"/>
      <w:r>
        <w:t xml:space="preserve">.  </w:t>
      </w:r>
    </w:p>
    <w:p w:rsidR="003C1C8D" w:rsidRPr="006D680B" w:rsidRDefault="003C1C8D" w:rsidP="003C1C8D">
      <w:pPr>
        <w:pStyle w:val="ppNumberList"/>
        <w:tabs>
          <w:tab w:val="clear" w:pos="1037"/>
          <w:tab w:val="num" w:pos="810"/>
        </w:tabs>
        <w:ind w:left="810" w:hanging="360"/>
      </w:pPr>
      <w:r w:rsidRPr="006D680B">
        <w:t>Open a Windows Explo</w:t>
      </w:r>
      <w:r>
        <w:t>rer window and browse to the demo</w:t>
      </w:r>
      <w:r w:rsidRPr="006D680B">
        <w:t>’s</w:t>
      </w:r>
      <w:r w:rsidRPr="006D680B">
        <w:rPr>
          <w:rStyle w:val="apple-converted-space"/>
        </w:rPr>
        <w:t> </w:t>
      </w:r>
      <w:r w:rsidRPr="006D680B">
        <w:t>Source\</w:t>
      </w:r>
      <w:r>
        <w:t>Script</w:t>
      </w:r>
      <w:r w:rsidRPr="006D680B">
        <w:rPr>
          <w:rStyle w:val="apple-converted-space"/>
        </w:rPr>
        <w:t> </w:t>
      </w:r>
      <w:r w:rsidRPr="006D680B">
        <w:t>folder.</w:t>
      </w:r>
    </w:p>
    <w:p w:rsidR="003C1C8D" w:rsidRPr="006D680B" w:rsidRDefault="003C1C8D" w:rsidP="003C1C8D">
      <w:pPr>
        <w:pStyle w:val="ppNumberList"/>
        <w:tabs>
          <w:tab w:val="clear" w:pos="1037"/>
          <w:tab w:val="num" w:pos="810"/>
        </w:tabs>
        <w:ind w:left="810" w:hanging="360"/>
      </w:pPr>
      <w:r w:rsidRPr="006D680B">
        <w:t>Double-click the</w:t>
      </w:r>
      <w:r w:rsidRPr="006D680B">
        <w:rPr>
          <w:rStyle w:val="apple-converted-space"/>
        </w:rPr>
        <w:t> </w:t>
      </w:r>
      <w:proofErr w:type="spellStart"/>
      <w:r w:rsidRPr="006D680B">
        <w:t>Dependencies.dep</w:t>
      </w:r>
      <w:proofErr w:type="spellEnd"/>
      <w:r w:rsidRPr="006D680B">
        <w:rPr>
          <w:rStyle w:val="apple-converted-space"/>
        </w:rPr>
        <w:t> </w:t>
      </w:r>
      <w:r w:rsidRPr="006D680B">
        <w:t>file in this folder to launch the Dependency Checker</w:t>
      </w:r>
      <w:r w:rsidRPr="006D680B">
        <w:rPr>
          <w:rStyle w:val="apple-converted-space"/>
        </w:rPr>
        <w:t> </w:t>
      </w:r>
      <w:r w:rsidRPr="006D680B">
        <w:t>tool and install any missing prerequisites.</w:t>
      </w:r>
    </w:p>
    <w:p w:rsidR="003C1C8D" w:rsidRDefault="003C1C8D" w:rsidP="003C1C8D">
      <w:pPr>
        <w:pStyle w:val="ppNumberList"/>
        <w:tabs>
          <w:tab w:val="clear" w:pos="1037"/>
          <w:tab w:val="num" w:pos="810"/>
        </w:tabs>
        <w:ind w:left="810" w:hanging="360"/>
      </w:pPr>
      <w:r w:rsidRPr="006D680B">
        <w:t xml:space="preserve">If the User Account Control dialog </w:t>
      </w:r>
      <w:proofErr w:type="gramStart"/>
      <w:r w:rsidRPr="006D680B">
        <w:t>is shown</w:t>
      </w:r>
      <w:proofErr w:type="gramEnd"/>
      <w:r w:rsidRPr="006D680B">
        <w:t>, confirm the action to proceed.</w:t>
      </w:r>
    </w:p>
    <w:p w:rsidR="003C1C8D" w:rsidRPr="006D680B" w:rsidRDefault="003C1C8D" w:rsidP="00776A30">
      <w:pPr>
        <w:pStyle w:val="ppBodyText"/>
        <w:numPr>
          <w:ilvl w:val="0"/>
          <w:numId w:val="0"/>
        </w:numPr>
      </w:pPr>
    </w:p>
    <w:p w:rsidR="003C1C8D" w:rsidRPr="004A2A47" w:rsidRDefault="003C1C8D" w:rsidP="003C1C8D">
      <w:pPr>
        <w:pStyle w:val="ppNote"/>
      </w:pPr>
      <w:r w:rsidRPr="00B95B77">
        <w:rPr>
          <w:b/>
        </w:rPr>
        <w:t>Note:</w:t>
      </w:r>
      <w:r w:rsidRPr="004A2A47">
        <w:rPr>
          <w:rStyle w:val="apple-converted-space"/>
        </w:rPr>
        <w:t> </w:t>
      </w:r>
      <w:r w:rsidRPr="004A2A47">
        <w:t xml:space="preserve">This process may require </w:t>
      </w:r>
      <w:r w:rsidR="00A95BEF">
        <w:t>elevation. </w:t>
      </w:r>
      <w:r w:rsidRPr="004A2A47">
        <w:t>The .</w:t>
      </w:r>
      <w:proofErr w:type="spellStart"/>
      <w:r w:rsidRPr="004A2A47">
        <w:t>dep</w:t>
      </w:r>
      <w:proofErr w:type="spellEnd"/>
      <w:r w:rsidRPr="004A2A47">
        <w:t xml:space="preserve"> extension is associated with the Dependency Checker tool during its installation. For additional information about the</w:t>
      </w:r>
      <w:r w:rsidRPr="004A2A47">
        <w:rPr>
          <w:rStyle w:val="apple-converted-space"/>
        </w:rPr>
        <w:t> </w:t>
      </w:r>
      <w:r w:rsidRPr="004A2A47">
        <w:rPr>
          <w:rStyle w:val="il"/>
        </w:rPr>
        <w:t>setup</w:t>
      </w:r>
      <w:r w:rsidRPr="004A2A47">
        <w:rPr>
          <w:rStyle w:val="apple-converted-space"/>
        </w:rPr>
        <w:t> </w:t>
      </w:r>
      <w:proofErr w:type="gramStart"/>
      <w:r w:rsidRPr="004A2A47">
        <w:t>procedure and how to install the Dependency Checker tool,</w:t>
      </w:r>
      <w:proofErr w:type="gramEnd"/>
      <w:r w:rsidRPr="004A2A47">
        <w:t xml:space="preserve"> refer to the</w:t>
      </w:r>
      <w:r>
        <w:rPr>
          <w:rStyle w:val="apple-converted-space"/>
        </w:rPr>
        <w:t xml:space="preserve"> </w:t>
      </w:r>
      <w:r w:rsidRPr="004A2A47">
        <w:rPr>
          <w:rStyle w:val="il"/>
          <w:b/>
        </w:rPr>
        <w:t>Setup</w:t>
      </w:r>
      <w:r w:rsidRPr="004A2A47">
        <w:rPr>
          <w:b/>
        </w:rPr>
        <w:t>.docx</w:t>
      </w:r>
      <w:r>
        <w:rPr>
          <w:b/>
        </w:rPr>
        <w:t xml:space="preserve"> </w:t>
      </w:r>
      <w:r w:rsidRPr="004A2A47">
        <w:t>document in the</w:t>
      </w:r>
      <w:r>
        <w:rPr>
          <w:rStyle w:val="apple-converted-space"/>
        </w:rPr>
        <w:t xml:space="preserve"> </w:t>
      </w:r>
      <w:r w:rsidRPr="004A2A47">
        <w:rPr>
          <w:b/>
        </w:rPr>
        <w:t>Assets</w:t>
      </w:r>
      <w:r>
        <w:rPr>
          <w:rStyle w:val="apple-converted-space"/>
        </w:rPr>
        <w:t xml:space="preserve"> </w:t>
      </w:r>
      <w:r w:rsidRPr="004A2A47">
        <w:t>folder of the training kit.</w:t>
      </w:r>
    </w:p>
    <w:p w:rsidR="007268BF" w:rsidRDefault="00357B0B" w:rsidP="00D55375">
      <w:pPr>
        <w:pStyle w:val="ppListEnd"/>
      </w:pPr>
      <w:r>
        <w:t>f</w:t>
      </w:r>
    </w:p>
    <w:p w:rsidR="002D4562" w:rsidRPr="002D4562" w:rsidRDefault="002D4562" w:rsidP="002D4562">
      <w:pPr>
        <w:pStyle w:val="ppBodyText"/>
      </w:pPr>
    </w:p>
    <w:bookmarkStart w:id="8" w:name="_Toc285012816" w:displacedByCustomXml="next"/>
    <w:sdt>
      <w:sdtPr>
        <w:alias w:val="Topic"/>
        <w:tag w:val="557fac78-107d-49bf-a282-5e8f9cc94af6"/>
        <w:id w:val="1965368"/>
        <w:placeholder>
          <w:docPart w:val="DefaultPlaceholder_22675703"/>
        </w:placeholder>
        <w:text/>
      </w:sdtPr>
      <w:sdtEndPr/>
      <w:sdtContent>
        <w:p w:rsidR="002D4562" w:rsidRDefault="002D4562" w:rsidP="002D4562">
          <w:pPr>
            <w:pStyle w:val="ppTopic"/>
          </w:pPr>
          <w:r>
            <w:t>Demo Flow</w:t>
          </w:r>
        </w:p>
      </w:sdtContent>
    </w:sdt>
    <w:bookmarkEnd w:id="8" w:displacedByCustomXml="prev"/>
    <w:p w:rsidR="007268BF" w:rsidRDefault="00D55375" w:rsidP="007268BF">
      <w:pPr>
        <w:pStyle w:val="ppBodyText"/>
        <w:numPr>
          <w:ilvl w:val="0"/>
          <w:numId w:val="18"/>
        </w:numPr>
      </w:pPr>
      <w:r>
        <w:t>The following diagram illustrates the high-level flow for this demo and the steps involved:</w:t>
      </w:r>
    </w:p>
    <w:p w:rsidR="005C163D" w:rsidRDefault="00357B0B" w:rsidP="005C163D">
      <w:pPr>
        <w:pStyle w:val="ppFigure"/>
        <w:keepNext/>
      </w:pPr>
      <w:r>
        <w:rPr>
          <w:noProof/>
          <w:lang w:bidi="ar-SA"/>
        </w:rPr>
        <w:drawing>
          <wp:inline distT="0" distB="0" distL="0" distR="0">
            <wp:extent cx="6108700" cy="4102735"/>
            <wp:effectExtent l="0" t="0" r="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8BF" w:rsidRDefault="005C163D" w:rsidP="005C163D">
      <w:pPr>
        <w:pStyle w:val="ppFigureNumber"/>
      </w:pPr>
      <w:r>
        <w:t xml:space="preserve">Figure </w:t>
      </w:r>
      <w:r w:rsidR="009C6E8F">
        <w:fldChar w:fldCharType="begin"/>
      </w:r>
      <w:r w:rsidR="009C6E8F">
        <w:instrText xml:space="preserve"> SEQ Figure \* ARABIC </w:instrText>
      </w:r>
      <w:r w:rsidR="009C6E8F">
        <w:fldChar w:fldCharType="separate"/>
      </w:r>
      <w:r w:rsidR="00506BC9">
        <w:rPr>
          <w:noProof/>
        </w:rPr>
        <w:t>1</w:t>
      </w:r>
      <w:r w:rsidR="009C6E8F">
        <w:rPr>
          <w:noProof/>
        </w:rPr>
        <w:fldChar w:fldCharType="end"/>
      </w:r>
    </w:p>
    <w:p w:rsidR="005C163D" w:rsidRPr="005C163D" w:rsidRDefault="0031692F" w:rsidP="005C163D">
      <w:pPr>
        <w:pStyle w:val="ppFigureCaption"/>
      </w:pPr>
      <w:r>
        <w:t>Demo Flow</w:t>
      </w:r>
    </w:p>
    <w:p w:rsidR="00D55375" w:rsidRDefault="00D55375" w:rsidP="0055663E">
      <w:pPr>
        <w:pStyle w:val="ppBodyText"/>
      </w:pPr>
    </w:p>
    <w:bookmarkStart w:id="9" w:name="_Toc285012817" w:displacedByCustomXml="next"/>
    <w:sdt>
      <w:sdtPr>
        <w:alias w:val="Topic"/>
        <w:tag w:val="52b9f58e-5bea-4b45-8d99-fce660c9dd00"/>
        <w:id w:val="1965381"/>
        <w:placeholder>
          <w:docPart w:val="DefaultPlaceholder_22675703"/>
        </w:placeholder>
        <w:text/>
      </w:sdtPr>
      <w:sdtEndPr/>
      <w:sdtContent>
        <w:p w:rsidR="00531C56" w:rsidRDefault="00531C56" w:rsidP="00531C56">
          <w:pPr>
            <w:pStyle w:val="ppTopic"/>
          </w:pPr>
          <w:r>
            <w:t>Opening Statement</w:t>
          </w:r>
        </w:p>
      </w:sdtContent>
    </w:sdt>
    <w:bookmarkEnd w:id="9" w:displacedByCustomXml="prev"/>
    <w:p w:rsidR="004D69CA" w:rsidRDefault="004D69CA" w:rsidP="004D69CA">
      <w:pPr>
        <w:pStyle w:val="ppBodyText"/>
      </w:pPr>
      <w:r>
        <w:t xml:space="preserve">In the </w:t>
      </w:r>
      <w:proofErr w:type="gramStart"/>
      <w:r>
        <w:t>next</w:t>
      </w:r>
      <w:r w:rsidR="00B45DDE">
        <w:t xml:space="preserve"> </w:t>
      </w:r>
      <w:r>
        <w:t xml:space="preserve"> 5</w:t>
      </w:r>
      <w:proofErr w:type="gramEnd"/>
      <w:r>
        <w:t xml:space="preserve"> minutes we will build, debug, and deploy a simple “Hello World” ASP.NET Application using Windows Azure.  I want to show you a simple demo, so you can get a feel for the concepts and steps involved </w:t>
      </w:r>
      <w:r w:rsidR="00B45DDE">
        <w:t>in</w:t>
      </w:r>
      <w:r>
        <w:t xml:space="preserve"> building a Windows Azure application using the </w:t>
      </w:r>
      <w:r w:rsidR="00FB0149">
        <w:t>November</w:t>
      </w:r>
      <w:r>
        <w:t xml:space="preserve"> CTP.</w:t>
      </w:r>
      <w:r w:rsidR="008E225B">
        <w:t xml:space="preserve"> </w:t>
      </w:r>
      <w:r>
        <w:t xml:space="preserve"> </w:t>
      </w:r>
      <w:r w:rsidRPr="00E61899">
        <w:t xml:space="preserve">In later </w:t>
      </w:r>
      <w:proofErr w:type="gramStart"/>
      <w:r w:rsidRPr="00E61899">
        <w:t>demos</w:t>
      </w:r>
      <w:proofErr w:type="gramEnd"/>
      <w:r w:rsidRPr="00E61899">
        <w:t xml:space="preserve"> you will see how we can build more complex applications that utilize additional roles, the Windows Azure APIs, and Wi</w:t>
      </w:r>
      <w:r>
        <w:t xml:space="preserve">ndows Azure Storage services as well as additional services of the Azure Services Platform.  </w:t>
      </w:r>
    </w:p>
    <w:p w:rsidR="004D69CA" w:rsidRDefault="004D69CA" w:rsidP="00C27D17">
      <w:pPr>
        <w:pStyle w:val="ppBodyText"/>
        <w:numPr>
          <w:ilvl w:val="0"/>
          <w:numId w:val="0"/>
        </w:numPr>
      </w:pPr>
    </w:p>
    <w:p w:rsidR="00C27D17" w:rsidRDefault="004D69CA" w:rsidP="00C27D17">
      <w:pPr>
        <w:pStyle w:val="ppBodyText"/>
        <w:numPr>
          <w:ilvl w:val="0"/>
          <w:numId w:val="0"/>
        </w:numPr>
      </w:pPr>
      <w:r>
        <w:rPr>
          <w:noProof/>
        </w:rPr>
        <w:t>In this simple</w:t>
      </w:r>
      <w:r w:rsidR="00A717E6">
        <w:rPr>
          <w:noProof/>
        </w:rPr>
        <w:t xml:space="preserve"> </w:t>
      </w:r>
      <w:r>
        <w:rPr>
          <w:noProof/>
        </w:rPr>
        <w:t xml:space="preserve"> </w:t>
      </w:r>
      <w:r w:rsidR="00A717E6">
        <w:rPr>
          <w:noProof/>
        </w:rPr>
        <w:t>“</w:t>
      </w:r>
      <w:r>
        <w:rPr>
          <w:noProof/>
        </w:rPr>
        <w:t>Hello World</w:t>
      </w:r>
      <w:r w:rsidR="00A717E6">
        <w:rPr>
          <w:noProof/>
        </w:rPr>
        <w:t>”</w:t>
      </w:r>
      <w:r>
        <w:rPr>
          <w:noProof/>
        </w:rPr>
        <w:t xml:space="preserve"> demo you will specifically see three key things:</w:t>
      </w:r>
    </w:p>
    <w:p w:rsidR="00C27D17" w:rsidRDefault="00C27D17" w:rsidP="00C27D17">
      <w:pPr>
        <w:pStyle w:val="ppNumberList"/>
        <w:rPr>
          <w:noProof/>
        </w:rPr>
      </w:pPr>
      <w:r>
        <w:rPr>
          <w:noProof/>
        </w:rPr>
        <w:t>First</w:t>
      </w:r>
      <w:r w:rsidR="008E225B">
        <w:rPr>
          <w:noProof/>
        </w:rPr>
        <w:t>,</w:t>
      </w:r>
      <w:r>
        <w:rPr>
          <w:noProof/>
        </w:rPr>
        <w:t xml:space="preserve"> you will see how the Windows Azure SDK and Visual Studio Tools for Windows Azure provide development tools that enable a rich and familiar development experience for cloud applications.</w:t>
      </w:r>
    </w:p>
    <w:p w:rsidR="00C27D17" w:rsidRDefault="00C27D17" w:rsidP="00C27D17">
      <w:pPr>
        <w:pStyle w:val="ppNumberList"/>
        <w:rPr>
          <w:noProof/>
        </w:rPr>
      </w:pPr>
      <w:r>
        <w:rPr>
          <w:noProof/>
        </w:rPr>
        <w:t>Second</w:t>
      </w:r>
      <w:r w:rsidR="008E225B">
        <w:rPr>
          <w:noProof/>
        </w:rPr>
        <w:t>,</w:t>
      </w:r>
      <w:r>
        <w:rPr>
          <w:noProof/>
        </w:rPr>
        <w:t xml:space="preserve"> you will see how Windows Azure abstracts you from the underlying infrascture and uses simple models to define the roles and number of instances for your application.  </w:t>
      </w:r>
    </w:p>
    <w:p w:rsidR="00C27D17" w:rsidRDefault="00C27D17" w:rsidP="00C27D17">
      <w:pPr>
        <w:pStyle w:val="ppNumberList"/>
        <w:rPr>
          <w:noProof/>
        </w:rPr>
      </w:pPr>
      <w:r>
        <w:rPr>
          <w:noProof/>
        </w:rPr>
        <w:t xml:space="preserve">Finally, you will see how to deploy, start, and manage a Windows Azure application through the </w:t>
      </w:r>
      <w:r w:rsidR="00993C64">
        <w:rPr>
          <w:noProof/>
        </w:rPr>
        <w:t>Management portal</w:t>
      </w:r>
      <w:r>
        <w:rPr>
          <w:noProof/>
        </w:rPr>
        <w:t>.</w:t>
      </w:r>
    </w:p>
    <w:p w:rsidR="00E259C2" w:rsidRDefault="00E259C2" w:rsidP="0055663E">
      <w:pPr>
        <w:pStyle w:val="ppBodyTextIndent"/>
        <w:rPr>
          <w:highlight w:val="yellow"/>
        </w:rPr>
      </w:pPr>
    </w:p>
    <w:p w:rsidR="00C9374E" w:rsidRDefault="00C9374E" w:rsidP="00D55375">
      <w:pPr>
        <w:pStyle w:val="ppListEnd"/>
      </w:pPr>
    </w:p>
    <w:p w:rsidR="00531C56" w:rsidRPr="00C9374E" w:rsidRDefault="00531C56" w:rsidP="004D69CA">
      <w:pPr>
        <w:pStyle w:val="ppBodyText"/>
      </w:pPr>
    </w:p>
    <w:bookmarkStart w:id="10" w:name="_Toc285012818" w:displacedByCustomXml="next"/>
    <w:sdt>
      <w:sdtPr>
        <w:alias w:val="Topic"/>
        <w:tag w:val="ea5e7119-7382-4205-b651-9778945c981a"/>
        <w:id w:val="1965384"/>
        <w:placeholder>
          <w:docPart w:val="DefaultPlaceholder_22675703"/>
        </w:placeholder>
        <w:text/>
      </w:sdtPr>
      <w:sdtEndPr/>
      <w:sdtContent>
        <w:p w:rsidR="00531C56" w:rsidRDefault="00531C56" w:rsidP="00531C56">
          <w:pPr>
            <w:pStyle w:val="ppTopic"/>
          </w:pPr>
          <w:proofErr w:type="gramStart"/>
          <w:r>
            <w:t>Step-by-Step</w:t>
          </w:r>
          <w:proofErr w:type="gramEnd"/>
          <w:r>
            <w:t xml:space="preserve"> Walkthrough</w:t>
          </w:r>
        </w:p>
      </w:sdtContent>
    </w:sdt>
    <w:bookmarkEnd w:id="10" w:displacedByCustomXml="prev"/>
    <w:p w:rsidR="00C9374E" w:rsidRDefault="00F85FDC" w:rsidP="00F85FDC">
      <w:pPr>
        <w:pStyle w:val="ppBodyText"/>
        <w:numPr>
          <w:ilvl w:val="0"/>
          <w:numId w:val="18"/>
        </w:numPr>
      </w:pPr>
      <w:r>
        <w:t>This demo is composed of the following segments:</w:t>
      </w:r>
    </w:p>
    <w:p w:rsidR="00F85FDC" w:rsidRDefault="00D55375" w:rsidP="00F85FDC">
      <w:pPr>
        <w:pStyle w:val="ppBulletList"/>
      </w:pPr>
      <w:r>
        <w:t>Creating the Hello Windows Azure application</w:t>
      </w:r>
    </w:p>
    <w:p w:rsidR="00C11670" w:rsidRDefault="00D55375" w:rsidP="00D55375">
      <w:pPr>
        <w:pStyle w:val="ppBulletList"/>
      </w:pPr>
      <w:r>
        <w:t>Deploying the application</w:t>
      </w:r>
    </w:p>
    <w:p w:rsidR="00C11670" w:rsidRDefault="00C11670" w:rsidP="00C9374E">
      <w:pPr>
        <w:pStyle w:val="ppBodyText"/>
        <w:numPr>
          <w:ilvl w:val="0"/>
          <w:numId w:val="0"/>
        </w:numPr>
      </w:pPr>
    </w:p>
    <w:p w:rsidR="00C9374E" w:rsidRDefault="00D55375" w:rsidP="0003677D">
      <w:pPr>
        <w:pStyle w:val="Heading3"/>
      </w:pPr>
      <w:bookmarkStart w:id="11" w:name="_Toc285012819"/>
      <w:r>
        <w:lastRenderedPageBreak/>
        <w:t>Creating the Hello Windows Azure application</w:t>
      </w:r>
      <w:bookmarkEnd w:id="11"/>
    </w:p>
    <w:tbl>
      <w:tblPr>
        <w:tblStyle w:val="pp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39"/>
        <w:gridCol w:w="3940"/>
        <w:gridCol w:w="5297"/>
      </w:tblGrid>
      <w:tr w:rsidR="00C9374E" w:rsidTr="0082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9" w:type="dxa"/>
          </w:tcPr>
          <w:p w:rsidR="00C9374E" w:rsidRDefault="00C9374E" w:rsidP="002C61F1">
            <w:pPr>
              <w:pStyle w:val="ppTableText"/>
            </w:pPr>
            <w:r>
              <w:t>Action</w:t>
            </w:r>
          </w:p>
        </w:tc>
        <w:tc>
          <w:tcPr>
            <w:tcW w:w="3940" w:type="dxa"/>
          </w:tcPr>
          <w:p w:rsidR="00C9374E" w:rsidRDefault="00C9374E" w:rsidP="002C61F1">
            <w:pPr>
              <w:pStyle w:val="ppTableText"/>
            </w:pPr>
            <w:r>
              <w:t>Script</w:t>
            </w:r>
          </w:p>
        </w:tc>
        <w:tc>
          <w:tcPr>
            <w:tcW w:w="5297" w:type="dxa"/>
          </w:tcPr>
          <w:p w:rsidR="00C9374E" w:rsidRDefault="00C9374E" w:rsidP="002C61F1">
            <w:pPr>
              <w:pStyle w:val="ppTableText"/>
            </w:pPr>
            <w:r>
              <w:t>Screenshot</w:t>
            </w:r>
          </w:p>
        </w:tc>
      </w:tr>
      <w:tr w:rsidR="0080129C" w:rsidTr="008220AE">
        <w:tc>
          <w:tcPr>
            <w:tcW w:w="3939" w:type="dxa"/>
          </w:tcPr>
          <w:p w:rsidR="008E1A50" w:rsidRDefault="009D5038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Start Visual Studio 2010</w:t>
            </w:r>
            <w:r w:rsidR="00A717E6">
              <w:t xml:space="preserve"> (as administrator)</w:t>
            </w:r>
            <w:r w:rsidR="003D1002">
              <w:t>.</w:t>
            </w:r>
          </w:p>
          <w:p w:rsidR="0080129C" w:rsidRDefault="008E1A50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Select </w:t>
            </w:r>
            <w:r w:rsidR="0080129C" w:rsidRPr="008E1A50">
              <w:rPr>
                <w:b/>
              </w:rPr>
              <w:t xml:space="preserve">File </w:t>
            </w:r>
            <w:r w:rsidR="00A717E6" w:rsidRPr="00A717E6">
              <w:rPr>
                <w:b/>
              </w:rPr>
              <w:sym w:font="Wingdings" w:char="F0E0"/>
            </w:r>
            <w:r w:rsidR="0080129C" w:rsidRPr="008E1A50">
              <w:rPr>
                <w:b/>
              </w:rPr>
              <w:t xml:space="preserve"> New</w:t>
            </w:r>
            <w:r w:rsidR="00A717E6">
              <w:rPr>
                <w:b/>
              </w:rPr>
              <w:t xml:space="preserve"> </w:t>
            </w:r>
            <w:r w:rsidR="00A717E6" w:rsidRPr="00A717E6">
              <w:rPr>
                <w:b/>
              </w:rPr>
              <w:sym w:font="Wingdings" w:char="F0E0"/>
            </w:r>
            <w:r w:rsidR="0080129C" w:rsidRPr="008E1A50">
              <w:rPr>
                <w:b/>
              </w:rPr>
              <w:t xml:space="preserve"> Project</w:t>
            </w:r>
            <w:r w:rsidR="003D1002">
              <w:t>.</w:t>
            </w:r>
          </w:p>
          <w:p w:rsidR="0080129C" w:rsidRDefault="0080129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Select </w:t>
            </w:r>
            <w:r w:rsidR="006D1E16">
              <w:t xml:space="preserve">from the </w:t>
            </w:r>
            <w:r w:rsidR="006D1E16" w:rsidRPr="006D1E16">
              <w:rPr>
                <w:b/>
              </w:rPr>
              <w:t>Visual C#</w:t>
            </w:r>
            <w:r w:rsidR="006D1E16">
              <w:t xml:space="preserve"> Installed templates </w:t>
            </w:r>
            <w:bookmarkStart w:id="12" w:name="_GoBack"/>
            <w:r w:rsidR="006D1E16">
              <w:t xml:space="preserve">the </w:t>
            </w:r>
            <w:r w:rsidR="006D1E16" w:rsidRPr="006D1E16">
              <w:rPr>
                <w:b/>
              </w:rPr>
              <w:t>Cloud</w:t>
            </w:r>
            <w:r w:rsidR="006D1E16">
              <w:rPr>
                <w:b/>
              </w:rPr>
              <w:t xml:space="preserve"> </w:t>
            </w:r>
            <w:r w:rsidR="006D1E16">
              <w:t>category.</w:t>
            </w:r>
          </w:p>
          <w:p w:rsidR="0080129C" w:rsidRDefault="0080129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Select the </w:t>
            </w:r>
            <w:r w:rsidR="00EE2364" w:rsidRPr="00EE2364">
              <w:rPr>
                <w:b/>
              </w:rPr>
              <w:t>Windows Azure</w:t>
            </w:r>
            <w:r w:rsidR="006D1E16">
              <w:rPr>
                <w:b/>
              </w:rPr>
              <w:t xml:space="preserve"> Project</w:t>
            </w:r>
            <w:r w:rsidR="003D1002">
              <w:t>.</w:t>
            </w:r>
          </w:p>
          <w:p w:rsidR="004E055B" w:rsidRPr="004E055B" w:rsidRDefault="004E055B" w:rsidP="004E055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Name the solution </w:t>
            </w:r>
            <w:proofErr w:type="spellStart"/>
            <w:r w:rsidRPr="008E1A50">
              <w:rPr>
                <w:b/>
              </w:rPr>
              <w:t>HelloAzure</w:t>
            </w:r>
            <w:proofErr w:type="spellEnd"/>
            <w:r w:rsidR="003D1002">
              <w:t>.</w:t>
            </w:r>
          </w:p>
          <w:p w:rsidR="004E055B" w:rsidRPr="004E055B" w:rsidRDefault="004E055B" w:rsidP="004E055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 w:rsidRPr="004E055B">
              <w:t>Click OK to launch a wizard</w:t>
            </w:r>
            <w:r w:rsidR="003D1002">
              <w:t>.</w:t>
            </w:r>
          </w:p>
          <w:p w:rsidR="003367F5" w:rsidRDefault="003367F5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From the wizard, add the </w:t>
            </w:r>
            <w:r w:rsidRPr="003367F5">
              <w:rPr>
                <w:b/>
              </w:rPr>
              <w:t>ASP.NET Web Role</w:t>
            </w:r>
            <w:r>
              <w:t xml:space="preserve"> in C#</w:t>
            </w:r>
            <w:r w:rsidR="003D1002">
              <w:t>.</w:t>
            </w:r>
          </w:p>
          <w:p w:rsidR="003367F5" w:rsidRDefault="003367F5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Select the added Role and click the edit icon.</w:t>
            </w:r>
          </w:p>
          <w:p w:rsidR="0080129C" w:rsidRPr="004E055B" w:rsidRDefault="003367F5" w:rsidP="004E055B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Rename from </w:t>
            </w:r>
            <w:r w:rsidRPr="004E055B">
              <w:rPr>
                <w:b/>
              </w:rPr>
              <w:t>WebRole1</w:t>
            </w:r>
            <w:r>
              <w:t xml:space="preserve"> to </w:t>
            </w:r>
            <w:proofErr w:type="spellStart"/>
            <w:r w:rsidRPr="004E055B">
              <w:rPr>
                <w:b/>
              </w:rPr>
              <w:t>HelloAzure_WebRole</w:t>
            </w:r>
            <w:proofErr w:type="spellEnd"/>
            <w:r w:rsidR="003D1002">
              <w:t>.</w:t>
            </w:r>
            <w:bookmarkEnd w:id="12"/>
          </w:p>
        </w:tc>
        <w:tc>
          <w:tcPr>
            <w:tcW w:w="3940" w:type="dxa"/>
          </w:tcPr>
          <w:p w:rsidR="0080129C" w:rsidRDefault="003D0402" w:rsidP="002C61F1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launch Visual Studio 2010</w:t>
            </w:r>
            <w:r w:rsidR="008E1A50">
              <w:t xml:space="preserve"> and create a new project</w:t>
            </w:r>
            <w:r w:rsidR="00B76CDB">
              <w:t>.</w:t>
            </w:r>
          </w:p>
          <w:p w:rsidR="008E1A50" w:rsidRDefault="008E1A50" w:rsidP="002C61F1">
            <w:pPr>
              <w:numPr>
                <w:ilvl w:val="0"/>
                <w:numId w:val="27"/>
              </w:numPr>
              <w:spacing w:before="120"/>
            </w:pPr>
            <w:r>
              <w:t>In this case</w:t>
            </w:r>
            <w:r w:rsidR="00A717E6">
              <w:t>,</w:t>
            </w:r>
            <w:r>
              <w:t xml:space="preserve"> I have installed the </w:t>
            </w:r>
            <w:r w:rsidR="00C02CC0">
              <w:t>November</w:t>
            </w:r>
            <w:r>
              <w:t xml:space="preserve"> CTP of the Windows Azure SDK and the Windows Azure Tools for Visual Studio</w:t>
            </w:r>
            <w:r w:rsidR="00B76CDB">
              <w:t>.</w:t>
            </w:r>
          </w:p>
          <w:p w:rsidR="008E1A50" w:rsidRDefault="008E1A50" w:rsidP="002C61F1">
            <w:pPr>
              <w:numPr>
                <w:ilvl w:val="0"/>
                <w:numId w:val="27"/>
              </w:numPr>
              <w:spacing w:before="120"/>
            </w:pPr>
            <w:r>
              <w:t>Notice that we now have a new category of projects – Cloud Services</w:t>
            </w:r>
            <w:r w:rsidR="00B76CDB">
              <w:t>.</w:t>
            </w:r>
          </w:p>
          <w:p w:rsidR="008E1A50" w:rsidRDefault="003367F5" w:rsidP="008E1A50">
            <w:pPr>
              <w:numPr>
                <w:ilvl w:val="0"/>
                <w:numId w:val="27"/>
              </w:numPr>
              <w:spacing w:before="120"/>
            </w:pPr>
            <w:r>
              <w:t>We have a new template called “</w:t>
            </w:r>
            <w:r w:rsidR="00EE2364">
              <w:t xml:space="preserve">Windows Azure </w:t>
            </w:r>
            <w:r w:rsidR="00006BF6">
              <w:t>Project</w:t>
            </w:r>
            <w:r>
              <w:t>”</w:t>
            </w:r>
            <w:r w:rsidR="00B76CDB">
              <w:t>.</w:t>
            </w:r>
          </w:p>
          <w:p w:rsidR="003367F5" w:rsidRDefault="003367F5" w:rsidP="008E1A50">
            <w:pPr>
              <w:numPr>
                <w:ilvl w:val="0"/>
                <w:numId w:val="27"/>
              </w:numPr>
              <w:spacing w:before="120"/>
            </w:pPr>
            <w:r>
              <w:t>This template launches a wizard that allows us to select the type and programming language for a role within our project.</w:t>
            </w:r>
          </w:p>
          <w:p w:rsidR="00732963" w:rsidRDefault="00732963" w:rsidP="008E1A50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name our new project </w:t>
            </w:r>
            <w:proofErr w:type="spellStart"/>
            <w:r>
              <w:t>HelloAzure</w:t>
            </w:r>
            <w:proofErr w:type="spellEnd"/>
            <w:r w:rsidR="003367F5">
              <w:t xml:space="preserve"> and rename the WebRole1 to </w:t>
            </w:r>
            <w:proofErr w:type="spellStart"/>
            <w:r w:rsidR="003367F5">
              <w:t>HelloAzure_WebRole</w:t>
            </w:r>
            <w:proofErr w:type="spellEnd"/>
            <w:r w:rsidR="00B76CDB">
              <w:t>.</w:t>
            </w:r>
          </w:p>
        </w:tc>
        <w:tc>
          <w:tcPr>
            <w:tcW w:w="5297" w:type="dxa"/>
          </w:tcPr>
          <w:p w:rsidR="0080129C" w:rsidRPr="008A71FB" w:rsidRDefault="00B76CDB" w:rsidP="008A71FB">
            <w:pPr>
              <w:pStyle w:val="ppFigure"/>
            </w:pPr>
            <w:r w:rsidRPr="008A71FB">
              <w:rPr>
                <w:noProof/>
                <w:lang w:bidi="ar-SA"/>
              </w:rPr>
              <w:drawing>
                <wp:inline distT="0" distB="0" distL="0" distR="0">
                  <wp:extent cx="3219450" cy="180975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7F5" w:rsidRPr="008A71FB" w:rsidRDefault="00B76CDB" w:rsidP="008A71FB">
            <w:pPr>
              <w:pStyle w:val="ppFigure"/>
            </w:pPr>
            <w:r w:rsidRPr="008A71FB">
              <w:rPr>
                <w:noProof/>
                <w:lang w:bidi="ar-SA"/>
              </w:rPr>
              <w:drawing>
                <wp:inline distT="0" distB="0" distL="0" distR="0">
                  <wp:extent cx="3228975" cy="2019300"/>
                  <wp:effectExtent l="19050" t="0" r="9525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29C" w:rsidTr="008220AE">
        <w:tc>
          <w:tcPr>
            <w:tcW w:w="3939" w:type="dxa"/>
          </w:tcPr>
          <w:p w:rsidR="0080129C" w:rsidRDefault="006D1E16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 xml:space="preserve">Click </w:t>
            </w:r>
            <w:r w:rsidRPr="006D1E16">
              <w:rPr>
                <w:b/>
              </w:rPr>
              <w:t>OK</w:t>
            </w:r>
            <w:r>
              <w:t xml:space="preserve"> and wait for the new solution to be created.</w:t>
            </w:r>
          </w:p>
          <w:p w:rsidR="00732963" w:rsidRDefault="00732963" w:rsidP="00A717E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Double click the </w:t>
            </w:r>
            <w:r w:rsidRPr="006D1E16">
              <w:rPr>
                <w:b/>
              </w:rPr>
              <w:t>Default.aspx</w:t>
            </w:r>
            <w:r>
              <w:t xml:space="preserve"> page to open it </w:t>
            </w:r>
            <w:r w:rsidR="00B76CDB">
              <w:t xml:space="preserve">and select </w:t>
            </w:r>
            <w:r>
              <w:t>the design view</w:t>
            </w:r>
            <w:r w:rsidR="003D1002">
              <w:t>.</w:t>
            </w:r>
          </w:p>
        </w:tc>
        <w:tc>
          <w:tcPr>
            <w:tcW w:w="3940" w:type="dxa"/>
          </w:tcPr>
          <w:p w:rsidR="0080129C" w:rsidRDefault="00732963" w:rsidP="002C61F1">
            <w:pPr>
              <w:numPr>
                <w:ilvl w:val="0"/>
                <w:numId w:val="27"/>
              </w:numPr>
              <w:spacing w:before="120"/>
            </w:pPr>
            <w:r>
              <w:t>Visual Studio</w:t>
            </w:r>
            <w:r w:rsidR="00B76CDB">
              <w:t xml:space="preserve"> will now create a new solution.</w:t>
            </w:r>
          </w:p>
          <w:p w:rsidR="00732963" w:rsidRDefault="00732963" w:rsidP="002C61F1">
            <w:pPr>
              <w:numPr>
                <w:ilvl w:val="0"/>
                <w:numId w:val="27"/>
              </w:numPr>
              <w:spacing w:before="120"/>
            </w:pPr>
            <w:r>
              <w:t>This solution will contain two projects</w:t>
            </w:r>
          </w:p>
          <w:p w:rsidR="00732963" w:rsidRDefault="00732963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The first project named </w:t>
            </w:r>
            <w:proofErr w:type="spellStart"/>
            <w:r>
              <w:t>HelloAzure_WebRole</w:t>
            </w:r>
            <w:proofErr w:type="spellEnd"/>
            <w:r>
              <w:t xml:space="preserve"> is a standard ASP.NET project</w:t>
            </w:r>
            <w:r w:rsidR="00B76CDB">
              <w:t>.</w:t>
            </w:r>
          </w:p>
          <w:p w:rsidR="00732963" w:rsidRDefault="00732963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The second project is a new </w:t>
            </w:r>
            <w:r w:rsidR="002269A3">
              <w:t>Windows Azure Project</w:t>
            </w:r>
            <w:r w:rsidR="00B76CDB">
              <w:t>.</w:t>
            </w:r>
          </w:p>
          <w:p w:rsidR="00732963" w:rsidRDefault="00732963" w:rsidP="00A717E6">
            <w:pPr>
              <w:numPr>
                <w:ilvl w:val="0"/>
                <w:numId w:val="27"/>
              </w:numPr>
              <w:spacing w:before="120"/>
            </w:pPr>
            <w:r>
              <w:t xml:space="preserve">This </w:t>
            </w:r>
            <w:r w:rsidR="002269A3">
              <w:t>Windows Azure Project</w:t>
            </w:r>
            <w:r>
              <w:t xml:space="preserve"> references to our ASP.NET project.  It also contains a configuration file that defines the model for our Windows Azure solution. </w:t>
            </w:r>
            <w:proofErr w:type="gramStart"/>
            <w:r>
              <w:t>We’ll</w:t>
            </w:r>
            <w:proofErr w:type="gramEnd"/>
            <w:r>
              <w:t xml:space="preserve"> take a look at this model in just a few minutes.</w:t>
            </w:r>
          </w:p>
        </w:tc>
        <w:tc>
          <w:tcPr>
            <w:tcW w:w="5297" w:type="dxa"/>
          </w:tcPr>
          <w:p w:rsidR="0080129C" w:rsidRPr="00C9374E" w:rsidRDefault="000457DD" w:rsidP="008A71FB">
            <w:pPr>
              <w:pStyle w:val="ppFigure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955078" cy="3228975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78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AE" w:rsidTr="008220AE">
        <w:tc>
          <w:tcPr>
            <w:tcW w:w="3939" w:type="dxa"/>
          </w:tcPr>
          <w:p w:rsidR="00732963" w:rsidRDefault="00732963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Expand the Toolbox</w:t>
            </w:r>
            <w:r w:rsidR="003D1002">
              <w:t>.</w:t>
            </w:r>
          </w:p>
          <w:p w:rsidR="00732963" w:rsidRDefault="00732963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Drag and drop an ASP.NET Label Control</w:t>
            </w:r>
            <w:r w:rsidR="003D1002">
              <w:t>.</w:t>
            </w:r>
          </w:p>
          <w:p w:rsidR="008220AE" w:rsidRDefault="00732963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Change the </w:t>
            </w:r>
            <w:r w:rsidRPr="00732963">
              <w:rPr>
                <w:b/>
              </w:rPr>
              <w:t>Font-&gt;Size</w:t>
            </w:r>
            <w:r>
              <w:t xml:space="preserve"> property for the new label </w:t>
            </w:r>
            <w:r w:rsidR="008220AE">
              <w:t xml:space="preserve">to </w:t>
            </w:r>
            <w:r w:rsidR="008220AE" w:rsidRPr="00732963">
              <w:rPr>
                <w:b/>
              </w:rPr>
              <w:t>XX-Large</w:t>
            </w:r>
          </w:p>
        </w:tc>
        <w:tc>
          <w:tcPr>
            <w:tcW w:w="3940" w:type="dxa"/>
          </w:tcPr>
          <w:p w:rsidR="008220AE" w:rsidRDefault="00732963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First, </w:t>
            </w:r>
            <w:proofErr w:type="gramStart"/>
            <w:r>
              <w:t>let’s</w:t>
            </w:r>
            <w:proofErr w:type="gramEnd"/>
            <w:r>
              <w:t xml:space="preserve"> build our </w:t>
            </w:r>
            <w:proofErr w:type="spellStart"/>
            <w:r>
              <w:t>HelloAzure</w:t>
            </w:r>
            <w:proofErr w:type="spellEnd"/>
            <w:r>
              <w:t xml:space="preserve"> web page.</w:t>
            </w:r>
          </w:p>
          <w:p w:rsidR="00732963" w:rsidRDefault="00732963" w:rsidP="002C61F1">
            <w:pPr>
              <w:numPr>
                <w:ilvl w:val="0"/>
                <w:numId w:val="27"/>
              </w:numPr>
              <w:spacing w:before="120"/>
            </w:pPr>
            <w:r>
              <w:t>Let’s open the default web page</w:t>
            </w:r>
          </w:p>
          <w:p w:rsidR="00732963" w:rsidRDefault="00732963" w:rsidP="00732963">
            <w:pPr>
              <w:numPr>
                <w:ilvl w:val="0"/>
                <w:numId w:val="27"/>
              </w:numPr>
              <w:spacing w:before="120"/>
            </w:pPr>
            <w:r>
              <w:t xml:space="preserve">Now </w:t>
            </w:r>
            <w:proofErr w:type="gramStart"/>
            <w:r>
              <w:t>we’ll</w:t>
            </w:r>
            <w:proofErr w:type="gramEnd"/>
            <w:r>
              <w:t xml:space="preserve"> add a standard ASP.NET label control to our default page.  </w:t>
            </w:r>
          </w:p>
          <w:p w:rsidR="00732963" w:rsidRDefault="00732963" w:rsidP="00732963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go ahead and adjust the font size on the label</w:t>
            </w:r>
            <w:r w:rsidR="00B76CDB">
              <w:t>.</w:t>
            </w:r>
          </w:p>
        </w:tc>
        <w:tc>
          <w:tcPr>
            <w:tcW w:w="5297" w:type="dxa"/>
          </w:tcPr>
          <w:p w:rsidR="008220AE" w:rsidRDefault="00FB1AD3" w:rsidP="008A71FB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066667" cy="1257143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AE" w:rsidTr="008220AE">
        <w:tc>
          <w:tcPr>
            <w:tcW w:w="3939" w:type="dxa"/>
          </w:tcPr>
          <w:p w:rsidR="008220AE" w:rsidRDefault="00732963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 xml:space="preserve">Right click the design surface and select View Code from the context menu to view the </w:t>
            </w:r>
            <w:proofErr w:type="spellStart"/>
            <w:r>
              <w:t>D</w:t>
            </w:r>
            <w:r w:rsidR="00B76CDB">
              <w:t>efault.aspx.cs</w:t>
            </w:r>
            <w:proofErr w:type="spellEnd"/>
            <w:r w:rsidR="00B76CDB">
              <w:t xml:space="preserve"> code behind file</w:t>
            </w:r>
            <w:r w:rsidR="003D1002">
              <w:t>.</w:t>
            </w:r>
          </w:p>
          <w:p w:rsidR="009016CF" w:rsidRDefault="009016CF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Add code in the </w:t>
            </w:r>
            <w:proofErr w:type="spellStart"/>
            <w:r>
              <w:t>Page_Load</w:t>
            </w:r>
            <w:proofErr w:type="spellEnd"/>
            <w:r>
              <w:t xml:space="preserve"> event to set the text for the label</w:t>
            </w:r>
            <w:r w:rsidR="003D1002">
              <w:t>.</w:t>
            </w:r>
          </w:p>
        </w:tc>
        <w:tc>
          <w:tcPr>
            <w:tcW w:w="3940" w:type="dxa"/>
          </w:tcPr>
          <w:p w:rsidR="008220AE" w:rsidRDefault="009016CF" w:rsidP="009016CF">
            <w:pPr>
              <w:numPr>
                <w:ilvl w:val="0"/>
                <w:numId w:val="27"/>
              </w:numPr>
              <w:spacing w:before="120"/>
            </w:pPr>
            <w:r>
              <w:t xml:space="preserve">Now </w:t>
            </w:r>
            <w:proofErr w:type="gramStart"/>
            <w:r>
              <w:t>let’s</w:t>
            </w:r>
            <w:proofErr w:type="gramEnd"/>
            <w:r>
              <w:t xml:space="preserve"> add a bit of code to display the text “Hello Windows Azure” in the label</w:t>
            </w:r>
            <w:r w:rsidR="00B76CDB">
              <w:t>.</w:t>
            </w:r>
          </w:p>
        </w:tc>
        <w:tc>
          <w:tcPr>
            <w:tcW w:w="5297" w:type="dxa"/>
          </w:tcPr>
          <w:p w:rsidR="008220AE" w:rsidRDefault="00FB1AD3" w:rsidP="008A71FB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38500" cy="121258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6" cy="121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C" w:rsidTr="008220AE">
        <w:tc>
          <w:tcPr>
            <w:tcW w:w="3939" w:type="dxa"/>
          </w:tcPr>
          <w:p w:rsidR="00C45C8C" w:rsidRDefault="00C45C8C" w:rsidP="002C61F1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Open the </w:t>
            </w:r>
            <w:proofErr w:type="spellStart"/>
            <w:r>
              <w:t>ServiceConfiguration.cscfg</w:t>
            </w:r>
            <w:proofErr w:type="spellEnd"/>
            <w:r>
              <w:t xml:space="preserve"> file</w:t>
            </w:r>
            <w:r w:rsidR="003D1002">
              <w:t>.</w:t>
            </w:r>
          </w:p>
          <w:p w:rsidR="00B76CDB" w:rsidRDefault="00B76CDB" w:rsidP="002C61F1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Updated the settings to run 2 </w:t>
            </w:r>
            <w:r w:rsidR="00006BF6">
              <w:t>instances</w:t>
            </w:r>
            <w:r>
              <w:t xml:space="preserve"> of the web role</w:t>
            </w:r>
            <w:r w:rsidR="003D1002">
              <w:t>.</w:t>
            </w:r>
          </w:p>
        </w:tc>
        <w:tc>
          <w:tcPr>
            <w:tcW w:w="3940" w:type="dxa"/>
          </w:tcPr>
          <w:p w:rsidR="00C45C8C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Before we run this application, </w:t>
            </w:r>
            <w:proofErr w:type="gramStart"/>
            <w:r>
              <w:t>let’s</w:t>
            </w:r>
            <w:proofErr w:type="gramEnd"/>
            <w:r>
              <w:t xml:space="preserve"> take a look at the model that defines our Windows Azure application.</w:t>
            </w:r>
          </w:p>
          <w:p w:rsidR="00533E13" w:rsidRDefault="00533E13" w:rsidP="00533E13">
            <w:pPr>
              <w:numPr>
                <w:ilvl w:val="0"/>
                <w:numId w:val="27"/>
              </w:numPr>
              <w:spacing w:before="120"/>
            </w:pPr>
            <w:r>
              <w:t xml:space="preserve">Let’s navigate over to the </w:t>
            </w:r>
            <w:proofErr w:type="spellStart"/>
            <w:r>
              <w:t>HelloAzure</w:t>
            </w:r>
            <w:proofErr w:type="spellEnd"/>
            <w:r>
              <w:t xml:space="preserve"> </w:t>
            </w:r>
            <w:r w:rsidR="002269A3">
              <w:t>Windows Azure Project</w:t>
            </w:r>
            <w:r>
              <w:t xml:space="preserve"> and open the </w:t>
            </w:r>
            <w:proofErr w:type="spellStart"/>
            <w:r>
              <w:t>ServiceConfiguration.cscfg</w:t>
            </w:r>
            <w:proofErr w:type="spellEnd"/>
            <w:r>
              <w:t xml:space="preserve"> file </w:t>
            </w:r>
          </w:p>
          <w:p w:rsidR="00533E13" w:rsidRDefault="00533E13" w:rsidP="00533E13">
            <w:pPr>
              <w:numPr>
                <w:ilvl w:val="0"/>
                <w:numId w:val="27"/>
              </w:numPr>
              <w:spacing w:before="120"/>
            </w:pPr>
            <w:r>
              <w:t xml:space="preserve">This configuration file defines the roles for our Windows Azure project.   As you can see here, it also defines the number of instances per role.   </w:t>
            </w:r>
          </w:p>
          <w:p w:rsidR="00533E13" w:rsidRDefault="00533E13" w:rsidP="00533E13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simply change the number of instances here to 2.  </w:t>
            </w:r>
          </w:p>
        </w:tc>
        <w:tc>
          <w:tcPr>
            <w:tcW w:w="5297" w:type="dxa"/>
          </w:tcPr>
          <w:p w:rsidR="00C45C8C" w:rsidRDefault="002269A3" w:rsidP="008A71FB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1533525"/>
                  <wp:effectExtent l="19050" t="0" r="9525" b="0"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C" w:rsidTr="008220AE">
        <w:tc>
          <w:tcPr>
            <w:tcW w:w="3939" w:type="dxa"/>
          </w:tcPr>
          <w:p w:rsidR="00C45C8C" w:rsidRDefault="00C45C8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Select</w:t>
            </w:r>
            <w:r w:rsidRPr="009016CF">
              <w:rPr>
                <w:b/>
              </w:rPr>
              <w:t xml:space="preserve"> Debug-&gt;Start Debugging</w:t>
            </w:r>
          </w:p>
        </w:tc>
        <w:tc>
          <w:tcPr>
            <w:tcW w:w="3940" w:type="dxa"/>
          </w:tcPr>
          <w:p w:rsidR="00C45C8C" w:rsidRDefault="00C45C8C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Now </w:t>
            </w:r>
            <w:proofErr w:type="gramStart"/>
            <w:r>
              <w:t>let’s</w:t>
            </w:r>
            <w:proofErr w:type="gramEnd"/>
            <w:r>
              <w:t xml:space="preserve"> start the application in debug mode or just press the familiar F5 button.</w:t>
            </w:r>
          </w:p>
        </w:tc>
        <w:tc>
          <w:tcPr>
            <w:tcW w:w="5297" w:type="dxa"/>
          </w:tcPr>
          <w:p w:rsidR="00C45C8C" w:rsidRDefault="005575DF" w:rsidP="008A71FB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48025" cy="2429271"/>
                  <wp:effectExtent l="0" t="0" r="0" b="0"/>
                  <wp:docPr id="13" name="Picture 13" descr="C:\Users\ADMINI~1\AppData\Local\Temp\1\SNAGHTMLb43fd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~1\AppData\Local\Temp\1\SNAGHTMLb43fd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42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C" w:rsidTr="008220AE">
        <w:tc>
          <w:tcPr>
            <w:tcW w:w="3939" w:type="dxa"/>
          </w:tcPr>
          <w:p w:rsidR="00C45C8C" w:rsidRPr="00C827E1" w:rsidRDefault="00C827E1" w:rsidP="00A717E6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NOTE: It will take 30-90 seconds until the Web application starts.</w:t>
            </w:r>
          </w:p>
        </w:tc>
        <w:tc>
          <w:tcPr>
            <w:tcW w:w="3940" w:type="dxa"/>
          </w:tcPr>
          <w:p w:rsidR="00C45C8C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>Here we can see our simple ASP.NET web application and the text “Hello Windows Azure”</w:t>
            </w:r>
          </w:p>
        </w:tc>
        <w:tc>
          <w:tcPr>
            <w:tcW w:w="5297" w:type="dxa"/>
          </w:tcPr>
          <w:p w:rsidR="00C45C8C" w:rsidRDefault="00C827E1" w:rsidP="00C827E1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3009900"/>
                  <wp:effectExtent l="19050" t="0" r="9525" b="0"/>
                  <wp:docPr id="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E1" w:rsidTr="008220AE">
        <w:tc>
          <w:tcPr>
            <w:tcW w:w="3939" w:type="dxa"/>
          </w:tcPr>
          <w:p w:rsidR="00C827E1" w:rsidRDefault="00C827E1" w:rsidP="009016CF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Show the compute emulator by right-clicking the Azure icon in the task bar and select “Show Compute Emulator UI”</w:t>
            </w:r>
            <w:r w:rsidR="003D1002">
              <w:t>.</w:t>
            </w:r>
          </w:p>
          <w:p w:rsidR="00C827E1" w:rsidRDefault="00C827E1" w:rsidP="009016CF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Expand the </w:t>
            </w:r>
            <w:proofErr w:type="spellStart"/>
            <w:r>
              <w:t>HelloAzure</w:t>
            </w:r>
            <w:proofErr w:type="spellEnd"/>
            <w:r>
              <w:t xml:space="preserve"> application in the compute emulator and expand the </w:t>
            </w:r>
            <w:proofErr w:type="spellStart"/>
            <w:r>
              <w:t>WebRole</w:t>
            </w:r>
            <w:proofErr w:type="spellEnd"/>
            <w:r w:rsidR="003D1002">
              <w:t>.</w:t>
            </w:r>
          </w:p>
          <w:p w:rsidR="00C827E1" w:rsidRDefault="00C827E1" w:rsidP="00533E13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Select the </w:t>
            </w:r>
            <w:proofErr w:type="spellStart"/>
            <w:r>
              <w:t>WebRole</w:t>
            </w:r>
            <w:proofErr w:type="spellEnd"/>
            <w:r>
              <w:t xml:space="preserve"> and show the two instances that are running</w:t>
            </w:r>
            <w:r w:rsidR="003D1002">
              <w:t>.</w:t>
            </w:r>
          </w:p>
        </w:tc>
        <w:tc>
          <w:tcPr>
            <w:tcW w:w="3940" w:type="dxa"/>
          </w:tcPr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This will cause the ASP.NET project to </w:t>
            </w:r>
            <w:proofErr w:type="gramStart"/>
            <w:r>
              <w:t>be compiled</w:t>
            </w:r>
            <w:proofErr w:type="gramEnd"/>
            <w:r>
              <w:t xml:space="preserve"> into a .NET assembly, just as normal.  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>However, since we have a Windows Azure Project in our solution set as the startup project, this will start the Windows Azure compute emulator.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>To see the details of the running projects we need to show the compute emulator UI.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The </w:t>
            </w:r>
            <w:r w:rsidR="00006BF6">
              <w:t xml:space="preserve">Windows Azure </w:t>
            </w:r>
            <w:r>
              <w:t>compute emulator, or simple compute emulator, is a simulated environment for developing and testing Windows Azure applications on your machine.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>You can think of this as a Cassini like environment.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Here you can see the compute emulator UI. 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Notice that we have a new deployment containing our </w:t>
            </w:r>
            <w:proofErr w:type="spellStart"/>
            <w:r>
              <w:t>HelloAzure</w:t>
            </w:r>
            <w:proofErr w:type="spellEnd"/>
            <w:r>
              <w:t xml:space="preserve"> application.</w:t>
            </w:r>
          </w:p>
          <w:p w:rsidR="00C827E1" w:rsidRDefault="00C827E1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If we expand the </w:t>
            </w:r>
            <w:proofErr w:type="spellStart"/>
            <w:r>
              <w:t>WebRole</w:t>
            </w:r>
            <w:proofErr w:type="spellEnd"/>
            <w:r>
              <w:t xml:space="preserve"> for the </w:t>
            </w:r>
            <w:proofErr w:type="spellStart"/>
            <w:r>
              <w:t>HelloAzure</w:t>
            </w:r>
            <w:proofErr w:type="spellEnd"/>
            <w:r>
              <w:t xml:space="preserve"> </w:t>
            </w:r>
            <w:r w:rsidR="00006BF6">
              <w:t>application,</w:t>
            </w:r>
            <w:r>
              <w:t xml:space="preserve"> we can see that there are two instances for this role.</w:t>
            </w:r>
          </w:p>
        </w:tc>
        <w:tc>
          <w:tcPr>
            <w:tcW w:w="5297" w:type="dxa"/>
          </w:tcPr>
          <w:p w:rsidR="00C827E1" w:rsidRDefault="00C827E1" w:rsidP="002269A3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505075" cy="1466850"/>
                  <wp:effectExtent l="19050" t="0" r="9525" b="0"/>
                  <wp:docPr id="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7E1" w:rsidRDefault="00C827E1" w:rsidP="002269A3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2619375"/>
                  <wp:effectExtent l="19050" t="0" r="9525" b="0"/>
                  <wp:docPr id="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C" w:rsidTr="008220AE">
        <w:tc>
          <w:tcPr>
            <w:tcW w:w="3939" w:type="dxa"/>
          </w:tcPr>
          <w:p w:rsidR="00C45C8C" w:rsidRDefault="00C45C8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lastRenderedPageBreak/>
              <w:t>Switch back to Visual Studio</w:t>
            </w:r>
            <w:r w:rsidR="003D1002">
              <w:t>.</w:t>
            </w:r>
          </w:p>
          <w:p w:rsidR="00C45C8C" w:rsidRDefault="00C45C8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Set a breakpoint on the line that sets the label text.</w:t>
            </w:r>
          </w:p>
        </w:tc>
        <w:tc>
          <w:tcPr>
            <w:tcW w:w="3940" w:type="dxa"/>
          </w:tcPr>
          <w:p w:rsidR="00C45C8C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>Let’s quickly switch back over to Visual Studio and set a breakpoint</w:t>
            </w:r>
          </w:p>
        </w:tc>
        <w:tc>
          <w:tcPr>
            <w:tcW w:w="5297" w:type="dxa"/>
          </w:tcPr>
          <w:p w:rsidR="00C45C8C" w:rsidRDefault="00BB4F05" w:rsidP="00C827E1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38500" cy="12291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122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C" w:rsidTr="008220AE">
        <w:tc>
          <w:tcPr>
            <w:tcW w:w="3939" w:type="dxa"/>
          </w:tcPr>
          <w:p w:rsidR="00C45C8C" w:rsidRDefault="00C45C8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Switch back to Internet Explorer and refresh the page.</w:t>
            </w:r>
          </w:p>
          <w:p w:rsidR="00C45C8C" w:rsidRDefault="00C45C8C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Switch back to Visual Studio to see the breakpoint</w:t>
            </w:r>
            <w:r w:rsidR="003D1002">
              <w:t>.</w:t>
            </w:r>
          </w:p>
          <w:p w:rsidR="00533E13" w:rsidRDefault="00533E13" w:rsidP="0080129C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>Press F5 to continue execution</w:t>
            </w:r>
            <w:r w:rsidR="003D1002">
              <w:t>.</w:t>
            </w:r>
          </w:p>
        </w:tc>
        <w:tc>
          <w:tcPr>
            <w:tcW w:w="3940" w:type="dxa"/>
          </w:tcPr>
          <w:p w:rsidR="00C45C8C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>Now let’s refresh the page</w:t>
            </w:r>
          </w:p>
          <w:p w:rsidR="00533E13" w:rsidRDefault="00533E13" w:rsidP="00533E13">
            <w:pPr>
              <w:numPr>
                <w:ilvl w:val="0"/>
                <w:numId w:val="27"/>
              </w:numPr>
              <w:spacing w:before="120"/>
            </w:pPr>
            <w:r>
              <w:t>Notice that we can drop into Visual Studio to debug our project and step through lines of code – just as we normally do.</w:t>
            </w:r>
          </w:p>
        </w:tc>
        <w:tc>
          <w:tcPr>
            <w:tcW w:w="5297" w:type="dxa"/>
          </w:tcPr>
          <w:p w:rsidR="00C45C8C" w:rsidRDefault="008476BB" w:rsidP="00C827E1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38500" cy="125859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6" cy="125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C" w:rsidTr="008220AE">
        <w:tc>
          <w:tcPr>
            <w:tcW w:w="3939" w:type="dxa"/>
          </w:tcPr>
          <w:p w:rsidR="00C45C8C" w:rsidRDefault="00C45C8C" w:rsidP="00533E13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</w:pPr>
            <w:r>
              <w:t xml:space="preserve">Stop the </w:t>
            </w:r>
            <w:r w:rsidR="00533E13">
              <w:t>application by closing Internet Explorer</w:t>
            </w:r>
            <w:r w:rsidR="003D1002">
              <w:t>.</w:t>
            </w:r>
          </w:p>
        </w:tc>
        <w:tc>
          <w:tcPr>
            <w:tcW w:w="3940" w:type="dxa"/>
          </w:tcPr>
          <w:p w:rsidR="00C45C8C" w:rsidRDefault="00C45C8C" w:rsidP="00325B96">
            <w:pPr>
              <w:spacing w:before="120"/>
              <w:ind w:left="360"/>
            </w:pPr>
          </w:p>
        </w:tc>
        <w:tc>
          <w:tcPr>
            <w:tcW w:w="5297" w:type="dxa"/>
          </w:tcPr>
          <w:p w:rsidR="00C45C8C" w:rsidRDefault="00C45C8C" w:rsidP="002C61F1">
            <w:pPr>
              <w:pStyle w:val="ppTableText"/>
              <w:rPr>
                <w:noProof/>
              </w:rPr>
            </w:pPr>
          </w:p>
        </w:tc>
      </w:tr>
    </w:tbl>
    <w:p w:rsidR="00C9374E" w:rsidRDefault="00C9374E" w:rsidP="00C9374E">
      <w:pPr>
        <w:pStyle w:val="ppBodyText"/>
        <w:numPr>
          <w:ilvl w:val="0"/>
          <w:numId w:val="0"/>
        </w:numPr>
      </w:pPr>
    </w:p>
    <w:p w:rsidR="008E1A50" w:rsidRDefault="008E1A50" w:rsidP="008E1A50">
      <w:pPr>
        <w:pStyle w:val="ppBodyText"/>
        <w:numPr>
          <w:ilvl w:val="0"/>
          <w:numId w:val="0"/>
        </w:numPr>
      </w:pPr>
    </w:p>
    <w:p w:rsidR="008E1A50" w:rsidRDefault="008E1A50" w:rsidP="008E1A50">
      <w:pPr>
        <w:pStyle w:val="Heading3"/>
      </w:pPr>
      <w:bookmarkStart w:id="13" w:name="_Toc285012820"/>
      <w:r w:rsidRPr="008E1A50">
        <w:t>Deploying the application</w:t>
      </w:r>
      <w:bookmarkEnd w:id="13"/>
    </w:p>
    <w:tbl>
      <w:tblPr>
        <w:tblStyle w:val="pp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39"/>
        <w:gridCol w:w="3940"/>
        <w:gridCol w:w="5297"/>
      </w:tblGrid>
      <w:tr w:rsidR="008E1A50" w:rsidTr="002C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9" w:type="dxa"/>
          </w:tcPr>
          <w:p w:rsidR="008E1A50" w:rsidRDefault="008E1A50" w:rsidP="002C61F1">
            <w:pPr>
              <w:pStyle w:val="ppTableText"/>
            </w:pPr>
            <w:r>
              <w:t>Action</w:t>
            </w:r>
          </w:p>
        </w:tc>
        <w:tc>
          <w:tcPr>
            <w:tcW w:w="3940" w:type="dxa"/>
          </w:tcPr>
          <w:p w:rsidR="008E1A50" w:rsidRDefault="008E1A50" w:rsidP="002C61F1">
            <w:pPr>
              <w:pStyle w:val="ppTableText"/>
            </w:pPr>
            <w:r>
              <w:t>Script</w:t>
            </w:r>
          </w:p>
        </w:tc>
        <w:tc>
          <w:tcPr>
            <w:tcW w:w="5297" w:type="dxa"/>
          </w:tcPr>
          <w:p w:rsidR="008E1A50" w:rsidRDefault="008E1A50" w:rsidP="002C61F1">
            <w:pPr>
              <w:pStyle w:val="ppTableText"/>
            </w:pPr>
            <w:r>
              <w:t>Screenshot</w:t>
            </w:r>
          </w:p>
        </w:tc>
      </w:tr>
      <w:tr w:rsidR="008E1A50" w:rsidTr="002C61F1">
        <w:tc>
          <w:tcPr>
            <w:tcW w:w="3939" w:type="dxa"/>
          </w:tcPr>
          <w:p w:rsidR="008E1A50" w:rsidRDefault="008E1A50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Switch back to Visual Studio</w:t>
            </w:r>
            <w:r w:rsidR="003D1002">
              <w:t>.</w:t>
            </w:r>
          </w:p>
          <w:p w:rsidR="008E1A50" w:rsidRDefault="00325B96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Right click the </w:t>
            </w:r>
            <w:proofErr w:type="spellStart"/>
            <w:r w:rsidRPr="00325B96">
              <w:rPr>
                <w:b/>
              </w:rPr>
              <w:t>HelloAzure</w:t>
            </w:r>
            <w:proofErr w:type="spellEnd"/>
            <w:r>
              <w:t xml:space="preserve"> project and select </w:t>
            </w:r>
            <w:r w:rsidRPr="00325B96">
              <w:rPr>
                <w:b/>
              </w:rPr>
              <w:t>Publish</w:t>
            </w:r>
            <w:r>
              <w:t xml:space="preserve"> from the context menu</w:t>
            </w:r>
            <w:r w:rsidR="003D1002">
              <w:t>.</w:t>
            </w:r>
          </w:p>
          <w:p w:rsidR="00993C64" w:rsidRDefault="00993C64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On the Deploy Windows Azure project dialog select “Create Service Package Only” and click OK.</w:t>
            </w:r>
          </w:p>
          <w:p w:rsidR="00325B96" w:rsidRDefault="00325B96" w:rsidP="00325B96">
            <w:pPr>
              <w:pStyle w:val="ListParagraph"/>
              <w:spacing w:before="120" w:after="120"/>
              <w:ind w:left="360"/>
              <w:contextualSpacing w:val="0"/>
            </w:pPr>
          </w:p>
        </w:tc>
        <w:tc>
          <w:tcPr>
            <w:tcW w:w="3940" w:type="dxa"/>
          </w:tcPr>
          <w:p w:rsidR="008E1A50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>So you’ve seen how we can build and debug simple web applications for Windows Azure with the new Visual Studio extensions and the SDK</w:t>
            </w:r>
          </w:p>
          <w:p w:rsidR="00533E13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Now let’s deploy our </w:t>
            </w:r>
            <w:proofErr w:type="spellStart"/>
            <w:r>
              <w:t>HelloAzure</w:t>
            </w:r>
            <w:proofErr w:type="spellEnd"/>
            <w:r>
              <w:t xml:space="preserve"> application to the cloud</w:t>
            </w:r>
          </w:p>
          <w:p w:rsidR="00533E13" w:rsidRDefault="00533E13" w:rsidP="002C61F1">
            <w:pPr>
              <w:numPr>
                <w:ilvl w:val="0"/>
                <w:numId w:val="27"/>
              </w:numPr>
              <w:spacing w:before="120"/>
            </w:pPr>
            <w:r>
              <w:t>Let’s switch back to</w:t>
            </w:r>
            <w:r w:rsidR="00325B96">
              <w:t xml:space="preserve"> Visual Studio</w:t>
            </w:r>
          </w:p>
          <w:p w:rsidR="00325B96" w:rsidRDefault="00325B96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To deploy our app, first let’s right click the </w:t>
            </w:r>
            <w:proofErr w:type="spellStart"/>
            <w:r>
              <w:t>HelloAzure</w:t>
            </w:r>
            <w:proofErr w:type="spellEnd"/>
            <w:r>
              <w:t xml:space="preserve"> </w:t>
            </w:r>
            <w:r w:rsidR="002269A3">
              <w:t>Windows Azure Project</w:t>
            </w:r>
            <w:r>
              <w:t xml:space="preserve"> and select Publish</w:t>
            </w:r>
          </w:p>
          <w:p w:rsidR="00993C64" w:rsidRDefault="00993C64" w:rsidP="002C61F1">
            <w:pPr>
              <w:numPr>
                <w:ilvl w:val="0"/>
                <w:numId w:val="27"/>
              </w:numPr>
              <w:spacing w:before="120"/>
            </w:pPr>
            <w:r>
              <w:t>We just want to generate the package to deploy it using the management portal, so we choose “Create Service Package Only”.</w:t>
            </w:r>
          </w:p>
          <w:p w:rsidR="00325B96" w:rsidRPr="00325B96" w:rsidRDefault="00325B96" w:rsidP="00A717E6">
            <w:pPr>
              <w:numPr>
                <w:ilvl w:val="0"/>
                <w:numId w:val="27"/>
              </w:numPr>
              <w:spacing w:before="120"/>
            </w:pPr>
            <w:r>
              <w:t xml:space="preserve">This will compile and build the solution. It will also create a new service package, essentially a zip file, containing the assemblies and configuration files for the solution. </w:t>
            </w:r>
          </w:p>
        </w:tc>
        <w:tc>
          <w:tcPr>
            <w:tcW w:w="5297" w:type="dxa"/>
          </w:tcPr>
          <w:p w:rsidR="008E1A50" w:rsidRDefault="00C827E1" w:rsidP="00C827E1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2105025"/>
                  <wp:effectExtent l="19050" t="0" r="0" b="0"/>
                  <wp:docPr id="2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3C64" w:rsidRPr="00993C64" w:rsidRDefault="00993C64" w:rsidP="00993C64">
            <w:pPr>
              <w:pStyle w:val="ppFigure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2847975"/>
                  <wp:effectExtent l="19050" t="0" r="0" b="0"/>
                  <wp:docPr id="2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A50" w:rsidTr="002C61F1">
        <w:tc>
          <w:tcPr>
            <w:tcW w:w="3939" w:type="dxa"/>
          </w:tcPr>
          <w:p w:rsidR="008E1A50" w:rsidRDefault="00325B96" w:rsidP="00325B96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Copy the path where the service package was published from the Windows Explorer address bar.</w:t>
            </w:r>
          </w:p>
        </w:tc>
        <w:tc>
          <w:tcPr>
            <w:tcW w:w="3940" w:type="dxa"/>
          </w:tcPr>
          <w:p w:rsidR="00325B96" w:rsidRDefault="00325B96" w:rsidP="00325B96">
            <w:pPr>
              <w:numPr>
                <w:ilvl w:val="0"/>
                <w:numId w:val="27"/>
              </w:numPr>
              <w:spacing w:before="120"/>
            </w:pPr>
            <w:r>
              <w:t>Once the publish process is complete, Visual Studio will open the directory where the service package was created</w:t>
            </w:r>
            <w:r w:rsidR="00993C64">
              <w:t>.</w:t>
            </w:r>
          </w:p>
          <w:p w:rsidR="00325B96" w:rsidRDefault="00325B96" w:rsidP="00325B96">
            <w:pPr>
              <w:numPr>
                <w:ilvl w:val="0"/>
                <w:numId w:val="27"/>
              </w:numPr>
              <w:spacing w:before="120"/>
            </w:pPr>
            <w:r>
              <w:t xml:space="preserve">It will also launch the default browser and navigate to the </w:t>
            </w:r>
            <w:r w:rsidR="008A71FB">
              <w:t>m</w:t>
            </w:r>
            <w:r w:rsidR="00993C64">
              <w:t>anagement portal.</w:t>
            </w:r>
          </w:p>
          <w:p w:rsidR="008E1A50" w:rsidRDefault="00325B96" w:rsidP="00325B96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copy the path to this file</w:t>
            </w:r>
            <w:r w:rsidR="00993C64">
              <w:t>.</w:t>
            </w:r>
          </w:p>
        </w:tc>
        <w:tc>
          <w:tcPr>
            <w:tcW w:w="5297" w:type="dxa"/>
          </w:tcPr>
          <w:p w:rsidR="008E1A50" w:rsidRDefault="008A71FB" w:rsidP="00AF5930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533650" cy="714375"/>
                  <wp:effectExtent l="1905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A50" w:rsidTr="002C61F1">
        <w:tc>
          <w:tcPr>
            <w:tcW w:w="3939" w:type="dxa"/>
          </w:tcPr>
          <w:p w:rsidR="008E1A50" w:rsidRDefault="00325B96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Switch over to the browser window that was launched during the Publish process</w:t>
            </w:r>
            <w:r w:rsidR="003D1002">
              <w:t>.</w:t>
            </w:r>
          </w:p>
        </w:tc>
        <w:tc>
          <w:tcPr>
            <w:tcW w:w="3940" w:type="dxa"/>
          </w:tcPr>
          <w:p w:rsidR="008E1A50" w:rsidRDefault="00ED1362" w:rsidP="002C61F1">
            <w:pPr>
              <w:numPr>
                <w:ilvl w:val="0"/>
                <w:numId w:val="27"/>
              </w:numPr>
              <w:spacing w:before="120"/>
            </w:pPr>
            <w:r>
              <w:t xml:space="preserve">Now </w:t>
            </w:r>
            <w:proofErr w:type="gramStart"/>
            <w:r>
              <w:t>let’s</w:t>
            </w:r>
            <w:proofErr w:type="gramEnd"/>
            <w:r>
              <w:t xml:space="preserve"> login to the </w:t>
            </w:r>
            <w:r w:rsidR="00993C64">
              <w:t>management portal</w:t>
            </w:r>
            <w:r>
              <w:t xml:space="preserve"> using our Live ID.</w:t>
            </w:r>
          </w:p>
          <w:p w:rsidR="00ED1362" w:rsidRDefault="00ED1362" w:rsidP="00C86A8B">
            <w:pPr>
              <w:numPr>
                <w:ilvl w:val="0"/>
                <w:numId w:val="27"/>
              </w:numPr>
              <w:spacing w:before="120"/>
            </w:pPr>
            <w:r>
              <w:t xml:space="preserve">Previously, I have created a </w:t>
            </w:r>
            <w:r w:rsidR="00C86A8B">
              <w:t>subscription</w:t>
            </w:r>
            <w:r>
              <w:t xml:space="preserve"> in the </w:t>
            </w:r>
            <w:r w:rsidR="00AF5930">
              <w:t>m</w:t>
            </w:r>
            <w:r w:rsidR="00993C64">
              <w:t>anagement portal</w:t>
            </w:r>
            <w:r>
              <w:t>.</w:t>
            </w:r>
          </w:p>
        </w:tc>
        <w:tc>
          <w:tcPr>
            <w:tcW w:w="5297" w:type="dxa"/>
          </w:tcPr>
          <w:p w:rsidR="008E1A50" w:rsidRDefault="00AF5930" w:rsidP="00AF5930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2057400"/>
                  <wp:effectExtent l="19050" t="0" r="0" b="0"/>
                  <wp:docPr id="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930" w:rsidTr="002C61F1">
        <w:tc>
          <w:tcPr>
            <w:tcW w:w="3939" w:type="dxa"/>
          </w:tcPr>
          <w:p w:rsidR="00AF5930" w:rsidRDefault="00C86A8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Click on the New Hosted Service button from the Common Tasks ribbon</w:t>
            </w:r>
            <w:r w:rsidR="003D1002">
              <w:t>.</w:t>
            </w:r>
          </w:p>
        </w:tc>
        <w:tc>
          <w:tcPr>
            <w:tcW w:w="3940" w:type="dxa"/>
          </w:tcPr>
          <w:p w:rsidR="00C86A8B" w:rsidRDefault="00C86A8B" w:rsidP="00C86A8B">
            <w:pPr>
              <w:numPr>
                <w:ilvl w:val="0"/>
                <w:numId w:val="27"/>
              </w:numPr>
              <w:spacing w:before="120"/>
            </w:pPr>
            <w:r>
              <w:t>Once in the management portal, we select the type of project we want to create in the management portal.</w:t>
            </w:r>
          </w:p>
          <w:p w:rsidR="00AF5930" w:rsidRDefault="00C86A8B" w:rsidP="00C86A8B">
            <w:pPr>
              <w:numPr>
                <w:ilvl w:val="0"/>
                <w:numId w:val="27"/>
              </w:numPr>
              <w:spacing w:before="120"/>
            </w:pPr>
            <w:r>
              <w:t>In this case, we want to deploy an application to run in Windows Azure, so we click on the “New Hosted Service” button from the Common Tasks ribbon.</w:t>
            </w:r>
          </w:p>
        </w:tc>
        <w:tc>
          <w:tcPr>
            <w:tcW w:w="5297" w:type="dxa"/>
          </w:tcPr>
          <w:p w:rsidR="000B5B4A" w:rsidRPr="00C86A8B" w:rsidRDefault="00AF5930" w:rsidP="00C86A8B">
            <w:pPr>
              <w:pStyle w:val="ppFigure"/>
            </w:pPr>
            <w:r w:rsidRPr="00C86A8B">
              <w:rPr>
                <w:noProof/>
                <w:lang w:bidi="ar-SA"/>
              </w:rPr>
              <w:drawing>
                <wp:inline distT="0" distB="0" distL="0" distR="0">
                  <wp:extent cx="3219450" cy="244792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A8B" w:rsidTr="002C61F1">
        <w:tc>
          <w:tcPr>
            <w:tcW w:w="3939" w:type="dxa"/>
          </w:tcPr>
          <w:p w:rsidR="00C86A8B" w:rsidRDefault="00C86A8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Choose a subscription.</w:t>
            </w:r>
          </w:p>
          <w:p w:rsidR="00C86A8B" w:rsidRDefault="00C86A8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Enter the service name (i.e. </w:t>
            </w:r>
            <w:proofErr w:type="spellStart"/>
            <w:r>
              <w:t>HelloAzure</w:t>
            </w:r>
            <w:proofErr w:type="spellEnd"/>
            <w:r>
              <w:t>)</w:t>
            </w:r>
          </w:p>
          <w:p w:rsidR="00C86A8B" w:rsidRDefault="00006BF6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Enter the URL prefix (i.e. </w:t>
            </w:r>
            <w:proofErr w:type="spellStart"/>
            <w:r>
              <w:t>h</w:t>
            </w:r>
            <w:r w:rsidR="00C86A8B">
              <w:t>ello</w:t>
            </w:r>
            <w:r>
              <w:t>a</w:t>
            </w:r>
            <w:r w:rsidR="00C86A8B">
              <w:t>zure</w:t>
            </w:r>
            <w:proofErr w:type="spellEnd"/>
            <w:r w:rsidR="00C86A8B">
              <w:t>)</w:t>
            </w:r>
          </w:p>
          <w:p w:rsidR="00C86A8B" w:rsidRDefault="00C86A8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Choose a region (i.e. Anywhere US)</w:t>
            </w:r>
          </w:p>
        </w:tc>
        <w:tc>
          <w:tcPr>
            <w:tcW w:w="3940" w:type="dxa"/>
          </w:tcPr>
          <w:p w:rsidR="00C86A8B" w:rsidRDefault="00C86A8B" w:rsidP="00BB6FDD">
            <w:pPr>
              <w:numPr>
                <w:ilvl w:val="0"/>
                <w:numId w:val="27"/>
              </w:numPr>
              <w:spacing w:before="120"/>
            </w:pPr>
            <w:r>
              <w:t xml:space="preserve">We need to select </w:t>
            </w:r>
            <w:r w:rsidR="00A717E6">
              <w:t>the</w:t>
            </w:r>
            <w:r>
              <w:t xml:space="preserve"> subscription where we want to create the hosted service.</w:t>
            </w:r>
          </w:p>
          <w:p w:rsidR="00C86A8B" w:rsidRDefault="00C86A8B" w:rsidP="00BB6FDD">
            <w:pPr>
              <w:numPr>
                <w:ilvl w:val="0"/>
                <w:numId w:val="27"/>
              </w:numPr>
              <w:spacing w:before="120"/>
            </w:pPr>
            <w:r>
              <w:t xml:space="preserve">Next, </w:t>
            </w:r>
            <w:proofErr w:type="gramStart"/>
            <w:r>
              <w:t>let’s</w:t>
            </w:r>
            <w:proofErr w:type="gramEnd"/>
            <w:r>
              <w:t xml:space="preserve"> give our service a name.</w:t>
            </w:r>
          </w:p>
          <w:p w:rsidR="00C86A8B" w:rsidRDefault="00C86A8B" w:rsidP="00C86A8B">
            <w:pPr>
              <w:numPr>
                <w:ilvl w:val="0"/>
                <w:numId w:val="27"/>
              </w:numPr>
              <w:spacing w:before="120"/>
            </w:pPr>
            <w:r>
              <w:t>Now we pick a URL prefix and the dialog will check the availability.</w:t>
            </w:r>
          </w:p>
          <w:p w:rsidR="00C86A8B" w:rsidRDefault="00C86A8B" w:rsidP="00C86A8B">
            <w:pPr>
              <w:numPr>
                <w:ilvl w:val="0"/>
                <w:numId w:val="27"/>
              </w:numPr>
              <w:spacing w:before="120"/>
            </w:pPr>
            <w:r>
              <w:t xml:space="preserve">For this demo, we will just choose any region for the deployments, but in </w:t>
            </w:r>
            <w:proofErr w:type="gramStart"/>
            <w:r>
              <w:t>practice</w:t>
            </w:r>
            <w:proofErr w:type="gramEnd"/>
            <w:r>
              <w:t xml:space="preserve"> we can choose the geography for our app as well or use an affinity group.</w:t>
            </w:r>
          </w:p>
        </w:tc>
        <w:tc>
          <w:tcPr>
            <w:tcW w:w="5297" w:type="dxa"/>
          </w:tcPr>
          <w:p w:rsidR="00C86A8B" w:rsidRDefault="00C86A8B" w:rsidP="00F931B5">
            <w:pPr>
              <w:pStyle w:val="ppFigure"/>
              <w:rPr>
                <w:noProof/>
              </w:rPr>
            </w:pPr>
            <w:r w:rsidRPr="00C86A8B">
              <w:rPr>
                <w:noProof/>
                <w:lang w:bidi="ar-SA"/>
              </w:rPr>
              <w:drawing>
                <wp:inline distT="0" distB="0" distL="0" distR="0">
                  <wp:extent cx="3219450" cy="1809750"/>
                  <wp:effectExtent l="19050" t="0" r="0" b="0"/>
                  <wp:docPr id="36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A8B" w:rsidTr="002C61F1">
        <w:tc>
          <w:tcPr>
            <w:tcW w:w="3939" w:type="dxa"/>
          </w:tcPr>
          <w:p w:rsidR="00C86A8B" w:rsidRDefault="00C86A8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Leave the “Deploy to stage environment</w:t>
            </w:r>
            <w:r w:rsidR="00A717E6">
              <w:t>”</w:t>
            </w:r>
            <w:r>
              <w:t xml:space="preserve"> option selected and the “Start after successful deployment” check enabled.</w:t>
            </w:r>
          </w:p>
          <w:p w:rsidR="00C86A8B" w:rsidRDefault="000E334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Set a name for the deployment.</w:t>
            </w:r>
          </w:p>
          <w:p w:rsidR="000E334B" w:rsidRDefault="000E334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Use the Browse Locally</w:t>
            </w:r>
            <w:r w:rsidR="00A63B1A">
              <w:t xml:space="preserve"> button from the Package location</w:t>
            </w:r>
            <w:r>
              <w:t xml:space="preserve"> and browse for the </w:t>
            </w:r>
            <w:proofErr w:type="spellStart"/>
            <w:r>
              <w:t>HelloAzure.cspkg</w:t>
            </w:r>
            <w:proofErr w:type="spellEnd"/>
            <w:r>
              <w:t xml:space="preserve"> file generated by Visual Studio</w:t>
            </w:r>
            <w:r w:rsidR="003D1002">
              <w:t>.</w:t>
            </w:r>
          </w:p>
          <w:p w:rsidR="00D646F3" w:rsidRDefault="00707E0A" w:rsidP="00D646F3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Then, use the Browse Locally </w:t>
            </w:r>
            <w:proofErr w:type="gramStart"/>
            <w:r w:rsidR="00A63B1A">
              <w:t>From</w:t>
            </w:r>
            <w:proofErr w:type="gramEnd"/>
            <w:r w:rsidR="00A63B1A">
              <w:t xml:space="preserve"> the Configuration File </w:t>
            </w:r>
            <w:r w:rsidR="000E334B">
              <w:t xml:space="preserve">and browse for the </w:t>
            </w:r>
            <w:proofErr w:type="spellStart"/>
            <w:r w:rsidR="000E334B">
              <w:t>ServiceConfiguration.cscfg</w:t>
            </w:r>
            <w:proofErr w:type="spellEnd"/>
            <w:r w:rsidR="000E334B">
              <w:t xml:space="preserve"> file generated by Visual Studio</w:t>
            </w:r>
            <w:r w:rsidR="003D1002">
              <w:t>.</w:t>
            </w:r>
            <w:r w:rsidR="00D646F3">
              <w:t xml:space="preserve"> You can also paste that address from the notepad opened in step 4.</w:t>
            </w:r>
          </w:p>
          <w:p w:rsidR="003D1002" w:rsidRDefault="003D1002" w:rsidP="00D646F3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Click OK.</w:t>
            </w:r>
          </w:p>
        </w:tc>
        <w:tc>
          <w:tcPr>
            <w:tcW w:w="3940" w:type="dxa"/>
          </w:tcPr>
          <w:p w:rsidR="00C86A8B" w:rsidRDefault="001F5D4D" w:rsidP="00BB6FDD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We’ll</w:t>
            </w:r>
            <w:proofErr w:type="gramEnd"/>
            <w:r>
              <w:t xml:space="preserve"> leave the deployment options by default to let our service deploy to stage environment and start after the deployment.</w:t>
            </w:r>
          </w:p>
          <w:p w:rsidR="001F5D4D" w:rsidRDefault="00F931B5" w:rsidP="00F931B5">
            <w:pPr>
              <w:numPr>
                <w:ilvl w:val="0"/>
                <w:numId w:val="27"/>
              </w:numPr>
              <w:spacing w:before="120"/>
            </w:pPr>
            <w:r>
              <w:t xml:space="preserve">Now, </w:t>
            </w:r>
            <w:proofErr w:type="gramStart"/>
            <w:r>
              <w:t>let’s</w:t>
            </w:r>
            <w:proofErr w:type="gramEnd"/>
            <w:r>
              <w:t xml:space="preserve"> give the deployment a </w:t>
            </w:r>
            <w:r w:rsidR="000E334B">
              <w:t>name</w:t>
            </w:r>
            <w:r>
              <w:t xml:space="preserve"> and select the package and configuration files location.</w:t>
            </w:r>
          </w:p>
          <w:p w:rsidR="00F931B5" w:rsidRDefault="00F931B5" w:rsidP="00F931B5">
            <w:pPr>
              <w:numPr>
                <w:ilvl w:val="0"/>
                <w:numId w:val="27"/>
              </w:numPr>
              <w:spacing w:before="120"/>
            </w:pPr>
            <w:r>
              <w:t xml:space="preserve">To specify the package </w:t>
            </w:r>
            <w:r w:rsidR="000E334B">
              <w:t>from</w:t>
            </w:r>
            <w:r>
              <w:t xml:space="preserve"> our local </w:t>
            </w:r>
            <w:proofErr w:type="spellStart"/>
            <w:r>
              <w:t>filesystem</w:t>
            </w:r>
            <w:proofErr w:type="spellEnd"/>
            <w:r>
              <w:t xml:space="preserve"> we use the Bro</w:t>
            </w:r>
            <w:r w:rsidR="00707E0A">
              <w:t>w</w:t>
            </w:r>
            <w:r>
              <w:t>se Locally button and browse to the service package that we published from Visual Studio.</w:t>
            </w:r>
          </w:p>
          <w:p w:rsidR="00F931B5" w:rsidRDefault="00F931B5" w:rsidP="00F931B5">
            <w:pPr>
              <w:numPr>
                <w:ilvl w:val="0"/>
                <w:numId w:val="27"/>
              </w:numPr>
              <w:spacing w:before="120"/>
            </w:pPr>
            <w:r>
              <w:t xml:space="preserve">We also need to browse to the </w:t>
            </w:r>
            <w:proofErr w:type="spellStart"/>
            <w:r>
              <w:t>ServiceConfiguration</w:t>
            </w:r>
            <w:proofErr w:type="spellEnd"/>
            <w:r>
              <w:t xml:space="preserve"> file that </w:t>
            </w:r>
            <w:proofErr w:type="gramStart"/>
            <w:r>
              <w:t>was also published</w:t>
            </w:r>
            <w:proofErr w:type="gramEnd"/>
            <w:r>
              <w:t xml:space="preserve"> from Visual Studio.   You might recall that this file defines the roles and number of instances per role.</w:t>
            </w:r>
          </w:p>
          <w:p w:rsidR="00F931B5" w:rsidRDefault="00F931B5" w:rsidP="00F931B5">
            <w:pPr>
              <w:numPr>
                <w:ilvl w:val="0"/>
                <w:numId w:val="27"/>
              </w:numPr>
              <w:spacing w:before="120"/>
            </w:pPr>
            <w:r>
              <w:t xml:space="preserve">In this case, we </w:t>
            </w:r>
            <w:proofErr w:type="gramStart"/>
            <w:r>
              <w:t>don’t</w:t>
            </w:r>
            <w:proofErr w:type="gramEnd"/>
            <w:r>
              <w:t xml:space="preserve"> need to add any certificate for our service, so we click OK to start creating and deploying the hosted service.</w:t>
            </w:r>
          </w:p>
        </w:tc>
        <w:tc>
          <w:tcPr>
            <w:tcW w:w="5297" w:type="dxa"/>
          </w:tcPr>
          <w:p w:rsidR="00C86A8B" w:rsidRDefault="00C86A8B" w:rsidP="00F931B5">
            <w:pPr>
              <w:pStyle w:val="ppFigure"/>
              <w:rPr>
                <w:noProof/>
              </w:rPr>
            </w:pPr>
            <w:r w:rsidRPr="00C86A8B">
              <w:rPr>
                <w:noProof/>
                <w:lang w:bidi="ar-SA"/>
              </w:rPr>
              <w:drawing>
                <wp:inline distT="0" distB="0" distL="0" distR="0">
                  <wp:extent cx="3219450" cy="2514600"/>
                  <wp:effectExtent l="19050" t="0" r="0" b="0"/>
                  <wp:docPr id="35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930" w:rsidTr="002C61F1">
        <w:tc>
          <w:tcPr>
            <w:tcW w:w="3939" w:type="dxa"/>
          </w:tcPr>
          <w:p w:rsidR="00AF5930" w:rsidRDefault="003D1002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Wait for the package to upload and initialize.</w:t>
            </w:r>
          </w:p>
        </w:tc>
        <w:tc>
          <w:tcPr>
            <w:tcW w:w="3940" w:type="dxa"/>
          </w:tcPr>
          <w:p w:rsidR="00AF5930" w:rsidRDefault="003D1002" w:rsidP="003D1002">
            <w:pPr>
              <w:numPr>
                <w:ilvl w:val="0"/>
                <w:numId w:val="27"/>
              </w:numPr>
              <w:spacing w:before="120"/>
            </w:pPr>
            <w:r>
              <w:t>Now, we have to wait a few minutes to upload the package.</w:t>
            </w:r>
          </w:p>
          <w:p w:rsidR="003D1002" w:rsidRDefault="003D1002" w:rsidP="003D1002">
            <w:pPr>
              <w:numPr>
                <w:ilvl w:val="0"/>
                <w:numId w:val="27"/>
              </w:numPr>
              <w:spacing w:before="120"/>
            </w:pPr>
            <w:r>
              <w:t xml:space="preserve">Then, the web role </w:t>
            </w:r>
            <w:proofErr w:type="gramStart"/>
            <w:r>
              <w:t>will be initialized</w:t>
            </w:r>
            <w:proofErr w:type="gramEnd"/>
            <w:r>
              <w:t>.</w:t>
            </w:r>
          </w:p>
          <w:p w:rsidR="003D1002" w:rsidRDefault="003D1002" w:rsidP="003D1002">
            <w:pPr>
              <w:numPr>
                <w:ilvl w:val="0"/>
                <w:numId w:val="27"/>
              </w:numPr>
              <w:spacing w:before="120"/>
            </w:pPr>
            <w:r>
              <w:t>At this point Windows Azure will start up virtual machine instances for each of the roles.</w:t>
            </w:r>
          </w:p>
          <w:p w:rsidR="003D1002" w:rsidRDefault="003D1002" w:rsidP="003D1002">
            <w:pPr>
              <w:numPr>
                <w:ilvl w:val="0"/>
                <w:numId w:val="27"/>
              </w:numPr>
              <w:spacing w:before="120"/>
            </w:pPr>
            <w:r>
              <w:t xml:space="preserve">Once the instances started, our application – the assemblies, ASPX pages, etc. that we uploaded earlier – </w:t>
            </w:r>
            <w:proofErr w:type="gramStart"/>
            <w:r>
              <w:t>will be deployed</w:t>
            </w:r>
            <w:proofErr w:type="gramEnd"/>
            <w:r>
              <w:t xml:space="preserve"> into each of the instances.  </w:t>
            </w:r>
          </w:p>
          <w:p w:rsidR="003D1002" w:rsidRPr="003D1002" w:rsidRDefault="003D1002" w:rsidP="003D1002">
            <w:pPr>
              <w:numPr>
                <w:ilvl w:val="0"/>
                <w:numId w:val="27"/>
              </w:numPr>
              <w:spacing w:before="120"/>
            </w:pPr>
            <w:r>
              <w:lastRenderedPageBreak/>
              <w:t>We need to wait a while until the service becomes ready.</w:t>
            </w:r>
          </w:p>
        </w:tc>
        <w:tc>
          <w:tcPr>
            <w:tcW w:w="5297" w:type="dxa"/>
          </w:tcPr>
          <w:p w:rsidR="00F931B5" w:rsidRDefault="000B5B4A" w:rsidP="00F931B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3219450" cy="352425"/>
                  <wp:effectExtent l="1905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930" w:rsidRDefault="00F931B5" w:rsidP="00F931B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19450" cy="809625"/>
                  <wp:effectExtent l="19050" t="0" r="0" b="0"/>
                  <wp:docPr id="37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1002" w:rsidRPr="003D1002" w:rsidRDefault="003D1002" w:rsidP="008A71FB">
            <w:pPr>
              <w:pStyle w:val="ppFigure"/>
            </w:pPr>
            <w:r w:rsidRPr="003D1002"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3228975" cy="809625"/>
                  <wp:effectExtent l="19050" t="0" r="9525" b="0"/>
                  <wp:docPr id="39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930" w:rsidTr="002C61F1">
        <w:tc>
          <w:tcPr>
            <w:tcW w:w="3939" w:type="dxa"/>
          </w:tcPr>
          <w:p w:rsidR="00AF5930" w:rsidRDefault="0071396B" w:rsidP="008E1A5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Select the node with the deployment name.</w:t>
            </w:r>
          </w:p>
          <w:p w:rsidR="0071396B" w:rsidRDefault="0071396B" w:rsidP="00707E0A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On the properties pane click the DNS name link.</w:t>
            </w:r>
          </w:p>
        </w:tc>
        <w:tc>
          <w:tcPr>
            <w:tcW w:w="3940" w:type="dxa"/>
          </w:tcPr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>Once the application is running in staging, we can now access it using the temporary Website URL generated.</w:t>
            </w:r>
          </w:p>
          <w:p w:rsidR="00AF5930" w:rsidRDefault="0071396B" w:rsidP="00BB6FDD">
            <w:pPr>
              <w:numPr>
                <w:ilvl w:val="0"/>
                <w:numId w:val="27"/>
              </w:numPr>
              <w:spacing w:before="120"/>
            </w:pPr>
            <w:r>
              <w:t xml:space="preserve">By selecting the deployment in the items </w:t>
            </w:r>
            <w:r w:rsidR="00006BF6">
              <w:t>list,</w:t>
            </w:r>
            <w:r>
              <w:t xml:space="preserve"> we can see its properties in the right pane, clicking on the DNS name we can navigate to our Hello Azure application.</w:t>
            </w:r>
          </w:p>
        </w:tc>
        <w:tc>
          <w:tcPr>
            <w:tcW w:w="5297" w:type="dxa"/>
          </w:tcPr>
          <w:p w:rsidR="00F931B5" w:rsidRDefault="0071396B" w:rsidP="00F931B5">
            <w:pPr>
              <w:pStyle w:val="ppFigure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876550" cy="3429000"/>
                  <wp:effectExtent l="1905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396B" w:rsidRPr="0071396B" w:rsidRDefault="0071396B" w:rsidP="0071396B"/>
        </w:tc>
      </w:tr>
      <w:tr w:rsidR="0071396B" w:rsidTr="002C61F1">
        <w:tc>
          <w:tcPr>
            <w:tcW w:w="3939" w:type="dxa"/>
          </w:tcPr>
          <w:p w:rsidR="0071396B" w:rsidRDefault="0071396B" w:rsidP="0071396B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 xml:space="preserve">View the </w:t>
            </w:r>
            <w:proofErr w:type="spellStart"/>
            <w:r>
              <w:t>HelloAzure</w:t>
            </w:r>
            <w:proofErr w:type="spellEnd"/>
            <w:r>
              <w:t xml:space="preserve"> web site in the new browser window</w:t>
            </w:r>
          </w:p>
          <w:p w:rsidR="0071396B" w:rsidRDefault="0071396B" w:rsidP="0071396B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Close the browser window.</w:t>
            </w:r>
          </w:p>
        </w:tc>
        <w:tc>
          <w:tcPr>
            <w:tcW w:w="3940" w:type="dxa"/>
          </w:tcPr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 xml:space="preserve">Here we can see our Hello Windows Azure application running in Windows Azure – </w:t>
            </w:r>
            <w:proofErr w:type="gramStart"/>
            <w:r>
              <w:t>it’s</w:t>
            </w:r>
            <w:proofErr w:type="gramEnd"/>
            <w:r>
              <w:t xml:space="preserve"> publicly exposed on the web!</w:t>
            </w:r>
          </w:p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>In fact, you could even access it now if you could enter this long, temporary web site URL.</w:t>
            </w:r>
          </w:p>
          <w:p w:rsidR="0071396B" w:rsidRP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close this window and go back to the Management portal.</w:t>
            </w:r>
          </w:p>
        </w:tc>
        <w:tc>
          <w:tcPr>
            <w:tcW w:w="5297" w:type="dxa"/>
          </w:tcPr>
          <w:p w:rsidR="0071396B" w:rsidRDefault="0071396B" w:rsidP="00F931B5">
            <w:pPr>
              <w:pStyle w:val="ppFigure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2552700"/>
                  <wp:effectExtent l="1905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6B" w:rsidTr="002C61F1">
        <w:tc>
          <w:tcPr>
            <w:tcW w:w="3939" w:type="dxa"/>
          </w:tcPr>
          <w:p w:rsidR="0071396B" w:rsidRDefault="0071396B" w:rsidP="0071396B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Click the </w:t>
            </w:r>
            <w:r>
              <w:rPr>
                <w:b/>
              </w:rPr>
              <w:t>Swap VIP</w:t>
            </w:r>
            <w:r>
              <w:t xml:space="preserve"> button in the Deployments ribbon.</w:t>
            </w:r>
          </w:p>
          <w:p w:rsidR="0071396B" w:rsidRDefault="0071396B" w:rsidP="0071396B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 xml:space="preserve">You will be prompted to confirm that you want to switch to the production environment. Press the </w:t>
            </w:r>
            <w:r w:rsidRPr="00EC0B7B">
              <w:rPr>
                <w:b/>
              </w:rPr>
              <w:t>OK</w:t>
            </w:r>
            <w:r>
              <w:t xml:space="preserve"> button when prompted.</w:t>
            </w:r>
          </w:p>
          <w:p w:rsidR="0071396B" w:rsidRDefault="0071396B" w:rsidP="00707E0A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EC0B7B">
              <w:rPr>
                <w:b/>
              </w:rPr>
              <w:t>NOTE:</w:t>
            </w:r>
            <w:r>
              <w:t xml:space="preserve">  </w:t>
            </w:r>
            <w:r w:rsidR="00707E0A">
              <w:t>It</w:t>
            </w:r>
            <w:r>
              <w:t xml:space="preserve"> can take a few minutes to start the production environment.</w:t>
            </w:r>
          </w:p>
        </w:tc>
        <w:tc>
          <w:tcPr>
            <w:tcW w:w="3940" w:type="dxa"/>
          </w:tcPr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see how we can move our application from staging to production. </w:t>
            </w:r>
          </w:p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We’ll</w:t>
            </w:r>
            <w:proofErr w:type="gramEnd"/>
            <w:r>
              <w:t xml:space="preserve"> click on the sync button and confirm that we want to move the switch the staging environment with production.  </w:t>
            </w:r>
          </w:p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>This can take a few minutes.</w:t>
            </w:r>
          </w:p>
        </w:tc>
        <w:tc>
          <w:tcPr>
            <w:tcW w:w="5297" w:type="dxa"/>
          </w:tcPr>
          <w:p w:rsidR="0071396B" w:rsidRDefault="0071396B" w:rsidP="00F931B5">
            <w:pPr>
              <w:pStyle w:val="ppFigure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867025" cy="1019175"/>
                  <wp:effectExtent l="1905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396B" w:rsidRPr="0071396B" w:rsidRDefault="0071396B" w:rsidP="0071396B">
            <w:pPr>
              <w:pStyle w:val="ppFigure"/>
              <w:rPr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3228975" cy="2114550"/>
                  <wp:effectExtent l="1905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6B" w:rsidTr="002C61F1">
        <w:tc>
          <w:tcPr>
            <w:tcW w:w="3939" w:type="dxa"/>
          </w:tcPr>
          <w:p w:rsidR="00E26601" w:rsidRDefault="00E26601" w:rsidP="00E26601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Select the node with the deployment name.</w:t>
            </w:r>
          </w:p>
          <w:p w:rsidR="0071396B" w:rsidRDefault="00E26601" w:rsidP="00E26601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t>On the properties pane click on the DNS name link.</w:t>
            </w:r>
          </w:p>
        </w:tc>
        <w:tc>
          <w:tcPr>
            <w:tcW w:w="3940" w:type="dxa"/>
          </w:tcPr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>You can now see that the production environment is running.</w:t>
            </w:r>
          </w:p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proofErr w:type="gramStart"/>
            <w:r>
              <w:t>Let’s</w:t>
            </w:r>
            <w:proofErr w:type="gramEnd"/>
            <w:r>
              <w:t xml:space="preserve"> now browse to our application running in production.</w:t>
            </w:r>
          </w:p>
        </w:tc>
        <w:tc>
          <w:tcPr>
            <w:tcW w:w="5297" w:type="dxa"/>
          </w:tcPr>
          <w:p w:rsidR="0071396B" w:rsidRDefault="00BC116E" w:rsidP="00F931B5">
            <w:pPr>
              <w:pStyle w:val="ppFigure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228975" cy="581025"/>
                  <wp:effectExtent l="1905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116E" w:rsidRPr="00BC116E" w:rsidRDefault="00BC116E" w:rsidP="008A71FB">
            <w:pPr>
              <w:pStyle w:val="ppFigure"/>
            </w:pPr>
            <w:r w:rsidRPr="00D22E0A">
              <w:rPr>
                <w:rFonts w:asciiTheme="minorHAnsi" w:hAnsiTheme="minorHAnsi" w:cstheme="minorBidi"/>
                <w:sz w:val="22"/>
                <w:szCs w:val="22"/>
              </w:rPr>
              <w:object w:dxaOrig="4230" w:dyaOrig="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38.25pt" o:ole="">
                  <v:imagedata r:id="rId42" o:title=""/>
                </v:shape>
                <o:OLEObject Type="Embed" ProgID="PBrush" ShapeID="_x0000_i1025" DrawAspect="Content" ObjectID="_1358754856" r:id="rId43"/>
              </w:object>
            </w:r>
          </w:p>
        </w:tc>
      </w:tr>
      <w:tr w:rsidR="0071396B" w:rsidTr="002C61F1">
        <w:tc>
          <w:tcPr>
            <w:tcW w:w="3939" w:type="dxa"/>
          </w:tcPr>
          <w:p w:rsidR="0071396B" w:rsidRPr="00E26601" w:rsidRDefault="00E26601" w:rsidP="00E26601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>
              <w:lastRenderedPageBreak/>
              <w:t>You should see the web page with the text Hello Windows Azure dialog running with the production URL.</w:t>
            </w:r>
          </w:p>
        </w:tc>
        <w:tc>
          <w:tcPr>
            <w:tcW w:w="3940" w:type="dxa"/>
          </w:tcPr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>Finall</w:t>
            </w:r>
            <w:r w:rsidR="00707E0A">
              <w:t>y, you can see that our simple “</w:t>
            </w:r>
            <w:r>
              <w:t>Hello Azure</w:t>
            </w:r>
            <w:r w:rsidR="00707E0A">
              <w:t>”</w:t>
            </w:r>
            <w:r>
              <w:t xml:space="preserve"> application is running in the production environment.  </w:t>
            </w:r>
          </w:p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 xml:space="preserve">Notice that the URL is the sub-domain on cloudapp.net that we specified when creating the project in the Management portal.   </w:t>
            </w:r>
          </w:p>
          <w:p w:rsidR="0071396B" w:rsidRDefault="0071396B" w:rsidP="0071396B">
            <w:pPr>
              <w:numPr>
                <w:ilvl w:val="0"/>
                <w:numId w:val="27"/>
              </w:numPr>
              <w:spacing w:before="120"/>
            </w:pPr>
            <w:r>
              <w:t>If you have internet access</w:t>
            </w:r>
            <w:r w:rsidR="008A71FB">
              <w:t>,</w:t>
            </w:r>
            <w:r>
              <w:t xml:space="preserve"> you can browse to this site now.  </w:t>
            </w:r>
          </w:p>
        </w:tc>
        <w:tc>
          <w:tcPr>
            <w:tcW w:w="5297" w:type="dxa"/>
          </w:tcPr>
          <w:p w:rsidR="0071396B" w:rsidRPr="00E26601" w:rsidRDefault="00E26601" w:rsidP="00E26601">
            <w:pPr>
              <w:pStyle w:val="ppFigure"/>
            </w:pPr>
            <w:r w:rsidRPr="00E26601">
              <w:rPr>
                <w:noProof/>
                <w:lang w:bidi="ar-SA"/>
              </w:rPr>
              <w:drawing>
                <wp:inline distT="0" distB="0" distL="0" distR="0">
                  <wp:extent cx="3228975" cy="2628900"/>
                  <wp:effectExtent l="1905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A50" w:rsidRDefault="008E1A50" w:rsidP="008E1A50">
      <w:pPr>
        <w:pStyle w:val="ppBodyText"/>
        <w:numPr>
          <w:ilvl w:val="0"/>
          <w:numId w:val="0"/>
        </w:numPr>
      </w:pPr>
    </w:p>
    <w:bookmarkStart w:id="14" w:name="_Toc285012821" w:displacedByCustomXml="next"/>
    <w:sdt>
      <w:sdtPr>
        <w:alias w:val="Topic"/>
        <w:tag w:val="8d978b37-552b-4466-be35-fc4a0353b23d"/>
        <w:id w:val="1965387"/>
        <w:placeholder>
          <w:docPart w:val="DefaultPlaceholder_22675703"/>
        </w:placeholder>
        <w:text/>
      </w:sdtPr>
      <w:sdtEndPr/>
      <w:sdtContent>
        <w:p w:rsidR="00531C56" w:rsidRDefault="00531C56" w:rsidP="00531C56">
          <w:pPr>
            <w:pStyle w:val="ppTopic"/>
          </w:pPr>
          <w:r>
            <w:t>Summary</w:t>
          </w:r>
        </w:p>
      </w:sdtContent>
    </w:sdt>
    <w:bookmarkEnd w:id="14" w:displacedByCustomXml="prev"/>
    <w:p w:rsidR="002C61F1" w:rsidRDefault="00BF02DD" w:rsidP="00BF02DD">
      <w:pPr>
        <w:pStyle w:val="ppBodyText"/>
      </w:pPr>
      <w:r>
        <w:t xml:space="preserve">In this demo, you </w:t>
      </w:r>
      <w:r w:rsidR="00707E0A">
        <w:t>could see</w:t>
      </w:r>
      <w:r>
        <w:t xml:space="preserve"> </w:t>
      </w:r>
      <w:r w:rsidR="00D55375">
        <w:t xml:space="preserve">how we </w:t>
      </w:r>
      <w:r w:rsidR="00707E0A">
        <w:t xml:space="preserve">can </w:t>
      </w:r>
      <w:r w:rsidR="00D55375">
        <w:t>ea</w:t>
      </w:r>
      <w:r w:rsidR="002C61F1">
        <w:t>sily build</w:t>
      </w:r>
      <w:r w:rsidR="00D55375">
        <w:t xml:space="preserve"> and </w:t>
      </w:r>
      <w:r w:rsidR="002C61F1">
        <w:t>debug</w:t>
      </w:r>
      <w:r w:rsidR="00D55375">
        <w:t xml:space="preserve"> web applications using the familiar ASP.NET programming model</w:t>
      </w:r>
      <w:r w:rsidR="00707E0A">
        <w:t xml:space="preserve"> with </w:t>
      </w:r>
      <w:r w:rsidR="00D55375">
        <w:t>the new Wind</w:t>
      </w:r>
      <w:r w:rsidR="002C61F1">
        <w:t xml:space="preserve">ows Azure SDK and extensions </w:t>
      </w:r>
      <w:r w:rsidR="00707E0A">
        <w:t>for</w:t>
      </w:r>
      <w:r w:rsidR="002C61F1">
        <w:t xml:space="preserve"> Visual Studio</w:t>
      </w:r>
      <w:r w:rsidR="00201851">
        <w:t xml:space="preserve">.  </w:t>
      </w:r>
      <w:r w:rsidR="002C61F1">
        <w:t xml:space="preserve">You </w:t>
      </w:r>
      <w:r w:rsidR="00707E0A">
        <w:t xml:space="preserve">could </w:t>
      </w:r>
      <w:r w:rsidR="002C61F1">
        <w:t>also s</w:t>
      </w:r>
      <w:r w:rsidR="00707E0A">
        <w:t>ee</w:t>
      </w:r>
      <w:r w:rsidR="002C61F1">
        <w:t xml:space="preserve"> how we </w:t>
      </w:r>
      <w:r w:rsidR="00707E0A">
        <w:t xml:space="preserve">can </w:t>
      </w:r>
      <w:r w:rsidR="002C61F1">
        <w:t xml:space="preserve">use the </w:t>
      </w:r>
      <w:r w:rsidR="00D9197A">
        <w:t xml:space="preserve">Windows </w:t>
      </w:r>
      <w:r w:rsidR="002C61F1">
        <w:t xml:space="preserve">Azure </w:t>
      </w:r>
      <w:r w:rsidR="00D9197A">
        <w:t>Management</w:t>
      </w:r>
      <w:r w:rsidR="002C61F1">
        <w:t xml:space="preserve"> Portal to create projects, deploy applications, and manage the staging and production environments.   </w:t>
      </w:r>
      <w:r w:rsidR="00097531">
        <w:t>Then,</w:t>
      </w:r>
      <w:r w:rsidR="00707E0A">
        <w:t xml:space="preserve"> and in</w:t>
      </w:r>
      <w:r w:rsidR="002C61F1">
        <w:t xml:space="preserve"> less than </w:t>
      </w:r>
      <w:r w:rsidR="00707E0A">
        <w:t>five</w:t>
      </w:r>
      <w:r w:rsidR="002C61F1">
        <w:t xml:space="preserve"> minutes</w:t>
      </w:r>
      <w:r w:rsidR="00097531">
        <w:t>,</w:t>
      </w:r>
      <w:r w:rsidR="002C61F1">
        <w:t xml:space="preserve"> we created and ran a new application in the cloud.</w:t>
      </w:r>
      <w:r w:rsidR="00097531">
        <w:t xml:space="preserve"> </w:t>
      </w:r>
    </w:p>
    <w:p w:rsidR="00097531" w:rsidRDefault="00E61899" w:rsidP="002C61F1">
      <w:pPr>
        <w:pStyle w:val="ppBodyText"/>
      </w:pPr>
      <w:r>
        <w:t xml:space="preserve">What you </w:t>
      </w:r>
      <w:proofErr w:type="gramStart"/>
      <w:r w:rsidR="00707E0A">
        <w:t>haven’t</w:t>
      </w:r>
      <w:proofErr w:type="gramEnd"/>
      <w:r w:rsidR="00707E0A">
        <w:t xml:space="preserve"> seen</w:t>
      </w:r>
      <w:r w:rsidR="002C61F1">
        <w:t xml:space="preserve"> </w:t>
      </w:r>
      <w:r w:rsidR="00707E0A">
        <w:t xml:space="preserve">yet </w:t>
      </w:r>
      <w:r w:rsidR="002C61F1">
        <w:t xml:space="preserve">is the </w:t>
      </w:r>
      <w:r w:rsidR="00357B0B">
        <w:t xml:space="preserve">entire </w:t>
      </w:r>
      <w:r w:rsidR="002C61F1">
        <w:t xml:space="preserve">infrastructure </w:t>
      </w:r>
      <w:r w:rsidR="00097531">
        <w:t xml:space="preserve">provided by </w:t>
      </w:r>
      <w:r w:rsidR="002C61F1">
        <w:t>Windows Azure.  For example,</w:t>
      </w:r>
      <w:r w:rsidR="00097531">
        <w:t xml:space="preserve"> during this demo</w:t>
      </w:r>
      <w:r w:rsidR="002C61F1">
        <w:t xml:space="preserve"> we </w:t>
      </w:r>
      <w:proofErr w:type="gramStart"/>
      <w:r w:rsidR="00097531">
        <w:t>haven’t</w:t>
      </w:r>
      <w:proofErr w:type="gramEnd"/>
      <w:r w:rsidR="00097531">
        <w:t xml:space="preserve"> </w:t>
      </w:r>
      <w:r w:rsidR="00707E0A">
        <w:t>worr</w:t>
      </w:r>
      <w:r w:rsidR="00097531">
        <w:t>ied</w:t>
      </w:r>
      <w:r w:rsidR="00707E0A">
        <w:t xml:space="preserve"> </w:t>
      </w:r>
      <w:r w:rsidR="002C61F1">
        <w:t xml:space="preserve">about physical machines, rack space, network switches or connectivity.   We </w:t>
      </w:r>
      <w:proofErr w:type="gramStart"/>
      <w:r w:rsidR="00097531">
        <w:t>haven’t</w:t>
      </w:r>
      <w:proofErr w:type="gramEnd"/>
      <w:r w:rsidR="00097531">
        <w:t xml:space="preserve"> also used </w:t>
      </w:r>
      <w:r w:rsidR="00707E0A">
        <w:t>remote access and physical</w:t>
      </w:r>
      <w:r w:rsidR="002C61F1">
        <w:t xml:space="preserve"> </w:t>
      </w:r>
      <w:r w:rsidR="00707E0A">
        <w:t>file copy</w:t>
      </w:r>
      <w:r w:rsidR="002C61F1">
        <w:t xml:space="preserve"> across </w:t>
      </w:r>
      <w:r w:rsidR="00097531">
        <w:t>machines:</w:t>
      </w:r>
      <w:r w:rsidR="002C61F1">
        <w:t xml:space="preserve"> Windows Azure abstracted us fro</w:t>
      </w:r>
      <w:r w:rsidR="00097531">
        <w:t xml:space="preserve">m the underlying infrastructure, providing to our application </w:t>
      </w:r>
      <w:r w:rsidR="002C61F1">
        <w:t>automated deployment, isolation,</w:t>
      </w:r>
      <w:r w:rsidR="00097531">
        <w:t xml:space="preserve"> redundancy, and load balancing. </w:t>
      </w:r>
    </w:p>
    <w:p w:rsidR="00BF02DD" w:rsidRDefault="00097531" w:rsidP="002C61F1">
      <w:pPr>
        <w:pStyle w:val="ppBodyText"/>
      </w:pPr>
      <w:r>
        <w:t xml:space="preserve">The aim of this demo </w:t>
      </w:r>
      <w:r w:rsidR="002C61F1">
        <w:t xml:space="preserve">was </w:t>
      </w:r>
      <w:r>
        <w:t xml:space="preserve">to show a </w:t>
      </w:r>
      <w:r w:rsidR="002C61F1">
        <w:t xml:space="preserve">simple </w:t>
      </w:r>
      <w:r>
        <w:t xml:space="preserve">example </w:t>
      </w:r>
      <w:r w:rsidR="002C61F1">
        <w:t>t</w:t>
      </w:r>
      <w:r>
        <w:t>hat</w:t>
      </w:r>
      <w:r w:rsidR="002C61F1">
        <w:t xml:space="preserve"> help</w:t>
      </w:r>
      <w:r>
        <w:t>ed</w:t>
      </w:r>
      <w:r w:rsidR="002C61F1">
        <w:t xml:space="preserve"> you understand the </w:t>
      </w:r>
      <w:r>
        <w:t xml:space="preserve">initial </w:t>
      </w:r>
      <w:r w:rsidR="002C61F1">
        <w:t xml:space="preserve">concepts.  In later </w:t>
      </w:r>
      <w:r>
        <w:t>demos,</w:t>
      </w:r>
      <w:r w:rsidR="002C61F1">
        <w:t xml:space="preserve"> you will see how we can build </w:t>
      </w:r>
      <w:proofErr w:type="gramStart"/>
      <w:r w:rsidR="002C61F1">
        <w:t xml:space="preserve">more complex applications that </w:t>
      </w:r>
      <w:r w:rsidR="00707E0A">
        <w:t xml:space="preserve">use </w:t>
      </w:r>
      <w:r w:rsidR="002C61F1">
        <w:t>additional roles, Windows Azure APIs, and Windows Azure Storage services</w:t>
      </w:r>
      <w:proofErr w:type="gramEnd"/>
      <w:r w:rsidR="002C61F1">
        <w:t xml:space="preserve">.   </w:t>
      </w:r>
    </w:p>
    <w:p w:rsidR="00C9374E" w:rsidRDefault="00C9374E" w:rsidP="00C9374E">
      <w:pPr>
        <w:pStyle w:val="ppBodyText"/>
        <w:numPr>
          <w:ilvl w:val="0"/>
          <w:numId w:val="0"/>
        </w:numPr>
      </w:pPr>
    </w:p>
    <w:bookmarkStart w:id="15" w:name="_Toc285012822" w:displacedByCustomXml="next"/>
    <w:sdt>
      <w:sdtPr>
        <w:alias w:val="Topic"/>
        <w:tag w:val="34df735e-3db0-4d1a-a849-820f63e42b0f"/>
        <w:id w:val="285451644"/>
        <w:placeholder>
          <w:docPart w:val="DefaultPlaceholder_22675703"/>
        </w:placeholder>
        <w:text/>
      </w:sdtPr>
      <w:sdtEndPr/>
      <w:sdtContent>
        <w:p w:rsidR="00E50038" w:rsidRDefault="00E50038" w:rsidP="00E50038">
          <w:pPr>
            <w:pStyle w:val="ppTopic"/>
          </w:pPr>
          <w:r>
            <w:t>Known Issues</w:t>
          </w:r>
        </w:p>
      </w:sdtContent>
    </w:sdt>
    <w:bookmarkEnd w:id="15" w:displacedByCustomXml="prev"/>
    <w:p w:rsidR="0025553B" w:rsidRDefault="0025553B" w:rsidP="0025553B">
      <w:pPr>
        <w:pStyle w:val="ppBodyText"/>
      </w:pPr>
      <w:r>
        <w:rPr>
          <w:noProof/>
        </w:rPr>
        <w:t xml:space="preserve">Please </w:t>
      </w:r>
      <w:r w:rsidR="007268BF">
        <w:rPr>
          <w:noProof/>
        </w:rPr>
        <w:t>note the following known issues with this demo:</w:t>
      </w:r>
    </w:p>
    <w:p w:rsidR="00991BD1" w:rsidRDefault="00991BD1" w:rsidP="00991BD1">
      <w:pPr>
        <w:pStyle w:val="ppBulletList"/>
        <w:rPr>
          <w:noProof/>
        </w:rPr>
      </w:pPr>
      <w:r>
        <w:t xml:space="preserve">It can sometimes take several minutes to start a Windows Azure application </w:t>
      </w:r>
      <w:r w:rsidR="005858B0">
        <w:t>on</w:t>
      </w:r>
      <w:r>
        <w:t xml:space="preserve"> the cloud.  Consequently, you may want to have an example application already deployed and running in the production environment.   </w:t>
      </w:r>
    </w:p>
    <w:p w:rsidR="0025553B" w:rsidRPr="00A81845" w:rsidRDefault="0025553B" w:rsidP="0025553B">
      <w:pPr>
        <w:pStyle w:val="ppListEnd"/>
        <w:rPr>
          <w:noProof/>
          <w:highlight w:val="yellow"/>
        </w:rPr>
      </w:pPr>
    </w:p>
    <w:p w:rsidR="006B40C4" w:rsidRPr="00DB422D" w:rsidRDefault="006B40C4" w:rsidP="00DB422D">
      <w:pPr>
        <w:pStyle w:val="ppBodyText"/>
        <w:numPr>
          <w:ilvl w:val="0"/>
          <w:numId w:val="0"/>
        </w:numPr>
      </w:pPr>
    </w:p>
    <w:sectPr w:rsidR="006B40C4" w:rsidRPr="00DB422D" w:rsidSect="00F97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8F" w:rsidRPr="001253EC" w:rsidRDefault="009C6E8F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:rsidR="009C6E8F" w:rsidRPr="001253EC" w:rsidRDefault="009C6E8F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8F" w:rsidRPr="001253EC" w:rsidRDefault="009C6E8F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:rsidR="009C6E8F" w:rsidRPr="001253EC" w:rsidRDefault="009C6E8F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0E2C6DB1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A5021A8"/>
    <w:multiLevelType w:val="hybridMultilevel"/>
    <w:tmpl w:val="F808F982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6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>
    <w:nsid w:val="41AA5D6E"/>
    <w:multiLevelType w:val="hybridMultilevel"/>
    <w:tmpl w:val="364A2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99D62A9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046BC4"/>
    <w:multiLevelType w:val="hybridMultilevel"/>
    <w:tmpl w:val="425E7FBA"/>
    <w:lvl w:ilvl="0" w:tplc="571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3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6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22"/>
  </w:num>
  <w:num w:numId="5">
    <w:abstractNumId w:val="17"/>
  </w:num>
  <w:num w:numId="6">
    <w:abstractNumId w:val="19"/>
  </w:num>
  <w:num w:numId="7">
    <w:abstractNumId w:val="7"/>
  </w:num>
  <w:num w:numId="8">
    <w:abstractNumId w:val="21"/>
  </w:num>
  <w:num w:numId="9">
    <w:abstractNumId w:val="6"/>
  </w:num>
  <w:num w:numId="10">
    <w:abstractNumId w:val="2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5"/>
  </w:num>
  <w:num w:numId="20">
    <w:abstractNumId w:val="13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4"/>
  </w:num>
  <w:num w:numId="24">
    <w:abstractNumId w:val="16"/>
  </w:num>
  <w:num w:numId="25">
    <w:abstractNumId w:val="14"/>
  </w:num>
  <w:num w:numId="26">
    <w:abstractNumId w:val="11"/>
  </w:num>
  <w:num w:numId="27">
    <w:abstractNumId w:val="8"/>
  </w:num>
  <w:num w:numId="28">
    <w:abstractNumId w:val="10"/>
  </w:num>
  <w:num w:numId="29">
    <w:abstractNumId w:val="9"/>
  </w:num>
  <w:num w:numId="30">
    <w:abstractNumId w:val="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NZ" w:vendorID="64" w:dllVersion="131078" w:nlCheck="1" w:checkStyle="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C3"/>
    <w:rsid w:val="00001BEA"/>
    <w:rsid w:val="00005249"/>
    <w:rsid w:val="00005642"/>
    <w:rsid w:val="00006BF6"/>
    <w:rsid w:val="00011B72"/>
    <w:rsid w:val="000132B7"/>
    <w:rsid w:val="00014675"/>
    <w:rsid w:val="000256CC"/>
    <w:rsid w:val="00032704"/>
    <w:rsid w:val="00036417"/>
    <w:rsid w:val="0003677D"/>
    <w:rsid w:val="00036D27"/>
    <w:rsid w:val="000413DE"/>
    <w:rsid w:val="000457DD"/>
    <w:rsid w:val="00045DA5"/>
    <w:rsid w:val="00053E91"/>
    <w:rsid w:val="00060F83"/>
    <w:rsid w:val="00062DC6"/>
    <w:rsid w:val="00063646"/>
    <w:rsid w:val="00063819"/>
    <w:rsid w:val="00064A9D"/>
    <w:rsid w:val="000724FD"/>
    <w:rsid w:val="00072A46"/>
    <w:rsid w:val="00086219"/>
    <w:rsid w:val="000862BA"/>
    <w:rsid w:val="00087ED2"/>
    <w:rsid w:val="00091B18"/>
    <w:rsid w:val="00092F57"/>
    <w:rsid w:val="00094D4A"/>
    <w:rsid w:val="00095276"/>
    <w:rsid w:val="00097531"/>
    <w:rsid w:val="000A2091"/>
    <w:rsid w:val="000A24A1"/>
    <w:rsid w:val="000A7210"/>
    <w:rsid w:val="000B1975"/>
    <w:rsid w:val="000B5B4A"/>
    <w:rsid w:val="000B715A"/>
    <w:rsid w:val="000C7CB1"/>
    <w:rsid w:val="000D01C0"/>
    <w:rsid w:val="000D147E"/>
    <w:rsid w:val="000D62D8"/>
    <w:rsid w:val="000E0027"/>
    <w:rsid w:val="000E334B"/>
    <w:rsid w:val="000E36DC"/>
    <w:rsid w:val="000E4CC2"/>
    <w:rsid w:val="000E66E5"/>
    <w:rsid w:val="000F49B9"/>
    <w:rsid w:val="000F4F9F"/>
    <w:rsid w:val="001036A2"/>
    <w:rsid w:val="0010475E"/>
    <w:rsid w:val="00107967"/>
    <w:rsid w:val="0011025E"/>
    <w:rsid w:val="001109F0"/>
    <w:rsid w:val="00112818"/>
    <w:rsid w:val="00112A0C"/>
    <w:rsid w:val="00115F6A"/>
    <w:rsid w:val="00116D8E"/>
    <w:rsid w:val="0012053C"/>
    <w:rsid w:val="00121923"/>
    <w:rsid w:val="00124C19"/>
    <w:rsid w:val="00125199"/>
    <w:rsid w:val="001253EC"/>
    <w:rsid w:val="00133FC4"/>
    <w:rsid w:val="001378DC"/>
    <w:rsid w:val="00143F14"/>
    <w:rsid w:val="001518D3"/>
    <w:rsid w:val="00164EE6"/>
    <w:rsid w:val="001768C6"/>
    <w:rsid w:val="001771B6"/>
    <w:rsid w:val="00182240"/>
    <w:rsid w:val="00186E4D"/>
    <w:rsid w:val="0019068C"/>
    <w:rsid w:val="00190707"/>
    <w:rsid w:val="00191100"/>
    <w:rsid w:val="00192C2F"/>
    <w:rsid w:val="001930E7"/>
    <w:rsid w:val="001A0558"/>
    <w:rsid w:val="001A188D"/>
    <w:rsid w:val="001A41D9"/>
    <w:rsid w:val="001A4728"/>
    <w:rsid w:val="001B0340"/>
    <w:rsid w:val="001B0AF4"/>
    <w:rsid w:val="001B152D"/>
    <w:rsid w:val="001B1FFD"/>
    <w:rsid w:val="001B3372"/>
    <w:rsid w:val="001B3F83"/>
    <w:rsid w:val="001B5D95"/>
    <w:rsid w:val="001B624A"/>
    <w:rsid w:val="001B748F"/>
    <w:rsid w:val="001B78A3"/>
    <w:rsid w:val="001C0885"/>
    <w:rsid w:val="001C428E"/>
    <w:rsid w:val="001C43A4"/>
    <w:rsid w:val="001C660D"/>
    <w:rsid w:val="001D3654"/>
    <w:rsid w:val="001D5B16"/>
    <w:rsid w:val="001E0ACB"/>
    <w:rsid w:val="001E7CDE"/>
    <w:rsid w:val="001F11FC"/>
    <w:rsid w:val="001F2EEE"/>
    <w:rsid w:val="001F2FD0"/>
    <w:rsid w:val="001F5D4D"/>
    <w:rsid w:val="001F62FD"/>
    <w:rsid w:val="001F7DC1"/>
    <w:rsid w:val="002005D6"/>
    <w:rsid w:val="00200F59"/>
    <w:rsid w:val="00201564"/>
    <w:rsid w:val="00201851"/>
    <w:rsid w:val="00204890"/>
    <w:rsid w:val="00210517"/>
    <w:rsid w:val="00215B44"/>
    <w:rsid w:val="00217F43"/>
    <w:rsid w:val="00220CB8"/>
    <w:rsid w:val="002269A3"/>
    <w:rsid w:val="00230831"/>
    <w:rsid w:val="002312CD"/>
    <w:rsid w:val="002318FF"/>
    <w:rsid w:val="002377B4"/>
    <w:rsid w:val="002400AE"/>
    <w:rsid w:val="00245B07"/>
    <w:rsid w:val="002470BA"/>
    <w:rsid w:val="002523BC"/>
    <w:rsid w:val="0025553B"/>
    <w:rsid w:val="002564B7"/>
    <w:rsid w:val="002573C3"/>
    <w:rsid w:val="002600C1"/>
    <w:rsid w:val="0027403E"/>
    <w:rsid w:val="00274966"/>
    <w:rsid w:val="00274DAC"/>
    <w:rsid w:val="00280B2B"/>
    <w:rsid w:val="00297EDF"/>
    <w:rsid w:val="002A07AE"/>
    <w:rsid w:val="002A0E44"/>
    <w:rsid w:val="002A2AA2"/>
    <w:rsid w:val="002A5060"/>
    <w:rsid w:val="002A55EC"/>
    <w:rsid w:val="002B1413"/>
    <w:rsid w:val="002B3FF3"/>
    <w:rsid w:val="002B6299"/>
    <w:rsid w:val="002C06DB"/>
    <w:rsid w:val="002C3374"/>
    <w:rsid w:val="002C4599"/>
    <w:rsid w:val="002C61F1"/>
    <w:rsid w:val="002D2382"/>
    <w:rsid w:val="002D2EE8"/>
    <w:rsid w:val="002D4562"/>
    <w:rsid w:val="002E2EA5"/>
    <w:rsid w:val="002E3961"/>
    <w:rsid w:val="002E4870"/>
    <w:rsid w:val="002E5B1C"/>
    <w:rsid w:val="002E6D37"/>
    <w:rsid w:val="002E7FF0"/>
    <w:rsid w:val="002F15BC"/>
    <w:rsid w:val="002F169B"/>
    <w:rsid w:val="002F3514"/>
    <w:rsid w:val="00300843"/>
    <w:rsid w:val="0030093F"/>
    <w:rsid w:val="00300D5A"/>
    <w:rsid w:val="00301A71"/>
    <w:rsid w:val="00303AAD"/>
    <w:rsid w:val="00306F68"/>
    <w:rsid w:val="00306FEE"/>
    <w:rsid w:val="003117CA"/>
    <w:rsid w:val="00312BB4"/>
    <w:rsid w:val="0031692F"/>
    <w:rsid w:val="00320627"/>
    <w:rsid w:val="00325B96"/>
    <w:rsid w:val="00325FE7"/>
    <w:rsid w:val="00326915"/>
    <w:rsid w:val="00331BC5"/>
    <w:rsid w:val="003320D2"/>
    <w:rsid w:val="003367F5"/>
    <w:rsid w:val="003425B2"/>
    <w:rsid w:val="0034477F"/>
    <w:rsid w:val="00344F8D"/>
    <w:rsid w:val="00347ABB"/>
    <w:rsid w:val="00350DAA"/>
    <w:rsid w:val="0035298E"/>
    <w:rsid w:val="00357B0B"/>
    <w:rsid w:val="00360E60"/>
    <w:rsid w:val="00361E74"/>
    <w:rsid w:val="003622D2"/>
    <w:rsid w:val="00363285"/>
    <w:rsid w:val="00364745"/>
    <w:rsid w:val="00364D1D"/>
    <w:rsid w:val="00367BE7"/>
    <w:rsid w:val="00367F64"/>
    <w:rsid w:val="00377FBC"/>
    <w:rsid w:val="003823AC"/>
    <w:rsid w:val="00384286"/>
    <w:rsid w:val="0038438B"/>
    <w:rsid w:val="003904FB"/>
    <w:rsid w:val="003912EB"/>
    <w:rsid w:val="003918E0"/>
    <w:rsid w:val="00393474"/>
    <w:rsid w:val="00393F68"/>
    <w:rsid w:val="003951B8"/>
    <w:rsid w:val="00395D78"/>
    <w:rsid w:val="003A5A30"/>
    <w:rsid w:val="003A644C"/>
    <w:rsid w:val="003B4972"/>
    <w:rsid w:val="003B5BC5"/>
    <w:rsid w:val="003B7724"/>
    <w:rsid w:val="003C1C8D"/>
    <w:rsid w:val="003C6FD9"/>
    <w:rsid w:val="003D0402"/>
    <w:rsid w:val="003D1002"/>
    <w:rsid w:val="003D3EF7"/>
    <w:rsid w:val="003D4F92"/>
    <w:rsid w:val="003D52E3"/>
    <w:rsid w:val="003E2AE4"/>
    <w:rsid w:val="003E3A47"/>
    <w:rsid w:val="003E75E9"/>
    <w:rsid w:val="003F0369"/>
    <w:rsid w:val="003F055B"/>
    <w:rsid w:val="003F079B"/>
    <w:rsid w:val="003F58DB"/>
    <w:rsid w:val="003F697C"/>
    <w:rsid w:val="003F7FCC"/>
    <w:rsid w:val="004008C0"/>
    <w:rsid w:val="004016FC"/>
    <w:rsid w:val="00407DD7"/>
    <w:rsid w:val="0041090C"/>
    <w:rsid w:val="00411222"/>
    <w:rsid w:val="0041245A"/>
    <w:rsid w:val="004128A5"/>
    <w:rsid w:val="00413569"/>
    <w:rsid w:val="004153E6"/>
    <w:rsid w:val="00417051"/>
    <w:rsid w:val="0041742D"/>
    <w:rsid w:val="00417B69"/>
    <w:rsid w:val="004207A1"/>
    <w:rsid w:val="00424DBF"/>
    <w:rsid w:val="00432D53"/>
    <w:rsid w:val="004363EA"/>
    <w:rsid w:val="00437E6A"/>
    <w:rsid w:val="00441275"/>
    <w:rsid w:val="00441AAA"/>
    <w:rsid w:val="004447C1"/>
    <w:rsid w:val="00447D7A"/>
    <w:rsid w:val="00450AA4"/>
    <w:rsid w:val="00456273"/>
    <w:rsid w:val="004614D8"/>
    <w:rsid w:val="00471FBB"/>
    <w:rsid w:val="00473477"/>
    <w:rsid w:val="00474BC5"/>
    <w:rsid w:val="00474BF1"/>
    <w:rsid w:val="00475801"/>
    <w:rsid w:val="004764D1"/>
    <w:rsid w:val="004812F2"/>
    <w:rsid w:val="00492609"/>
    <w:rsid w:val="00497F6A"/>
    <w:rsid w:val="004A69A7"/>
    <w:rsid w:val="004B0B3B"/>
    <w:rsid w:val="004B143A"/>
    <w:rsid w:val="004B2EB9"/>
    <w:rsid w:val="004B53ED"/>
    <w:rsid w:val="004B7595"/>
    <w:rsid w:val="004B79A6"/>
    <w:rsid w:val="004B7C35"/>
    <w:rsid w:val="004B7FCE"/>
    <w:rsid w:val="004C1E0D"/>
    <w:rsid w:val="004C28A4"/>
    <w:rsid w:val="004C3B3E"/>
    <w:rsid w:val="004C4561"/>
    <w:rsid w:val="004D075C"/>
    <w:rsid w:val="004D69CA"/>
    <w:rsid w:val="004D6FD2"/>
    <w:rsid w:val="004E055B"/>
    <w:rsid w:val="004E1A95"/>
    <w:rsid w:val="004E261B"/>
    <w:rsid w:val="004F05D9"/>
    <w:rsid w:val="004F14D2"/>
    <w:rsid w:val="004F3FCA"/>
    <w:rsid w:val="004F4430"/>
    <w:rsid w:val="004F52A4"/>
    <w:rsid w:val="004F65C7"/>
    <w:rsid w:val="004F6C77"/>
    <w:rsid w:val="004F7323"/>
    <w:rsid w:val="00504C39"/>
    <w:rsid w:val="005065DC"/>
    <w:rsid w:val="00506BC9"/>
    <w:rsid w:val="005138CF"/>
    <w:rsid w:val="00526DAC"/>
    <w:rsid w:val="00531C56"/>
    <w:rsid w:val="00533E13"/>
    <w:rsid w:val="00534BB4"/>
    <w:rsid w:val="00541E62"/>
    <w:rsid w:val="00542D73"/>
    <w:rsid w:val="0054356C"/>
    <w:rsid w:val="005439B3"/>
    <w:rsid w:val="00544096"/>
    <w:rsid w:val="00545827"/>
    <w:rsid w:val="00547654"/>
    <w:rsid w:val="00553048"/>
    <w:rsid w:val="00554818"/>
    <w:rsid w:val="00555D06"/>
    <w:rsid w:val="0055604F"/>
    <w:rsid w:val="0055663E"/>
    <w:rsid w:val="005569DF"/>
    <w:rsid w:val="00556BD6"/>
    <w:rsid w:val="005575DF"/>
    <w:rsid w:val="00557D19"/>
    <w:rsid w:val="00563468"/>
    <w:rsid w:val="005661C9"/>
    <w:rsid w:val="00566363"/>
    <w:rsid w:val="005710A6"/>
    <w:rsid w:val="00573D48"/>
    <w:rsid w:val="005858B0"/>
    <w:rsid w:val="005912C8"/>
    <w:rsid w:val="00592B60"/>
    <w:rsid w:val="005937CD"/>
    <w:rsid w:val="00593F36"/>
    <w:rsid w:val="00593FB6"/>
    <w:rsid w:val="005946D0"/>
    <w:rsid w:val="00596B9C"/>
    <w:rsid w:val="00597701"/>
    <w:rsid w:val="005A10D5"/>
    <w:rsid w:val="005A1A90"/>
    <w:rsid w:val="005A3020"/>
    <w:rsid w:val="005A667B"/>
    <w:rsid w:val="005A68AE"/>
    <w:rsid w:val="005A7463"/>
    <w:rsid w:val="005B11CC"/>
    <w:rsid w:val="005B1BB3"/>
    <w:rsid w:val="005B4B6C"/>
    <w:rsid w:val="005B5FB7"/>
    <w:rsid w:val="005B7C95"/>
    <w:rsid w:val="005C163D"/>
    <w:rsid w:val="005C279B"/>
    <w:rsid w:val="005D0C80"/>
    <w:rsid w:val="005D2484"/>
    <w:rsid w:val="005E1017"/>
    <w:rsid w:val="005E1C7C"/>
    <w:rsid w:val="005E3648"/>
    <w:rsid w:val="005E6FA1"/>
    <w:rsid w:val="005F750F"/>
    <w:rsid w:val="0060024A"/>
    <w:rsid w:val="006016FC"/>
    <w:rsid w:val="00603810"/>
    <w:rsid w:val="00606934"/>
    <w:rsid w:val="0060775F"/>
    <w:rsid w:val="00617BCC"/>
    <w:rsid w:val="00624788"/>
    <w:rsid w:val="00625E6C"/>
    <w:rsid w:val="00626E81"/>
    <w:rsid w:val="00630D9F"/>
    <w:rsid w:val="00630DE5"/>
    <w:rsid w:val="00633500"/>
    <w:rsid w:val="00633629"/>
    <w:rsid w:val="00633695"/>
    <w:rsid w:val="00635039"/>
    <w:rsid w:val="00644307"/>
    <w:rsid w:val="006450AC"/>
    <w:rsid w:val="00647C3D"/>
    <w:rsid w:val="00651068"/>
    <w:rsid w:val="00652D99"/>
    <w:rsid w:val="00654EC8"/>
    <w:rsid w:val="00672F29"/>
    <w:rsid w:val="006741F9"/>
    <w:rsid w:val="006800A1"/>
    <w:rsid w:val="0068265F"/>
    <w:rsid w:val="00685463"/>
    <w:rsid w:val="006911A2"/>
    <w:rsid w:val="00694034"/>
    <w:rsid w:val="00694BBA"/>
    <w:rsid w:val="006A1EFF"/>
    <w:rsid w:val="006A73E6"/>
    <w:rsid w:val="006A7CCA"/>
    <w:rsid w:val="006B3F4B"/>
    <w:rsid w:val="006B40C4"/>
    <w:rsid w:val="006B46D4"/>
    <w:rsid w:val="006B4792"/>
    <w:rsid w:val="006B7DEE"/>
    <w:rsid w:val="006C074B"/>
    <w:rsid w:val="006C0A22"/>
    <w:rsid w:val="006C372D"/>
    <w:rsid w:val="006C7787"/>
    <w:rsid w:val="006D1E16"/>
    <w:rsid w:val="006D3E7B"/>
    <w:rsid w:val="006D3ED1"/>
    <w:rsid w:val="006D576A"/>
    <w:rsid w:val="006D735B"/>
    <w:rsid w:val="006D7C21"/>
    <w:rsid w:val="006E0164"/>
    <w:rsid w:val="006E027B"/>
    <w:rsid w:val="006E1956"/>
    <w:rsid w:val="006E64AB"/>
    <w:rsid w:val="006F0BDC"/>
    <w:rsid w:val="006F5B06"/>
    <w:rsid w:val="007010C4"/>
    <w:rsid w:val="0070329F"/>
    <w:rsid w:val="00703A17"/>
    <w:rsid w:val="007070FA"/>
    <w:rsid w:val="00707B36"/>
    <w:rsid w:val="00707E0A"/>
    <w:rsid w:val="0071241C"/>
    <w:rsid w:val="00712DBA"/>
    <w:rsid w:val="0071396B"/>
    <w:rsid w:val="00713BAA"/>
    <w:rsid w:val="00714EB9"/>
    <w:rsid w:val="0072057A"/>
    <w:rsid w:val="007225EA"/>
    <w:rsid w:val="007248AC"/>
    <w:rsid w:val="007268BF"/>
    <w:rsid w:val="00732963"/>
    <w:rsid w:val="007329C4"/>
    <w:rsid w:val="007348F8"/>
    <w:rsid w:val="00737717"/>
    <w:rsid w:val="00741EBF"/>
    <w:rsid w:val="00744F43"/>
    <w:rsid w:val="00752A60"/>
    <w:rsid w:val="00752C2B"/>
    <w:rsid w:val="00755A72"/>
    <w:rsid w:val="007618F4"/>
    <w:rsid w:val="00773FF8"/>
    <w:rsid w:val="00774D01"/>
    <w:rsid w:val="007759E9"/>
    <w:rsid w:val="00776A30"/>
    <w:rsid w:val="00780E34"/>
    <w:rsid w:val="007818E1"/>
    <w:rsid w:val="00790167"/>
    <w:rsid w:val="00797CC3"/>
    <w:rsid w:val="007B0DEF"/>
    <w:rsid w:val="007B3A06"/>
    <w:rsid w:val="007B7B68"/>
    <w:rsid w:val="007B7EE4"/>
    <w:rsid w:val="007C3B14"/>
    <w:rsid w:val="007C52C9"/>
    <w:rsid w:val="007D0D3A"/>
    <w:rsid w:val="007D6089"/>
    <w:rsid w:val="007E6E76"/>
    <w:rsid w:val="007F7B12"/>
    <w:rsid w:val="00800AB7"/>
    <w:rsid w:val="0080129C"/>
    <w:rsid w:val="008065E1"/>
    <w:rsid w:val="008101F3"/>
    <w:rsid w:val="00811E42"/>
    <w:rsid w:val="00815150"/>
    <w:rsid w:val="00820F3D"/>
    <w:rsid w:val="008215B2"/>
    <w:rsid w:val="00821C95"/>
    <w:rsid w:val="008220AE"/>
    <w:rsid w:val="00823D91"/>
    <w:rsid w:val="00827F01"/>
    <w:rsid w:val="00837DCC"/>
    <w:rsid w:val="00843150"/>
    <w:rsid w:val="0084354A"/>
    <w:rsid w:val="00845E23"/>
    <w:rsid w:val="008476BB"/>
    <w:rsid w:val="008477D4"/>
    <w:rsid w:val="008563CC"/>
    <w:rsid w:val="00857EBD"/>
    <w:rsid w:val="0086371F"/>
    <w:rsid w:val="008637C0"/>
    <w:rsid w:val="00873AC2"/>
    <w:rsid w:val="00873B39"/>
    <w:rsid w:val="0087526C"/>
    <w:rsid w:val="0088423C"/>
    <w:rsid w:val="00884BF6"/>
    <w:rsid w:val="00886292"/>
    <w:rsid w:val="00890931"/>
    <w:rsid w:val="00892BCC"/>
    <w:rsid w:val="00892F5F"/>
    <w:rsid w:val="00893A3E"/>
    <w:rsid w:val="00893C06"/>
    <w:rsid w:val="00895045"/>
    <w:rsid w:val="008A11E7"/>
    <w:rsid w:val="008A15C1"/>
    <w:rsid w:val="008A1EA8"/>
    <w:rsid w:val="008A71FB"/>
    <w:rsid w:val="008A7B3C"/>
    <w:rsid w:val="008B258F"/>
    <w:rsid w:val="008B3BFA"/>
    <w:rsid w:val="008B4179"/>
    <w:rsid w:val="008B6BE7"/>
    <w:rsid w:val="008B72F4"/>
    <w:rsid w:val="008C0B47"/>
    <w:rsid w:val="008C2652"/>
    <w:rsid w:val="008C2B78"/>
    <w:rsid w:val="008C52D8"/>
    <w:rsid w:val="008C68BA"/>
    <w:rsid w:val="008D0534"/>
    <w:rsid w:val="008D5467"/>
    <w:rsid w:val="008E1A50"/>
    <w:rsid w:val="008E225B"/>
    <w:rsid w:val="008E3C8E"/>
    <w:rsid w:val="008E47A5"/>
    <w:rsid w:val="008E71E7"/>
    <w:rsid w:val="008F2B11"/>
    <w:rsid w:val="008F3B0A"/>
    <w:rsid w:val="008F7895"/>
    <w:rsid w:val="00901607"/>
    <w:rsid w:val="009016CF"/>
    <w:rsid w:val="00901FD4"/>
    <w:rsid w:val="009020B4"/>
    <w:rsid w:val="009037DF"/>
    <w:rsid w:val="009053BF"/>
    <w:rsid w:val="00905E15"/>
    <w:rsid w:val="009060A4"/>
    <w:rsid w:val="00911B76"/>
    <w:rsid w:val="0091283C"/>
    <w:rsid w:val="00915CFC"/>
    <w:rsid w:val="00917A6A"/>
    <w:rsid w:val="0092283B"/>
    <w:rsid w:val="00923C5D"/>
    <w:rsid w:val="00926408"/>
    <w:rsid w:val="0092705D"/>
    <w:rsid w:val="00931174"/>
    <w:rsid w:val="009311E0"/>
    <w:rsid w:val="009314AF"/>
    <w:rsid w:val="00941670"/>
    <w:rsid w:val="009531E6"/>
    <w:rsid w:val="0095361D"/>
    <w:rsid w:val="009541A4"/>
    <w:rsid w:val="009546AF"/>
    <w:rsid w:val="00961AB1"/>
    <w:rsid w:val="00971810"/>
    <w:rsid w:val="00973905"/>
    <w:rsid w:val="00980EEA"/>
    <w:rsid w:val="00982C10"/>
    <w:rsid w:val="00983281"/>
    <w:rsid w:val="009854FC"/>
    <w:rsid w:val="00990FB8"/>
    <w:rsid w:val="00991BD1"/>
    <w:rsid w:val="00993C64"/>
    <w:rsid w:val="009A111C"/>
    <w:rsid w:val="009A5710"/>
    <w:rsid w:val="009A692E"/>
    <w:rsid w:val="009A7A62"/>
    <w:rsid w:val="009B515E"/>
    <w:rsid w:val="009C062D"/>
    <w:rsid w:val="009C6E8F"/>
    <w:rsid w:val="009C7431"/>
    <w:rsid w:val="009D1919"/>
    <w:rsid w:val="009D23B6"/>
    <w:rsid w:val="009D2F27"/>
    <w:rsid w:val="009D40DB"/>
    <w:rsid w:val="009D5038"/>
    <w:rsid w:val="009D6C5F"/>
    <w:rsid w:val="009F006D"/>
    <w:rsid w:val="009F4D92"/>
    <w:rsid w:val="009F6821"/>
    <w:rsid w:val="009F69C4"/>
    <w:rsid w:val="00A00850"/>
    <w:rsid w:val="00A00A39"/>
    <w:rsid w:val="00A0601D"/>
    <w:rsid w:val="00A06F8F"/>
    <w:rsid w:val="00A10506"/>
    <w:rsid w:val="00A13CB4"/>
    <w:rsid w:val="00A16B5B"/>
    <w:rsid w:val="00A261AC"/>
    <w:rsid w:val="00A32175"/>
    <w:rsid w:val="00A34FAC"/>
    <w:rsid w:val="00A4078E"/>
    <w:rsid w:val="00A45284"/>
    <w:rsid w:val="00A464E3"/>
    <w:rsid w:val="00A472CB"/>
    <w:rsid w:val="00A47D47"/>
    <w:rsid w:val="00A54274"/>
    <w:rsid w:val="00A55CB2"/>
    <w:rsid w:val="00A56430"/>
    <w:rsid w:val="00A57537"/>
    <w:rsid w:val="00A62448"/>
    <w:rsid w:val="00A63B1A"/>
    <w:rsid w:val="00A717E6"/>
    <w:rsid w:val="00A74D39"/>
    <w:rsid w:val="00A81845"/>
    <w:rsid w:val="00A83292"/>
    <w:rsid w:val="00A86AAF"/>
    <w:rsid w:val="00A91964"/>
    <w:rsid w:val="00A93EDE"/>
    <w:rsid w:val="00A958BE"/>
    <w:rsid w:val="00A95BEF"/>
    <w:rsid w:val="00AB083F"/>
    <w:rsid w:val="00AB2442"/>
    <w:rsid w:val="00AB2DB7"/>
    <w:rsid w:val="00AB378F"/>
    <w:rsid w:val="00AB4FBA"/>
    <w:rsid w:val="00AB5A3E"/>
    <w:rsid w:val="00AC031B"/>
    <w:rsid w:val="00AC5966"/>
    <w:rsid w:val="00AC7B57"/>
    <w:rsid w:val="00AD475C"/>
    <w:rsid w:val="00AD6341"/>
    <w:rsid w:val="00AE000C"/>
    <w:rsid w:val="00AE2447"/>
    <w:rsid w:val="00AE4A8B"/>
    <w:rsid w:val="00AF4E21"/>
    <w:rsid w:val="00AF542B"/>
    <w:rsid w:val="00AF5930"/>
    <w:rsid w:val="00AF73A3"/>
    <w:rsid w:val="00B00A05"/>
    <w:rsid w:val="00B047F2"/>
    <w:rsid w:val="00B050A7"/>
    <w:rsid w:val="00B1718C"/>
    <w:rsid w:val="00B23B5D"/>
    <w:rsid w:val="00B26EAD"/>
    <w:rsid w:val="00B32470"/>
    <w:rsid w:val="00B35952"/>
    <w:rsid w:val="00B35B5B"/>
    <w:rsid w:val="00B37B16"/>
    <w:rsid w:val="00B406E5"/>
    <w:rsid w:val="00B433A0"/>
    <w:rsid w:val="00B45DDE"/>
    <w:rsid w:val="00B46147"/>
    <w:rsid w:val="00B5077B"/>
    <w:rsid w:val="00B55369"/>
    <w:rsid w:val="00B56A92"/>
    <w:rsid w:val="00B601FC"/>
    <w:rsid w:val="00B6191C"/>
    <w:rsid w:val="00B632E1"/>
    <w:rsid w:val="00B65052"/>
    <w:rsid w:val="00B65395"/>
    <w:rsid w:val="00B679B7"/>
    <w:rsid w:val="00B67AE9"/>
    <w:rsid w:val="00B71173"/>
    <w:rsid w:val="00B76CDB"/>
    <w:rsid w:val="00B81CF3"/>
    <w:rsid w:val="00B84508"/>
    <w:rsid w:val="00B860FE"/>
    <w:rsid w:val="00B864D1"/>
    <w:rsid w:val="00B94D3D"/>
    <w:rsid w:val="00B97EB4"/>
    <w:rsid w:val="00BA20B8"/>
    <w:rsid w:val="00BA73F9"/>
    <w:rsid w:val="00BB30B7"/>
    <w:rsid w:val="00BB4F05"/>
    <w:rsid w:val="00BB4FC1"/>
    <w:rsid w:val="00BB58D8"/>
    <w:rsid w:val="00BB6FDD"/>
    <w:rsid w:val="00BC116E"/>
    <w:rsid w:val="00BC3343"/>
    <w:rsid w:val="00BC45D1"/>
    <w:rsid w:val="00BD1112"/>
    <w:rsid w:val="00BD6CFD"/>
    <w:rsid w:val="00BE05CE"/>
    <w:rsid w:val="00BE78F9"/>
    <w:rsid w:val="00BF02DD"/>
    <w:rsid w:val="00BF353D"/>
    <w:rsid w:val="00BF6116"/>
    <w:rsid w:val="00BF6E97"/>
    <w:rsid w:val="00C01845"/>
    <w:rsid w:val="00C02CC0"/>
    <w:rsid w:val="00C05AD5"/>
    <w:rsid w:val="00C11670"/>
    <w:rsid w:val="00C12286"/>
    <w:rsid w:val="00C12B93"/>
    <w:rsid w:val="00C14903"/>
    <w:rsid w:val="00C22F9A"/>
    <w:rsid w:val="00C27459"/>
    <w:rsid w:val="00C27D17"/>
    <w:rsid w:val="00C33026"/>
    <w:rsid w:val="00C40E9E"/>
    <w:rsid w:val="00C41E5B"/>
    <w:rsid w:val="00C459FD"/>
    <w:rsid w:val="00C45C8C"/>
    <w:rsid w:val="00C4686B"/>
    <w:rsid w:val="00C52811"/>
    <w:rsid w:val="00C52E6A"/>
    <w:rsid w:val="00C534BA"/>
    <w:rsid w:val="00C53D2D"/>
    <w:rsid w:val="00C53F2C"/>
    <w:rsid w:val="00C616DA"/>
    <w:rsid w:val="00C6172E"/>
    <w:rsid w:val="00C619E5"/>
    <w:rsid w:val="00C64531"/>
    <w:rsid w:val="00C6598C"/>
    <w:rsid w:val="00C66BBD"/>
    <w:rsid w:val="00C7695A"/>
    <w:rsid w:val="00C81266"/>
    <w:rsid w:val="00C82755"/>
    <w:rsid w:val="00C827E1"/>
    <w:rsid w:val="00C83851"/>
    <w:rsid w:val="00C84390"/>
    <w:rsid w:val="00C85038"/>
    <w:rsid w:val="00C86A8B"/>
    <w:rsid w:val="00C93320"/>
    <w:rsid w:val="00C9374E"/>
    <w:rsid w:val="00C949D9"/>
    <w:rsid w:val="00CA0B23"/>
    <w:rsid w:val="00CA1B32"/>
    <w:rsid w:val="00CA3F06"/>
    <w:rsid w:val="00CA4B86"/>
    <w:rsid w:val="00CA714F"/>
    <w:rsid w:val="00CB194E"/>
    <w:rsid w:val="00CB7E5D"/>
    <w:rsid w:val="00CC183E"/>
    <w:rsid w:val="00CC25F4"/>
    <w:rsid w:val="00CC2869"/>
    <w:rsid w:val="00CC2887"/>
    <w:rsid w:val="00CC3DE6"/>
    <w:rsid w:val="00CC678F"/>
    <w:rsid w:val="00CD668D"/>
    <w:rsid w:val="00CD6EEE"/>
    <w:rsid w:val="00CF32C4"/>
    <w:rsid w:val="00CF4D0A"/>
    <w:rsid w:val="00D101B2"/>
    <w:rsid w:val="00D16A83"/>
    <w:rsid w:val="00D21786"/>
    <w:rsid w:val="00D22E0A"/>
    <w:rsid w:val="00D25AD9"/>
    <w:rsid w:val="00D417BE"/>
    <w:rsid w:val="00D4351B"/>
    <w:rsid w:val="00D5160E"/>
    <w:rsid w:val="00D54489"/>
    <w:rsid w:val="00D545BE"/>
    <w:rsid w:val="00D55375"/>
    <w:rsid w:val="00D56BE8"/>
    <w:rsid w:val="00D57335"/>
    <w:rsid w:val="00D60E1A"/>
    <w:rsid w:val="00D61A7A"/>
    <w:rsid w:val="00D61F7C"/>
    <w:rsid w:val="00D646F3"/>
    <w:rsid w:val="00D6759E"/>
    <w:rsid w:val="00D723CB"/>
    <w:rsid w:val="00D747A5"/>
    <w:rsid w:val="00D837F8"/>
    <w:rsid w:val="00D83903"/>
    <w:rsid w:val="00D84709"/>
    <w:rsid w:val="00D9197A"/>
    <w:rsid w:val="00D92392"/>
    <w:rsid w:val="00D950F9"/>
    <w:rsid w:val="00D96716"/>
    <w:rsid w:val="00DA01C8"/>
    <w:rsid w:val="00DA2571"/>
    <w:rsid w:val="00DA340C"/>
    <w:rsid w:val="00DA68EE"/>
    <w:rsid w:val="00DA7E49"/>
    <w:rsid w:val="00DA7E6C"/>
    <w:rsid w:val="00DB0D0F"/>
    <w:rsid w:val="00DB1531"/>
    <w:rsid w:val="00DB206F"/>
    <w:rsid w:val="00DB2493"/>
    <w:rsid w:val="00DB422D"/>
    <w:rsid w:val="00DB58CD"/>
    <w:rsid w:val="00DB71B4"/>
    <w:rsid w:val="00DC2293"/>
    <w:rsid w:val="00DC25B4"/>
    <w:rsid w:val="00DC36A0"/>
    <w:rsid w:val="00DC7BB0"/>
    <w:rsid w:val="00DD17C8"/>
    <w:rsid w:val="00DD1990"/>
    <w:rsid w:val="00DD4AC5"/>
    <w:rsid w:val="00DE160C"/>
    <w:rsid w:val="00DE4BA1"/>
    <w:rsid w:val="00DF13F2"/>
    <w:rsid w:val="00DF21E7"/>
    <w:rsid w:val="00DF375F"/>
    <w:rsid w:val="00DF5D7D"/>
    <w:rsid w:val="00DF77C1"/>
    <w:rsid w:val="00E00FD5"/>
    <w:rsid w:val="00E0120E"/>
    <w:rsid w:val="00E061D7"/>
    <w:rsid w:val="00E06D1A"/>
    <w:rsid w:val="00E11462"/>
    <w:rsid w:val="00E15C9C"/>
    <w:rsid w:val="00E16B6A"/>
    <w:rsid w:val="00E21AD0"/>
    <w:rsid w:val="00E21F3C"/>
    <w:rsid w:val="00E245E9"/>
    <w:rsid w:val="00E24976"/>
    <w:rsid w:val="00E25592"/>
    <w:rsid w:val="00E259C2"/>
    <w:rsid w:val="00E26601"/>
    <w:rsid w:val="00E26A87"/>
    <w:rsid w:val="00E3102E"/>
    <w:rsid w:val="00E32417"/>
    <w:rsid w:val="00E34DE0"/>
    <w:rsid w:val="00E37152"/>
    <w:rsid w:val="00E37188"/>
    <w:rsid w:val="00E400F9"/>
    <w:rsid w:val="00E42AB3"/>
    <w:rsid w:val="00E437D8"/>
    <w:rsid w:val="00E46DCA"/>
    <w:rsid w:val="00E50038"/>
    <w:rsid w:val="00E504AD"/>
    <w:rsid w:val="00E51FB6"/>
    <w:rsid w:val="00E54C95"/>
    <w:rsid w:val="00E61899"/>
    <w:rsid w:val="00E633C2"/>
    <w:rsid w:val="00E679D5"/>
    <w:rsid w:val="00E70B22"/>
    <w:rsid w:val="00E7274E"/>
    <w:rsid w:val="00E732EB"/>
    <w:rsid w:val="00E77C4B"/>
    <w:rsid w:val="00E85B00"/>
    <w:rsid w:val="00E9101C"/>
    <w:rsid w:val="00E91118"/>
    <w:rsid w:val="00EA7AF4"/>
    <w:rsid w:val="00EB37E8"/>
    <w:rsid w:val="00EC0B7B"/>
    <w:rsid w:val="00EC44B2"/>
    <w:rsid w:val="00EC52E0"/>
    <w:rsid w:val="00EC5646"/>
    <w:rsid w:val="00ED1362"/>
    <w:rsid w:val="00ED5F3E"/>
    <w:rsid w:val="00EE2364"/>
    <w:rsid w:val="00EE30EE"/>
    <w:rsid w:val="00EE315F"/>
    <w:rsid w:val="00EE73BF"/>
    <w:rsid w:val="00EF3B96"/>
    <w:rsid w:val="00EF5043"/>
    <w:rsid w:val="00F00D1C"/>
    <w:rsid w:val="00F01878"/>
    <w:rsid w:val="00F10FFC"/>
    <w:rsid w:val="00F11546"/>
    <w:rsid w:val="00F12846"/>
    <w:rsid w:val="00F14132"/>
    <w:rsid w:val="00F169D1"/>
    <w:rsid w:val="00F17302"/>
    <w:rsid w:val="00F22B11"/>
    <w:rsid w:val="00F250C1"/>
    <w:rsid w:val="00F27AF0"/>
    <w:rsid w:val="00F27AF5"/>
    <w:rsid w:val="00F30B21"/>
    <w:rsid w:val="00F42233"/>
    <w:rsid w:val="00F44F9F"/>
    <w:rsid w:val="00F46498"/>
    <w:rsid w:val="00F56B17"/>
    <w:rsid w:val="00F56B72"/>
    <w:rsid w:val="00F60E6F"/>
    <w:rsid w:val="00F610B1"/>
    <w:rsid w:val="00F64105"/>
    <w:rsid w:val="00F70F5C"/>
    <w:rsid w:val="00F76255"/>
    <w:rsid w:val="00F8112C"/>
    <w:rsid w:val="00F81C51"/>
    <w:rsid w:val="00F82707"/>
    <w:rsid w:val="00F85FDC"/>
    <w:rsid w:val="00F906A3"/>
    <w:rsid w:val="00F92B15"/>
    <w:rsid w:val="00F92B19"/>
    <w:rsid w:val="00F931B5"/>
    <w:rsid w:val="00F96AB3"/>
    <w:rsid w:val="00F97A26"/>
    <w:rsid w:val="00FA1096"/>
    <w:rsid w:val="00FA10FC"/>
    <w:rsid w:val="00FA2879"/>
    <w:rsid w:val="00FA3239"/>
    <w:rsid w:val="00FA49E6"/>
    <w:rsid w:val="00FB0149"/>
    <w:rsid w:val="00FB1AD3"/>
    <w:rsid w:val="00FB3E7A"/>
    <w:rsid w:val="00FB4F4A"/>
    <w:rsid w:val="00FB79A8"/>
    <w:rsid w:val="00FB7B54"/>
    <w:rsid w:val="00FC0109"/>
    <w:rsid w:val="00FC1D33"/>
    <w:rsid w:val="00FC5ED4"/>
    <w:rsid w:val="00FC71D0"/>
    <w:rsid w:val="00FD4809"/>
    <w:rsid w:val="00FE0337"/>
    <w:rsid w:val="00FE3CC0"/>
    <w:rsid w:val="00FE66AF"/>
    <w:rsid w:val="00FF1405"/>
    <w:rsid w:val="00FF4F62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50F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95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50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950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950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950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950F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950F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D950F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950F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D950F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D950F9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950F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D950F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D950F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950F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950F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950F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950F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950F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950F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950F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950F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950F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D950F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D950F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D950F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D950F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D950F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950F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950F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950F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950F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950F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950F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D950F9"/>
  </w:style>
  <w:style w:type="paragraph" w:customStyle="1" w:styleId="ppNumberList">
    <w:name w:val="pp Number List"/>
    <w:basedOn w:val="Normal"/>
    <w:link w:val="ppNumberListChar"/>
    <w:rsid w:val="00D950F9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Normal"/>
    <w:rsid w:val="00D950F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950F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950F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D950F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950F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950F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950F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950F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950F9"/>
    <w:rPr>
      <w:color w:val="333399"/>
    </w:rPr>
  </w:style>
  <w:style w:type="paragraph" w:customStyle="1" w:styleId="ppShowMe">
    <w:name w:val="pp Show Me"/>
    <w:basedOn w:val="Normal"/>
    <w:next w:val="ppBodyText"/>
    <w:rsid w:val="00D950F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D950F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950F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950F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950F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Normal"/>
    <w:rsid w:val="00D950F9"/>
  </w:style>
  <w:style w:type="table" w:styleId="TableGrid">
    <w:name w:val="Table Grid"/>
    <w:basedOn w:val="TableNormal"/>
    <w:rsid w:val="00D950F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950F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50F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50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F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950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0F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950F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95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950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F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950F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950F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950F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D950F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950F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950F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950F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950F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950F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950F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950F9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3C1C8D"/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3C1C8D"/>
  </w:style>
  <w:style w:type="character" w:customStyle="1" w:styleId="il">
    <w:name w:val="il"/>
    <w:basedOn w:val="DefaultParagraphFont"/>
    <w:rsid w:val="003C1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50F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95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50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950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950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950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950F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950F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D950F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950F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D950F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D950F9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950F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D950F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D950F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950F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950F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950F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950F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950F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950F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950F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950F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950F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D950F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D950F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D950F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D950F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D950F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950F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950F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950F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950F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950F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950F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D950F9"/>
  </w:style>
  <w:style w:type="paragraph" w:customStyle="1" w:styleId="ppNumberList">
    <w:name w:val="pp Number List"/>
    <w:basedOn w:val="Normal"/>
    <w:link w:val="ppNumberListChar"/>
    <w:rsid w:val="00D950F9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Normal"/>
    <w:rsid w:val="00D950F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950F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950F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D950F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950F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950F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950F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950F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950F9"/>
    <w:rPr>
      <w:color w:val="333399"/>
    </w:rPr>
  </w:style>
  <w:style w:type="paragraph" w:customStyle="1" w:styleId="ppShowMe">
    <w:name w:val="pp Show Me"/>
    <w:basedOn w:val="Normal"/>
    <w:next w:val="ppBodyText"/>
    <w:rsid w:val="00D950F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D950F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950F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950F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950F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Normal"/>
    <w:rsid w:val="00D950F9"/>
  </w:style>
  <w:style w:type="table" w:styleId="TableGrid">
    <w:name w:val="Table Grid"/>
    <w:basedOn w:val="TableNormal"/>
    <w:rsid w:val="00D950F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950F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50F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50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F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950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0F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950F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95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950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F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950F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950F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950F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D950F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950F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950F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950F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950F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950F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950F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950F9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3677D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651068"/>
    <w:pPr>
      <w:tabs>
        <w:tab w:val="right" w:leader="do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51068"/>
    <w:pPr>
      <w:tabs>
        <w:tab w:val="right" w:leader="dot" w:pos="9346"/>
        <w:tab w:val="right" w:leader="dot" w:pos="12950"/>
      </w:tabs>
      <w:spacing w:after="100"/>
      <w:ind w:left="446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86371F"/>
    <w:pPr>
      <w:spacing w:after="0" w:line="240" w:lineRule="auto"/>
    </w:pPr>
    <w:rPr>
      <w:rFonts w:eastAsiaTheme="minorEastAsia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3C1C8D"/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3C1C8D"/>
  </w:style>
  <w:style w:type="character" w:customStyle="1" w:styleId="il">
    <w:name w:val="il"/>
    <w:basedOn w:val="DefaultParagraphFont"/>
    <w:rsid w:val="003C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zure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1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aftal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ED36-3F62-498F-AEC9-C25E37506D13}"/>
      </w:docPartPr>
      <w:docPartBody>
        <w:p w:rsidR="00AC06C0" w:rsidRDefault="00A6795C">
          <w:r w:rsidRPr="002111B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047E-FA2C-4C35-9F19-1391F80C9713}"/>
      </w:docPartPr>
      <w:docPartBody>
        <w:p w:rsidR="00EA533A" w:rsidRDefault="005263AD">
          <w:r w:rsidRPr="00803F4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795C"/>
    <w:rsid w:val="00047A5B"/>
    <w:rsid w:val="00055004"/>
    <w:rsid w:val="00060159"/>
    <w:rsid w:val="000A2808"/>
    <w:rsid w:val="000E4D7C"/>
    <w:rsid w:val="00114D00"/>
    <w:rsid w:val="00116AD0"/>
    <w:rsid w:val="00143213"/>
    <w:rsid w:val="00162973"/>
    <w:rsid w:val="00193D37"/>
    <w:rsid w:val="00194699"/>
    <w:rsid w:val="001C0737"/>
    <w:rsid w:val="001C6734"/>
    <w:rsid w:val="001F37C9"/>
    <w:rsid w:val="002535A2"/>
    <w:rsid w:val="00281AC9"/>
    <w:rsid w:val="002F1602"/>
    <w:rsid w:val="003150FC"/>
    <w:rsid w:val="00343F8B"/>
    <w:rsid w:val="003C2E66"/>
    <w:rsid w:val="003C3A43"/>
    <w:rsid w:val="003F4EA3"/>
    <w:rsid w:val="003F4FB0"/>
    <w:rsid w:val="00482EBF"/>
    <w:rsid w:val="0048668B"/>
    <w:rsid w:val="004B0DEE"/>
    <w:rsid w:val="004C42EE"/>
    <w:rsid w:val="004E6CD3"/>
    <w:rsid w:val="005223FE"/>
    <w:rsid w:val="005263AD"/>
    <w:rsid w:val="0056197A"/>
    <w:rsid w:val="00583EFC"/>
    <w:rsid w:val="005B4C72"/>
    <w:rsid w:val="005C771D"/>
    <w:rsid w:val="005F4B82"/>
    <w:rsid w:val="005F5E04"/>
    <w:rsid w:val="00614600"/>
    <w:rsid w:val="00621B73"/>
    <w:rsid w:val="00625AEF"/>
    <w:rsid w:val="006843EA"/>
    <w:rsid w:val="006A314F"/>
    <w:rsid w:val="006B64CB"/>
    <w:rsid w:val="006C5D3C"/>
    <w:rsid w:val="006D4738"/>
    <w:rsid w:val="006E0FC5"/>
    <w:rsid w:val="00733BE5"/>
    <w:rsid w:val="00747DE6"/>
    <w:rsid w:val="007508DF"/>
    <w:rsid w:val="007965E3"/>
    <w:rsid w:val="00797DCC"/>
    <w:rsid w:val="007A6F90"/>
    <w:rsid w:val="007B4641"/>
    <w:rsid w:val="007E6B23"/>
    <w:rsid w:val="0080197B"/>
    <w:rsid w:val="008102FF"/>
    <w:rsid w:val="00827471"/>
    <w:rsid w:val="00861CDF"/>
    <w:rsid w:val="008D67F7"/>
    <w:rsid w:val="008F6D44"/>
    <w:rsid w:val="00967362"/>
    <w:rsid w:val="00985046"/>
    <w:rsid w:val="009B68D3"/>
    <w:rsid w:val="009C3067"/>
    <w:rsid w:val="00A02B08"/>
    <w:rsid w:val="00A315B8"/>
    <w:rsid w:val="00A62421"/>
    <w:rsid w:val="00A6795C"/>
    <w:rsid w:val="00A81FEC"/>
    <w:rsid w:val="00AA4535"/>
    <w:rsid w:val="00AC06C0"/>
    <w:rsid w:val="00AD037A"/>
    <w:rsid w:val="00AD2839"/>
    <w:rsid w:val="00B2743E"/>
    <w:rsid w:val="00B453BD"/>
    <w:rsid w:val="00B751F7"/>
    <w:rsid w:val="00B84DA0"/>
    <w:rsid w:val="00BA0F05"/>
    <w:rsid w:val="00BD1AB1"/>
    <w:rsid w:val="00BE175D"/>
    <w:rsid w:val="00C04F8B"/>
    <w:rsid w:val="00C11DD5"/>
    <w:rsid w:val="00C16791"/>
    <w:rsid w:val="00C31605"/>
    <w:rsid w:val="00C36C0A"/>
    <w:rsid w:val="00C5289D"/>
    <w:rsid w:val="00C571B4"/>
    <w:rsid w:val="00C760F3"/>
    <w:rsid w:val="00C83439"/>
    <w:rsid w:val="00CA3222"/>
    <w:rsid w:val="00CB6D45"/>
    <w:rsid w:val="00CD70BA"/>
    <w:rsid w:val="00CF3339"/>
    <w:rsid w:val="00D05342"/>
    <w:rsid w:val="00D12696"/>
    <w:rsid w:val="00D253DA"/>
    <w:rsid w:val="00D5482B"/>
    <w:rsid w:val="00D62B76"/>
    <w:rsid w:val="00D63088"/>
    <w:rsid w:val="00DD3E39"/>
    <w:rsid w:val="00DF3066"/>
    <w:rsid w:val="00E31543"/>
    <w:rsid w:val="00E77B46"/>
    <w:rsid w:val="00E83752"/>
    <w:rsid w:val="00EA0380"/>
    <w:rsid w:val="00EA533A"/>
    <w:rsid w:val="00EE1E53"/>
    <w:rsid w:val="00F07297"/>
    <w:rsid w:val="00F17D4B"/>
    <w:rsid w:val="00F247BE"/>
    <w:rsid w:val="00F66C4F"/>
    <w:rsid w:val="00F70FBA"/>
    <w:rsid w:val="00F80E05"/>
    <w:rsid w:val="00F85F06"/>
    <w:rsid w:val="00FA18CF"/>
    <w:rsid w:val="00FC2970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3AD"/>
    <w:rPr>
      <w:color w:val="808080"/>
    </w:rPr>
  </w:style>
  <w:style w:type="paragraph" w:customStyle="1" w:styleId="232E9707C16C4C08AD6F021F4991D53F">
    <w:name w:val="232E9707C16C4C08AD6F021F4991D53F"/>
    <w:rsid w:val="00A6795C"/>
  </w:style>
  <w:style w:type="paragraph" w:customStyle="1" w:styleId="458D6E718E474EB1BF8C978B70ED9078">
    <w:name w:val="458D6E718E474EB1BF8C978B70ED9078"/>
    <w:rsid w:val="006843EA"/>
  </w:style>
  <w:style w:type="paragraph" w:customStyle="1" w:styleId="2DAD0AC774A740A78F8C59C4854F22E5">
    <w:name w:val="2DAD0AC774A740A78F8C59C4854F22E5"/>
    <w:rsid w:val="00162973"/>
  </w:style>
  <w:style w:type="paragraph" w:customStyle="1" w:styleId="A798022435E64B158BD796275BD44086">
    <w:name w:val="A798022435E64B158BD796275BD44086"/>
    <w:rsid w:val="005B4C72"/>
  </w:style>
  <w:style w:type="paragraph" w:customStyle="1" w:styleId="B3267B64BFFC42BCB7007AABE310FF08">
    <w:name w:val="B3267B64BFFC42BCB7007AABE310FF08"/>
    <w:rsid w:val="00143213"/>
  </w:style>
  <w:style w:type="paragraph" w:customStyle="1" w:styleId="D285053BAB5F4B7184B1FD3D91D41A7D">
    <w:name w:val="D285053BAB5F4B7184B1FD3D91D41A7D"/>
    <w:rsid w:val="001C0737"/>
  </w:style>
  <w:style w:type="paragraph" w:customStyle="1" w:styleId="7AFD8BFB07E04729893BE8291AB54B8A">
    <w:name w:val="7AFD8BFB07E04729893BE8291AB54B8A"/>
    <w:rsid w:val="00C5289D"/>
  </w:style>
  <w:style w:type="paragraph" w:customStyle="1" w:styleId="D43F246B0AB54E3F9642654F8F12FF4D">
    <w:name w:val="D43F246B0AB54E3F9642654F8F12FF4D"/>
    <w:rsid w:val="00C5289D"/>
  </w:style>
  <w:style w:type="paragraph" w:customStyle="1" w:styleId="12E9F8BD70944C4D99AF3BE1A74D64AA">
    <w:name w:val="12E9F8BD70944C4D99AF3BE1A74D64AA"/>
    <w:rsid w:val="00EE1E53"/>
  </w:style>
  <w:style w:type="paragraph" w:customStyle="1" w:styleId="85436AEF5342450FB5D9411FB892BF67">
    <w:name w:val="85436AEF5342450FB5D9411FB892BF67"/>
    <w:rsid w:val="00F247BE"/>
  </w:style>
  <w:style w:type="paragraph" w:customStyle="1" w:styleId="CEE2B0A1273349C6AFC777745A573611">
    <w:name w:val="CEE2B0A1273349C6AFC777745A573611"/>
    <w:rsid w:val="007B46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 S e l e c t i o n < / R e v i e w M o d e >  
     < S u p r e s s i o n s / >  
 < / D o c S e t t i n g s > 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3 7 7 4 2 0 3 - 7 9 a 0 - 4 b e 7 - 8 d 3 9 - 8 5 9 e 5 0 0 e c 1 4 7 "   t i t l e = " O v e r v i e w "   s t y l e = " T o p i c " / >  
     < t o p i c   i d = " 3 2 2 0 a b 0 7 - 7 7 7 b - 4 c e e - b d 3 b - 9 c 3 4 b d 4 4 c 5 c f "   t i t l e = " S e t u p   a n d   C o n f i g u r a t i o n "   s t y l e = " T o p i c " / >  
     < t o p i c   i d = " 5 5 7 f a c 7 8 - 1 0 7 d - 4 9 b f - a 2 8 2 - 5 e 8 f 9 c c 9 4 a f 6 "   t i t l e = " D e m o   F l o w "   s t y l e = " T o p i c " / >  
     < t o p i c   i d = " 5 2 b 9 f 5 8 e - 5 b e a - 4 b 4 5 - 8 d 9 9 - f c e 6 6 0 c 9 d d 0 0 "   t i t l e = " O p e n i n g   S t a t e m e n t "   s t y l e = " T o p i c " / >  
     < t o p i c   i d = " e a 5 e 7 1 1 9 - 7 3 8 2 - 4 2 0 5 - b 6 5 1 - 9 7 7 8 9 4 5 c 9 8 1 a "   t i t l e = " S t e p - b y - S t e p   W a l k t h r o u g h "   s t y l e = " T o p i c " / >  
     < t o p i c   i d = " 8 d 9 7 8 b 3 7 - 5 5 2 b - 4 4 6 6 - b e 3 5 - f c 4 a 0 3 5 3 b 2 3 d "   t i t l e = " S u m m a r y "   s t y l e = " T o p i c " / >  
     < t o p i c   i d = " 3 4 d f 7 3 5 e - 3 d b 0 - 4 d 1 a - a 8 4 9 - 8 2 0 f 6 3 e 4 2 b 0 f "   t i t l e = " K n o w n   I s s u e s "   s t y l e = " T o p i c " / >  
 < / t o c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8E285-CAAC-44E5-BFD7-C7B14B48F966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4775B85-25F2-4643-834F-7F48EE32CEE4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25F6F483-F6E0-40C3-81F6-E700F9EF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62</TotalTime>
  <Pages>21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Services Management Tools</vt:lpstr>
    </vt:vector>
  </TitlesOfParts>
  <Company>Microsoft Corporation</Company>
  <LinksUpToDate>false</LinksUpToDate>
  <CharactersWithSpaces>16635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Windows Azure</dc:title>
  <dc:creator>Microsoft Developer and Platform Evangelism</dc:creator>
  <dc:description>
        This document provides setup documentation, step-by-step instructions, and a written script for showing a demo of Windows Azure.  This document can also serve as a tutorial or walkthrough of the technology.   In this demo you will build, debug, and deploy a simple Hello World ASP.NET application using Windows Azure and have the application running on the web in less than 5 minutes.
by Microsoft Developer and Platform Evangelism
</dc:description>
  <cp:lastModifiedBy>Maia Naftali</cp:lastModifiedBy>
  <cp:revision>9</cp:revision>
  <dcterms:created xsi:type="dcterms:W3CDTF">2011-02-08T18:32:00Z</dcterms:created>
  <dcterms:modified xsi:type="dcterms:W3CDTF">2011-02-09T14:08:00Z</dcterms:modified>
  <cp:version>2.0.0</cp:version>
</cp:coreProperties>
</file>