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Валидность кода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Создавайте корректный и эффективный код HTML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Если сайт содержит недопустимый код HTML, но правильно отображается в некоторых браузерах, это не гарантирует, что он будет распознаваться во всех браузерах или в их последующих версиях. Чтобы страницы выглядели одинаково в любом браузере, рекомендуется использовать стандартный код HTML и CSS, а затем протестировать их в максимальном количестве браузеров. Правильный и эффективный код – залог корректной работы сайта. Если задать форматирование с помощью кода CSS, а не прямо в контенте, то страницы будут загружаться и отрисовываться намного быстрее. Вам также помогут интерактивные инструменты проверки кода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HTML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(https://validator.w3.org/) и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CSS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(http://jigsaw.w3.org/css-validator/), разработанные Консорциумом Всемирной паутины.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sz w:val="30"/>
          <w:szCs w:val="30"/>
        </w:rPr>
      </w:pPr>
      <w:r w:rsidDel="00000000" w:rsidR="00000000" w:rsidRPr="00000000">
        <w:rPr>
          <w:b w:val="0"/>
          <w:sz w:val="30"/>
          <w:szCs w:val="30"/>
          <w:rtl w:val="0"/>
        </w:rPr>
        <w:t xml:space="preserve">Вендорные префиксы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Этот метод в чем-то схож с использованием хаков, но является более эффективным и корректным. Префиксы — приставки к названиям CSS-свойств, используемые определенными браузерами. Они позволяют изменять отображение в конкретном обозревателе.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Примеры префиксов: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-moz для Mozilla Firefox;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-ms используется в Internet Explorer и Microsoft Edge;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-webkit-border-radius для Safari, а также браузеров на движках WebKit и Blink;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-o  используется в старых версиях Opera на движке Presto, с 2013 Opera использует Blink.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6d9eeb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Для проверки используется ресурс </w:t>
      </w:r>
      <w:r w:rsidDel="00000000" w:rsidR="00000000" w:rsidRPr="00000000">
        <w:rPr>
          <w:rFonts w:ascii="Roboto" w:cs="Roboto" w:eastAsia="Roboto" w:hAnsi="Roboto"/>
          <w:color w:val="6d9eeb"/>
          <w:sz w:val="24"/>
          <w:szCs w:val="24"/>
          <w:u w:val="single"/>
          <w:rtl w:val="0"/>
        </w:rPr>
        <w:t xml:space="preserve">caniuse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180" w:line="276" w:lineRule="auto"/>
        <w:ind w:left="720" w:hanging="360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12529"/>
          <w:sz w:val="24"/>
          <w:szCs w:val="24"/>
          <w:rtl w:val="0"/>
        </w:rPr>
        <w:t xml:space="preserve">Autoprefixer </w:t>
      </w: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- вставка вендорных префиксов</w:t>
      </w:r>
    </w:p>
    <w:p w:rsidR="00000000" w:rsidDel="00000000" w:rsidP="00000000" w:rsidRDefault="00000000" w:rsidRPr="00000000" w14:paraId="0000000F">
      <w:pPr>
        <w:shd w:fill="ffffff" w:val="clear"/>
        <w:spacing w:after="180" w:line="276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24"/>
                <w:szCs w:val="24"/>
                <w:rtl w:val="0"/>
              </w:rPr>
              <w:t xml:space="preserve">В своей работе плагин Autoprefixer для Sublime text использует nodejs версии 12 или выше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212529"/>
                  <w:sz w:val="24"/>
                  <w:szCs w:val="24"/>
                  <w:rtl w:val="0"/>
                </w:rPr>
                <w:t xml:space="preserve">https://nodejs.org/en/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24"/>
                <w:szCs w:val="24"/>
                <w:rtl w:val="0"/>
              </w:rPr>
              <w:t xml:space="preserve">настройки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24"/>
                <w:szCs w:val="24"/>
                <w:rtl w:val="0"/>
              </w:rPr>
              <w:t xml:space="preserve">{</w:t>
              <w:tab/>
              <w:t xml:space="preserve">"prefixOnSave": true,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24"/>
                <w:szCs w:val="24"/>
                <w:rtl w:val="0"/>
              </w:rPr>
              <w:tab/>
              <w:t xml:space="preserve">"browsers": ["last 2 versions"],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24"/>
                <w:szCs w:val="24"/>
                <w:rtl w:val="0"/>
              </w:rPr>
              <w:t xml:space="preserve">         "cascade": true,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24"/>
                <w:szCs w:val="24"/>
                <w:rtl w:val="0"/>
              </w:rPr>
              <w:t xml:space="preserve">      "remove": true,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180" w:line="276" w:lineRule="auto"/>
              <w:rPr>
                <w:rFonts w:ascii="Verdana" w:cs="Verdana" w:eastAsia="Verdana" w:hAnsi="Verdana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180" w:line="276" w:lineRule="auto"/>
        <w:rPr>
          <w:rFonts w:ascii="Verdana" w:cs="Verdana" w:eastAsia="Verdana" w:hAnsi="Verdan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line="276" w:lineRule="auto"/>
        <w:rPr>
          <w:rFonts w:ascii="Verdana" w:cs="Verdana" w:eastAsia="Verdana" w:hAnsi="Verdana"/>
          <w:color w:val="212529"/>
          <w:sz w:val="38"/>
          <w:szCs w:val="38"/>
        </w:rPr>
      </w:pPr>
      <w:r w:rsidDel="00000000" w:rsidR="00000000" w:rsidRPr="00000000">
        <w:rPr>
          <w:rFonts w:ascii="Verdana" w:cs="Verdana" w:eastAsia="Verdana" w:hAnsi="Verdana"/>
          <w:color w:val="212529"/>
          <w:sz w:val="24"/>
          <w:szCs w:val="24"/>
          <w:rtl w:val="0"/>
        </w:rPr>
        <w:t xml:space="preserve">cmd: </w:t>
      </w:r>
      <w:r w:rsidDel="00000000" w:rsidR="00000000" w:rsidRPr="00000000">
        <w:rPr>
          <w:rFonts w:ascii="Verdana" w:cs="Verdana" w:eastAsia="Verdana" w:hAnsi="Verdana"/>
          <w:color w:val="212529"/>
          <w:sz w:val="38"/>
          <w:szCs w:val="38"/>
          <w:rtl w:val="0"/>
        </w:rPr>
        <w:t xml:space="preserve">node -v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  <w:i w:val="1"/>
          <w:color w:val="232629"/>
          <w:sz w:val="23"/>
          <w:szCs w:val="23"/>
        </w:rPr>
      </w:pPr>
      <w:r w:rsidDel="00000000" w:rsidR="00000000" w:rsidRPr="00000000">
        <w:rPr>
          <w:b w:val="1"/>
          <w:i w:val="1"/>
          <w:color w:val="232629"/>
          <w:sz w:val="23"/>
          <w:szCs w:val="23"/>
          <w:rtl w:val="0"/>
        </w:rPr>
        <w:t xml:space="preserve">при ошибки обновления делаем вручную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Это делается из терминала. Все действие происходит внутри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~/Library/Application Support/Sublime Text 3/Packages/Autoprefixer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так что идите туда первым:</w:t>
      </w:r>
    </w:p>
    <w:p w:rsidR="00000000" w:rsidDel="00000000" w:rsidP="00000000" w:rsidRDefault="00000000" w:rsidRPr="00000000" w14:paraId="0000001D">
      <w:pPr>
        <w:shd w:fill="ffffff" w:val="clear"/>
        <w:spacing w:after="180" w:line="313.8456" w:lineRule="auto"/>
        <w:rPr>
          <w:rFonts w:ascii="Verdana" w:cs="Verdana" w:eastAsia="Verdana" w:hAnsi="Verdana"/>
          <w:color w:val="21252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12529"/>
          <w:sz w:val="20"/>
          <w:szCs w:val="20"/>
          <w:rtl w:val="0"/>
        </w:rPr>
        <w:t xml:space="preserve">cd ~/Library/Application\ Support/Sublime\ Text\ 3/Packages/Autoprefixer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Затем нам нужно удалить старые двоичные файлы, так как, по крайней мере, моя версия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не хотела их перезаписывать. Это удаляет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autoprefixer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и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browserslist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f" w:val="clear"/>
        <w:spacing w:after="180" w:line="313.8456" w:lineRule="auto"/>
        <w:rPr>
          <w:rFonts w:ascii="Verdana" w:cs="Verdana" w:eastAsia="Verdana" w:hAnsi="Verdana"/>
          <w:b w:val="1"/>
          <w:i w:val="1"/>
          <w:color w:val="21252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12529"/>
          <w:sz w:val="20"/>
          <w:szCs w:val="20"/>
          <w:rtl w:val="0"/>
        </w:rPr>
        <w:t xml:space="preserve">rm node_modules/.bin/*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Далее все, что вам нужно сделать, это запустить</w:t>
      </w:r>
    </w:p>
    <w:p w:rsidR="00000000" w:rsidDel="00000000" w:rsidP="00000000" w:rsidRDefault="00000000" w:rsidRPr="00000000" w14:paraId="00000021">
      <w:pPr>
        <w:shd w:fill="ffffff" w:val="clear"/>
        <w:spacing w:after="180" w:line="313.8456" w:lineRule="auto"/>
        <w:rPr>
          <w:rFonts w:ascii="Verdana" w:cs="Verdana" w:eastAsia="Verdana" w:hAnsi="Verdana"/>
          <w:b w:val="1"/>
          <w:i w:val="1"/>
          <w:color w:val="212529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12529"/>
          <w:sz w:val="40"/>
          <w:szCs w:val="40"/>
          <w:rtl w:val="0"/>
        </w:rPr>
        <w:t xml:space="preserve">npm update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Адаптивность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Адаптивность означает, что ваш веб-сайт корректно выглядит на разных устройствах: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ПК;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мобильных устройствах;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планшетах и прочем.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Кроссбраузерность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Кроссбраузерность — это свойства сайта, которые позволяют ему одинаково отображаться в разных браузерах. Помните, что</w:t>
      </w:r>
      <w:r w:rsidDel="00000000" w:rsidR="00000000" w:rsidRPr="00000000">
        <w:rPr>
          <w:sz w:val="30"/>
          <w:szCs w:val="30"/>
          <w:rtl w:val="0"/>
        </w:rPr>
        <w:t xml:space="preserve"> </w:t>
      </w:r>
      <w:hyperlink w:anchor="_heading=h.30j0zl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совместимость браузеров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разная.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rtl w:val="0"/>
        </w:rPr>
        <w:t xml:space="preserve">Совместимость браузеров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Чаще всего пользователи просматривают сайты в браузерах. Такие программы интерпретируют код сайта по-своему, и одна и та же страница может выглядеть в них по-разному. Как правило, не стоит полагаться на функции определенного браузера. Например, не рассчитывайте, что он сможет правильно определить тип контента или кодировку, если вы не указали их в коде веб-страницы. Ниже перечислены действия, которые позволят убедиться в том, что сайт не будет показываться с ошибками.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Используйте как можно больше браузеров для проверки страниц своего сайта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Создав сайт, убедитесь в том, что в большинстве браузеров он выглядит так, как и было задумано, а функции работают должным образом. Приступайте к тестированию сайта как можно раньше. Веб-страница может по-разному отображаться не только в разных браузерах, но и в различных версиях одного и того же браузера. Узнать, какими браузерами чаще всего пользуются ваши посетители, можно с помощью специальных сервисов, таких как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Чтобы узнать, корректно ли отображается ваш сайт в разных браузерах, воспользуйтесь ручными способами,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проверив сайт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с разных браузеров: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Google Chrome;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Safari;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Opera;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Mozilla Firefox;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Internet Explorer / Microsoft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Обзор инструментов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b w:val="0"/>
          <w:color w:val="202124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Browsershots(http://browsershots.org/)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Browsershots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делает скриншоты вашего сайта в разных операционных системах и браузерах. Это бесплатный сервис с открытым исходным кодом, предлагающий разработчикам удобный способ проверить внешний вид дизайна для разных сегментов пользователей.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0"/>
          <w:color w:val="1155cc"/>
          <w:sz w:val="24"/>
          <w:szCs w:val="24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Saucelabs(http://saucelabs.com/)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Saucelabs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оценивает совместимость не только браузеров ПК, но и мобильных устройств. Сервис платный, но есть бесплатный доступ длительностью в 14 дней. После регистрации и подтверждения учетной записи зайдите в аккаунт.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Browserling (https://www.browserling.com/)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Осуществляет проверку не в эмулируемом, а в реальном окне браузера, который установлен на виртуальной машине программы. Работает с ОС Windows и 4+ версиями ОС Android в пяти популярных браузерах – Chrome, Opera, IE, Safari, Firefox.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Задайте кодировку символов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Указывайте сведения о кодировке символов, чтобы текст веб-страницы правильно отображался в браузере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efff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Эти сведения должны быть указаны в самом начале документа или фрейма, поскольку в некоторых браузерах не распознаются декларации наборов символов, размещенные ниже. Кроме того, проследите за тем, чтобы веб-сервер не передавал конфликтующие HTTP-заголовки. Например, заголовок content-type: text/html; charset=ISO-8859-1 переопределит все декларации наборов символов на странице.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HTML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html-код без ошибкок валидатора</w:t>
        <w:tab/>
        <w:tab/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в разметке присутствует только контент, все декоративные элементы сделаны через css</w:t>
        <w:tab/>
        <w:tab/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соблюдена семантика, использованы элементы header, footer, main, nav, section, time, address и пр.</w:t>
        <w:tab/>
        <w:tab/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Разметка не перегружена, лишние обертки элементов отсутствуют</w:t>
        <w:tab/>
        <w:tab/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Классы имеют осмысленные имена - по назначению, а не по внешнему виду</w:t>
        <w:tab/>
        <w:tab/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Разметка одного и того же элемента не дублируется для разных разрешений экрана.</w:t>
        <w:tab/>
        <w:tab/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html-код соответствует всем правилам кодстайла (отступы, табуляция, порядок атрибутов и т.д.)</w:t>
        <w:tab/>
        <w:tab/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 CSS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Корректно использован БЭМ</w:t>
        <w:tab/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В селекторах CSS отсутствует каскад</w:t>
        <w:tab/>
        <w:tab/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Отступы в проекте сделаны согласно рекомендациям</w:t>
        <w:tab/>
        <w:tab/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Использован normalize.css, отступы по умолчанию не сброшены через *</w:t>
        <w:tab/>
        <w:tab/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Размеры и начертание шрифтов в верстке и макете совпадают</w:t>
        <w:tab/>
        <w:tab/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css-код соответствует всем правилам кодстайла (отступы, табуляция и т.д.)</w:t>
        <w:tab/>
        <w:tab/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] Директива !important не используется</w:t>
        <w:tab/>
        <w:tab/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[ ] Количество брейкпоинтов - не более 6</w:t>
        <w:tab/>
      </w:r>
      <w:r w:rsidDel="00000000" w:rsidR="00000000" w:rsidRPr="00000000">
        <w:rPr>
          <w:sz w:val="30"/>
          <w:szCs w:val="30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1"/>
      <w:pageBreakBefore w:val="0"/>
      <w:spacing w:after="100" w:before="1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1"/>
      <w:pageBreakBefore w:val="0"/>
      <w:spacing w:after="100" w:before="1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meweb.com/ru/community/articles/chto-takoe-krossbrauzernost" TargetMode="External"/><Relationship Id="rId10" Type="http://schemas.openxmlformats.org/officeDocument/2006/relationships/hyperlink" Target="http://www.google.com/analytics?hl=ru" TargetMode="External"/><Relationship Id="rId13" Type="http://schemas.openxmlformats.org/officeDocument/2006/relationships/hyperlink" Target="http://saucelabs.com/" TargetMode="External"/><Relationship Id="rId12" Type="http://schemas.openxmlformats.org/officeDocument/2006/relationships/hyperlink" Target="http://browsershot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jigsaw.w3.org/css-valid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8dYxw0Jgs16rTmic0zhCPLw9w==">AMUW2mXTRJUM7Sdft+nA9wrOgaUjsRfUET3OK01Yx8FkGYZv4JG92OziWl9/ClaNFnbAXxbETzvEHy9sLiOfCZZ61MajTRD6WGfO9l1Rflozu+o6MLXLg4vMUS+Cbh6pzDC/OwwTJk6vwlKhG9SwkXMG+UORCdZ0c/pfZk38KOog25AieywT6GElNOStURcrwwRq5eqtOOdLgITiCtMJ73SXSAD5WWmskTxlkRvUKsN8mMMgzOvUPLM=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