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72" w:rsidRPr="00310872" w:rsidRDefault="00310872" w:rsidP="00310872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  <w:t xml:space="preserve">Домашнее задание. Урок </w:t>
      </w:r>
      <w:r w:rsidR="00AF431F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  <w:t>3</w:t>
      </w:r>
      <w:r w:rsidRPr="00310872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  <w:t>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Справочник по тегам и </w:t>
      </w:r>
      <w:r w:rsidR="00AF431F"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атрибутам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тегов: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hyperlink r:id="rId5" w:history="1">
        <w:r w:rsidRPr="00310872">
          <w:rPr>
            <w:rFonts w:ascii="Helvetica" w:eastAsia="Times New Roman" w:hAnsi="Helvetica" w:cs="Helvetica"/>
            <w:color w:val="4078C0"/>
            <w:sz w:val="17"/>
            <w:u w:val="single"/>
            <w:lang w:eastAsia="ru-RU"/>
          </w:rPr>
          <w:t>htmlbook.ru</w:t>
        </w:r>
      </w:hyperlink>
    </w:p>
    <w:p w:rsidR="00AF431F" w:rsidRPr="009B08A9" w:rsidRDefault="00AF431F" w:rsidP="00AF431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B0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</w:t>
      </w:r>
      <w:r w:rsidRPr="00C433C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0</w:t>
      </w:r>
    </w:p>
    <w:p w:rsidR="00AF431F" w:rsidRDefault="00AF431F" w:rsidP="00AF431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 xml:space="preserve">Попереходить по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>сс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ылкам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файле с презентацией и для себя понять как работают селекторы и псевдо элементы</w:t>
      </w:r>
    </w:p>
    <w:p w:rsidR="00AF431F" w:rsidRPr="00AF431F" w:rsidRDefault="00AF431F" w:rsidP="00AF431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F431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Интегрировать Свой проект с папками /</w:t>
      </w:r>
      <w:r w:rsidRPr="00AF431F">
        <w:rPr>
          <w:rFonts w:ascii="Helvetica" w:eastAsia="Times New Roman" w:hAnsi="Helvetica" w:cs="Helvetica"/>
          <w:b/>
          <w:color w:val="333333"/>
          <w:sz w:val="24"/>
          <w:szCs w:val="24"/>
          <w:lang w:eastAsia="ru-RU"/>
        </w:rPr>
        <w:t>1ДЗ – одна папка</w:t>
      </w:r>
      <w:r w:rsidRPr="00AF431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/ с системой контроля версий </w:t>
      </w:r>
      <w:r w:rsidRPr="00AF431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GIT</w:t>
      </w:r>
      <w:r w:rsidRPr="00AF431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пользуясь инструкцией (кто еще не сделал</w:t>
      </w:r>
      <w:r w:rsidRPr="00AF431F">
        <w:rPr>
          <w:rFonts w:ascii="Segoe Print" w:hAnsi="Segoe Print" w:cs="Segoe Print"/>
          <w:lang w:val="uk"/>
        </w:rPr>
        <w:t>)</w:t>
      </w:r>
    </w:p>
    <w:p w:rsidR="00AF431F" w:rsidRPr="00AF431F" w:rsidRDefault="00AF431F" w:rsidP="00AF431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Искать ответы и спрашивать, если что-то не понятно.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Семантические теги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Создать файл task1.html. Самостоятельно изучить (и попробовать в коде) следующие семантические теги.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Обозначить ошибку в тексте можно тегом </w:t>
      </w:r>
      <w:proofErr w:type="spellStart"/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del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 xml:space="preserve"> (по умолчанию он будет перечеркнут), а вставленный текст — </w:t>
      </w:r>
      <w:proofErr w:type="spellStart"/>
      <w:r w:rsidRPr="007B5B1A">
        <w:rPr>
          <w:rFonts w:ascii="Helvetica" w:eastAsia="Times New Roman" w:hAnsi="Helvetica" w:cs="Helvetica"/>
          <w:color w:val="333333"/>
          <w:lang w:eastAsia="ru-RU"/>
        </w:rPr>
        <w:t>тегом</w:t>
      </w:r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ins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> (обозначается подчеркиванием). Несмотря на то, что это строчные теги (не разрывают строки), внутри них допускается размещение блочных элементов.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del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&gt;&lt;p&gt;Неверная информация&lt;/</w:t>
      </w:r>
      <w:proofErr w:type="gramStart"/>
      <w:r w:rsidRPr="007B5B1A">
        <w:rPr>
          <w:rFonts w:ascii="Consolas" w:eastAsia="Times New Roman" w:hAnsi="Consolas" w:cs="Consolas"/>
          <w:color w:val="333333"/>
          <w:lang w:eastAsia="ru-RU"/>
        </w:rPr>
        <w:t>p&gt;&lt;</w:t>
      </w:r>
      <w:proofErr w:type="gramEnd"/>
      <w:r w:rsidRPr="007B5B1A">
        <w:rPr>
          <w:rFonts w:ascii="Consolas" w:eastAsia="Times New Roman" w:hAnsi="Consolas" w:cs="Consolas"/>
          <w:color w:val="333333"/>
          <w:lang w:eastAsia="ru-RU"/>
        </w:rPr>
        <w:t>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del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ins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&gt;&lt;p&gt;Новая информация&lt;/</w:t>
      </w:r>
      <w:proofErr w:type="gramStart"/>
      <w:r w:rsidRPr="007B5B1A">
        <w:rPr>
          <w:rFonts w:ascii="Consolas" w:eastAsia="Times New Roman" w:hAnsi="Consolas" w:cs="Consolas"/>
          <w:color w:val="333333"/>
          <w:lang w:eastAsia="ru-RU"/>
        </w:rPr>
        <w:t>p&gt;&lt;</w:t>
      </w:r>
      <w:proofErr w:type="gramEnd"/>
      <w:r w:rsidRPr="007B5B1A">
        <w:rPr>
          <w:rFonts w:ascii="Consolas" w:eastAsia="Times New Roman" w:hAnsi="Consolas" w:cs="Consolas"/>
          <w:color w:val="333333"/>
          <w:lang w:eastAsia="ru-RU"/>
        </w:rPr>
        <w:t>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ins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Есть также:</w:t>
      </w:r>
    </w:p>
    <w:p w:rsidR="00310872" w:rsidRPr="00843501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dfn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&gt;термин, впервые определяемый в документе&lt;/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dfn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code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&gt;программный код или его фрагмент&lt;/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code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samp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&gt;результат вывода компьютерной программы или скрипта&lt;/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samp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kbd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&gt;название клавиш или набираемого на клавиатуре текста&lt;/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kbd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var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 xml:space="preserve">&gt;переменная (математическая или компьютерной </w:t>
      </w:r>
      <w:proofErr w:type="gramStart"/>
      <w:r w:rsidRPr="007B5B1A">
        <w:rPr>
          <w:rFonts w:ascii="Consolas" w:eastAsia="Times New Roman" w:hAnsi="Consolas" w:cs="Consolas"/>
          <w:color w:val="333333"/>
          <w:lang w:eastAsia="ru-RU"/>
        </w:rPr>
        <w:t>программы)&lt;</w:t>
      </w:r>
      <w:proofErr w:type="gramEnd"/>
      <w:r w:rsidRPr="007B5B1A">
        <w:rPr>
          <w:rFonts w:ascii="Consolas" w:eastAsia="Times New Roman" w:hAnsi="Consolas" w:cs="Consolas"/>
          <w:color w:val="333333"/>
          <w:lang w:eastAsia="ru-RU"/>
        </w:rPr>
        <w:t>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var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eastAsia="ru-RU"/>
        </w:rPr>
      </w:pPr>
      <w:r w:rsidRPr="007B5B1A">
        <w:rPr>
          <w:rFonts w:ascii="Consolas" w:eastAsia="Times New Roman" w:hAnsi="Consolas" w:cs="Consolas"/>
          <w:color w:val="333333"/>
          <w:lang w:eastAsia="ru-RU"/>
        </w:rPr>
        <w:t>&lt;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cite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&gt;цитата или сноска на другой материал&lt;/</w:t>
      </w:r>
      <w:proofErr w:type="spellStart"/>
      <w:r w:rsidRPr="007B5B1A">
        <w:rPr>
          <w:rFonts w:ascii="Consolas" w:eastAsia="Times New Roman" w:hAnsi="Consolas" w:cs="Consolas"/>
          <w:color w:val="333333"/>
          <w:lang w:eastAsia="ru-RU"/>
        </w:rPr>
        <w:t>cite</w:t>
      </w:r>
      <w:proofErr w:type="spellEnd"/>
      <w:r w:rsidRPr="007B5B1A">
        <w:rPr>
          <w:rFonts w:ascii="Consolas" w:eastAsia="Times New Roman" w:hAnsi="Consolas" w:cs="Consolas"/>
          <w:color w:val="333333"/>
          <w:lang w:eastAsia="ru-RU"/>
        </w:rPr>
        <w:t>&gt;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Контактную информацию предлагается размещать в блочном элементе </w:t>
      </w:r>
      <w:proofErr w:type="spellStart"/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address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>, содержимое которого также отображается наклонным начертанием.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Короткие цитаты можно выделить строчным тегом </w:t>
      </w:r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q</w:t>
      </w:r>
      <w:r w:rsidRPr="007B5B1A">
        <w:rPr>
          <w:rFonts w:ascii="Helvetica" w:eastAsia="Times New Roman" w:hAnsi="Helvetica" w:cs="Helvetica"/>
          <w:color w:val="333333"/>
          <w:lang w:eastAsia="ru-RU"/>
        </w:rPr>
        <w:t> (текст отобразится в двойных кавычках). Для длинных предназначен блочный элемент </w:t>
      </w:r>
      <w:proofErr w:type="spellStart"/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blockquote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>, который отображается с некоторым отступом со всех сторон. У тегов</w:t>
      </w:r>
      <w:r w:rsidR="00AF431F">
        <w:rPr>
          <w:rFonts w:ascii="Helvetica" w:eastAsia="Times New Roman" w:hAnsi="Helvetica" w:cs="Helvetica"/>
          <w:color w:val="333333"/>
          <w:lang w:eastAsia="ru-RU"/>
        </w:rPr>
        <w:t xml:space="preserve"> </w:t>
      </w:r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q</w:t>
      </w:r>
      <w:r w:rsidRPr="007B5B1A">
        <w:rPr>
          <w:rFonts w:ascii="Helvetica" w:eastAsia="Times New Roman" w:hAnsi="Helvetica" w:cs="Helvetica"/>
          <w:color w:val="333333"/>
          <w:lang w:eastAsia="ru-RU"/>
        </w:rPr>
        <w:t> и </w:t>
      </w:r>
      <w:proofErr w:type="spellStart"/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blockquote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 xml:space="preserve"> есть необязательный атрибут </w:t>
      </w:r>
      <w:proofErr w:type="spellStart"/>
      <w:r w:rsidRPr="007B5B1A">
        <w:rPr>
          <w:rFonts w:ascii="Helvetica" w:eastAsia="Times New Roman" w:hAnsi="Helvetica" w:cs="Helvetica"/>
          <w:color w:val="333333"/>
          <w:lang w:eastAsia="ru-RU"/>
        </w:rPr>
        <w:t>cite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>, значением которого обычно указывают ссылку (URL) на цитируемый источник. Большинство браузеров этот атрибут игнорируют, однако поисковые системы могут учитывать его при анализе страницы.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Для аббревиатур и акронимов предназначен тег </w:t>
      </w:r>
      <w:proofErr w:type="spellStart"/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abbr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 xml:space="preserve">. Обычно его снабжают всплывающей подсказкой с помощью глобального атрибута </w:t>
      </w:r>
      <w:proofErr w:type="spellStart"/>
      <w:r w:rsidRPr="007B5B1A">
        <w:rPr>
          <w:rFonts w:ascii="Helvetica" w:eastAsia="Times New Roman" w:hAnsi="Helvetica" w:cs="Helvetica"/>
          <w:color w:val="333333"/>
          <w:lang w:eastAsia="ru-RU"/>
        </w:rPr>
        <w:t>title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>, в котором указывают расшифрованное значение.</w:t>
      </w:r>
    </w:p>
    <w:p w:rsidR="00310872" w:rsidRPr="007B5B1A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lang w:eastAsia="ru-RU"/>
        </w:rPr>
      </w:pPr>
      <w:r w:rsidRPr="007B5B1A">
        <w:rPr>
          <w:rFonts w:ascii="Helvetica" w:eastAsia="Times New Roman" w:hAnsi="Helvetica" w:cs="Helvetica"/>
          <w:color w:val="333333"/>
          <w:lang w:eastAsia="ru-RU"/>
        </w:rPr>
        <w:t>Тег </w:t>
      </w:r>
      <w:proofErr w:type="spellStart"/>
      <w:r w:rsidRPr="007B5B1A">
        <w:rPr>
          <w:rFonts w:ascii="Helvetica" w:eastAsia="Times New Roman" w:hAnsi="Helvetica" w:cs="Helvetica"/>
          <w:i/>
          <w:iCs/>
          <w:color w:val="333333"/>
          <w:lang w:eastAsia="ru-RU"/>
        </w:rPr>
        <w:t>mark</w:t>
      </w:r>
      <w:proofErr w:type="spellEnd"/>
      <w:r w:rsidRPr="007B5B1A">
        <w:rPr>
          <w:rFonts w:ascii="Helvetica" w:eastAsia="Times New Roman" w:hAnsi="Helvetica" w:cs="Helvetica"/>
          <w:color w:val="333333"/>
          <w:lang w:eastAsia="ru-RU"/>
        </w:rPr>
        <w:t> предназначен для выделения фрагментов текста в контексте действий пользователя, даже если они не выделяются в оригинале. Например, им можно обозначать слова, соответствующие поисковому запросу или ошибки во вводимых пользователем данных. Оформление содержимого элементов определяется в таблицах стилей.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lastRenderedPageBreak/>
        <w:t>Таблицы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task2.html необходимо сверстать картину Пита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Мондриана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"Композиция с красным, синим и желтым" используя таблицу. 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3514725" cy="3801489"/>
            <wp:effectExtent l="0" t="0" r="0" b="0"/>
            <wp:docPr id="1" name="Рисунок 1" descr="task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0" cy="380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Привожу </w:t>
      </w:r>
      <w:proofErr w:type="gram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цвета</w:t>
      </w:r>
      <w:proofErr w:type="gram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используемые в картине: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#fffa69 - желтый, #074481 - синий, #ff5b2d - красный, #000000 - черный, #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ffffff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- белый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Пропорции картины и ячеек можно не сохранять. Важно объединение ячеек и их раскраска.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head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следующий кусок кода</w:t>
      </w:r>
    </w:p>
    <w:p w:rsidR="00AF431F" w:rsidRPr="00CA307E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CA307E">
        <w:rPr>
          <w:rFonts w:ascii="Consolas" w:eastAsia="Times New Roman" w:hAnsi="Consolas" w:cs="Consolas"/>
          <w:color w:val="333333"/>
          <w:sz w:val="15"/>
          <w:lang w:eastAsia="ru-RU"/>
        </w:rPr>
        <w:t>&lt;</w:t>
      </w: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style</w:t>
      </w:r>
      <w:r w:rsidRPr="00CA307E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</w:t>
      </w: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type</w:t>
      </w:r>
      <w:r w:rsidRPr="00CA307E">
        <w:rPr>
          <w:rFonts w:ascii="Consolas" w:eastAsia="Times New Roman" w:hAnsi="Consolas" w:cs="Consolas"/>
          <w:color w:val="333333"/>
          <w:sz w:val="15"/>
          <w:lang w:eastAsia="ru-RU"/>
        </w:rPr>
        <w:t>="</w:t>
      </w: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text</w:t>
      </w:r>
      <w:r w:rsidRPr="00CA307E">
        <w:rPr>
          <w:rFonts w:ascii="Consolas" w:eastAsia="Times New Roman" w:hAnsi="Consolas" w:cs="Consolas"/>
          <w:color w:val="333333"/>
          <w:sz w:val="15"/>
          <w:lang w:eastAsia="ru-RU"/>
        </w:rPr>
        <w:t>/</w:t>
      </w:r>
      <w:proofErr w:type="spellStart"/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css</w:t>
      </w:r>
      <w:proofErr w:type="spellEnd"/>
      <w:r w:rsidRPr="00CA307E">
        <w:rPr>
          <w:rFonts w:ascii="Consolas" w:eastAsia="Times New Roman" w:hAnsi="Consolas" w:cs="Consolas"/>
          <w:color w:val="333333"/>
          <w:sz w:val="15"/>
          <w:lang w:eastAsia="ru-RU"/>
        </w:rPr>
        <w:t>"&gt;</w:t>
      </w:r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CA307E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       </w:t>
      </w: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table</w:t>
      </w:r>
      <w:proofErr w:type="gramStart"/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{</w:t>
      </w:r>
      <w:proofErr w:type="gramEnd"/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    border-collapse: collapse; width: 300px;</w:t>
      </w:r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        }</w:t>
      </w:r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td </w:t>
      </w:r>
      <w:proofErr w:type="gramStart"/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{ border</w:t>
      </w:r>
      <w:proofErr w:type="gramEnd"/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>: 5px solid #000; width: 50px; height: 50px;</w:t>
      </w:r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}</w:t>
      </w:r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div {border: 10px; solid #000;</w:t>
      </w:r>
    </w:p>
    <w:p w:rsidR="00AF431F" w:rsidRP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AF431F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padding: 5px;}</w:t>
      </w:r>
    </w:p>
    <w:p w:rsidR="00AF431F" w:rsidRDefault="00AF431F" w:rsidP="00AF431F">
      <w:pPr>
        <w:spacing w:after="172" w:line="275" w:lineRule="atLeast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CA307E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      </w:t>
      </w:r>
      <w:r w:rsidRPr="00AF431F">
        <w:rPr>
          <w:rFonts w:ascii="Consolas" w:eastAsia="Times New Roman" w:hAnsi="Consolas" w:cs="Consolas"/>
          <w:color w:val="333333"/>
          <w:sz w:val="15"/>
          <w:lang w:eastAsia="ru-RU"/>
        </w:rPr>
        <w:t>&lt;/</w:t>
      </w:r>
      <w:proofErr w:type="spellStart"/>
      <w:r w:rsidRPr="00AF431F">
        <w:rPr>
          <w:rFonts w:ascii="Consolas" w:eastAsia="Times New Roman" w:hAnsi="Consolas" w:cs="Consolas"/>
          <w:color w:val="333333"/>
          <w:sz w:val="15"/>
          <w:lang w:eastAsia="ru-RU"/>
        </w:rPr>
        <w:t>style</w:t>
      </w:r>
      <w:proofErr w:type="spellEnd"/>
      <w:r w:rsidRPr="00AF431F">
        <w:rPr>
          <w:rFonts w:ascii="Consolas" w:eastAsia="Times New Roman" w:hAnsi="Consolas" w:cs="Consolas"/>
          <w:color w:val="333333"/>
          <w:sz w:val="15"/>
          <w:lang w:eastAsia="ru-RU"/>
        </w:rPr>
        <w:t>&gt;</w:t>
      </w:r>
    </w:p>
    <w:p w:rsidR="00310872" w:rsidRPr="00310872" w:rsidRDefault="00310872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А разукрасить ячейку определенным цветом можно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аттрибутом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bgcolor</w:t>
      </w:r>
      <w:proofErr w:type="spellEnd"/>
    </w:p>
    <w:p w:rsidR="00310872" w:rsidRPr="00310872" w:rsidRDefault="00310872" w:rsidP="003108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&lt;td 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bgcolor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="#00000ff"&gt;&lt;</w:t>
      </w:r>
      <w:proofErr w:type="spellStart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br</w:t>
      </w:r>
      <w:proofErr w:type="spellEnd"/>
      <w:r w:rsidRPr="00310872">
        <w:rPr>
          <w:rFonts w:ascii="Consolas" w:eastAsia="Times New Roman" w:hAnsi="Consolas" w:cs="Consolas"/>
          <w:color w:val="333333"/>
          <w:sz w:val="15"/>
          <w:lang w:val="en-US" w:eastAsia="ru-RU"/>
        </w:rPr>
        <w:t>/&gt;&lt;/td&gt;</w:t>
      </w:r>
    </w:p>
    <w:p w:rsidR="00310872" w:rsidRPr="00310872" w:rsidRDefault="00310872" w:rsidP="00310872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310872" w:rsidRPr="00310872" w:rsidRDefault="00310872" w:rsidP="00310872">
      <w:pPr>
        <w:spacing w:before="240" w:after="172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31087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lastRenderedPageBreak/>
        <w:t>Формы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</w:t>
      </w:r>
      <w:r w:rsidR="009F768D"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task3</w:t>
      </w: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.html необходимо сверстать форму как на изображении forms_hw.png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1712595" cy="6134735"/>
            <wp:effectExtent l="19050" t="0" r="1905" b="0"/>
            <wp:docPr id="2" name="Рисунок 2" descr="task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Для переносов строк использовать тег</w:t>
      </w:r>
      <w:r w:rsidRPr="00310872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proofErr w:type="spellStart"/>
      <w:r w:rsidRPr="00310872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br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10872" w:rsidRPr="00310872" w:rsidRDefault="00310872" w:rsidP="00310872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Количество вариантов в поле год и месяц можно делать 3-4 (не обязательно перечислять все).</w:t>
      </w:r>
    </w:p>
    <w:p w:rsidR="00182ACF" w:rsidRDefault="00310872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Названия полей (</w:t>
      </w:r>
      <w:proofErr w:type="spellStart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name</w:t>
      </w:r>
      <w:proofErr w:type="spellEnd"/>
      <w:r w:rsidRPr="00310872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="") - на ваше усмотрение.</w:t>
      </w:r>
    </w:p>
    <w:p w:rsidR="00AF431F" w:rsidRDefault="00AF431F">
      <w:pPr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br w:type="page"/>
      </w:r>
    </w:p>
    <w:p w:rsidR="00AF431F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</w:p>
    <w:p w:rsidR="00AF431F" w:rsidRPr="00B20026" w:rsidRDefault="00AF431F" w:rsidP="00AF431F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</w:t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4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 файле task</w:t>
      </w:r>
      <w:r w:rsidR="00A04AA6" w:rsidRPr="00A04AA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4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AF431F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сти</w:t>
      </w:r>
      <w:r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лизует страницу согласно макету.</w:t>
      </w:r>
    </w:p>
    <w:p w:rsidR="00AF431F" w:rsidRDefault="00AF431F" w:rsidP="00AF431F">
      <w:pPr>
        <w:spacing w:after="172" w:line="275" w:lineRule="atLeast"/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</w:pP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05486E00" wp14:editId="46B09FBC">
            <wp:extent cx="5807075" cy="4749610"/>
            <wp:effectExtent l="0" t="0" r="0" b="0"/>
            <wp:docPr id="5" name="Рисунок 5" descr="selector_task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or_task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35851"/>
                    <a:stretch/>
                  </pic:blipFill>
                  <pic:spPr bwMode="auto">
                    <a:xfrm>
                      <a:off x="0" y="0"/>
                      <a:ext cx="5807075" cy="47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Для стилизации используются в основном эти свойства: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right;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center;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color: orange;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background-color: green;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font-size: 30px;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bold;</w:t>
      </w:r>
    </w:p>
    <w:p w:rsidR="00AF431F" w:rsidRPr="00AF431F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</w:t>
      </w:r>
      <w:r w:rsidRPr="00AF431F">
        <w:rPr>
          <w:rFonts w:ascii="Consolas" w:eastAsia="Times New Roman" w:hAnsi="Consolas" w:cs="Consolas"/>
          <w:color w:val="333333"/>
          <w:sz w:val="15"/>
          <w:lang w:eastAsia="ru-RU"/>
        </w:rPr>
        <w:t>-</w:t>
      </w: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weight</w:t>
      </w:r>
      <w:r w:rsidRPr="00AF431F">
        <w:rPr>
          <w:rFonts w:ascii="Consolas" w:eastAsia="Times New Roman" w:hAnsi="Consolas" w:cs="Consolas"/>
          <w:color w:val="333333"/>
          <w:sz w:val="15"/>
          <w:lang w:eastAsia="ru-RU"/>
        </w:rPr>
        <w:t xml:space="preserve">: </w:t>
      </w: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normal</w:t>
      </w:r>
      <w:r w:rsidRPr="00AF431F">
        <w:rPr>
          <w:rFonts w:ascii="Consolas" w:eastAsia="Times New Roman" w:hAnsi="Consolas" w:cs="Consolas"/>
          <w:color w:val="333333"/>
          <w:sz w:val="15"/>
          <w:lang w:eastAsia="ru-RU"/>
        </w:rPr>
        <w:t>;</w:t>
      </w:r>
    </w:p>
    <w:p w:rsidR="00AF431F" w:rsidRDefault="00AF431F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br w:type="page"/>
      </w:r>
    </w:p>
    <w:p w:rsidR="00AF431F" w:rsidRPr="00B20026" w:rsidRDefault="00AF431F" w:rsidP="00AF431F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 xml:space="preserve">Задание </w:t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5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 самообучение еще 2 типа селекторов:</w:t>
      </w:r>
    </w:p>
    <w:p w:rsidR="00AF431F" w:rsidRPr="00DB085C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  <w:proofErr w:type="gramStart"/>
      <w:r w:rsidRPr="00DB085C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:not</w:t>
      </w:r>
      <w:proofErr w:type="gramEnd"/>
      <w:r w:rsidRPr="00DB085C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()</w:t>
      </w:r>
      <w:r w:rsidRPr="00DB085C">
        <w:rPr>
          <w:rFonts w:ascii="Helvetica" w:eastAsia="Times New Roman" w:hAnsi="Helvetica" w:cs="Helvetica"/>
          <w:color w:val="333333"/>
          <w:sz w:val="17"/>
          <w:lang w:val="en-US" w:eastAsia="ru-RU"/>
        </w:rPr>
        <w:t> </w:t>
      </w:r>
    </w:p>
    <w:p w:rsidR="00AF431F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  <w:r w:rsidRPr="00DB085C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last/first/only</w:t>
      </w:r>
      <w:r w:rsidRPr="00DB085C">
        <w:rPr>
          <w:rFonts w:ascii="Helvetica" w:eastAsia="Times New Roman" w:hAnsi="Helvetica" w:cs="Helvetica"/>
          <w:color w:val="333333"/>
          <w:sz w:val="17"/>
          <w:lang w:val="en-US" w:eastAsia="ru-RU"/>
        </w:rPr>
        <w:t> </w:t>
      </w:r>
      <w:r w:rsidRPr="00DB085C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</w:t>
      </w:r>
    </w:p>
    <w:p w:rsidR="00AF431F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</w:p>
    <w:p w:rsidR="00AF431F" w:rsidRPr="00CA307E" w:rsidRDefault="00AF431F" w:rsidP="00AF431F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CA307E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6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task4.html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— цвет внешних ссылок #f70;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ссылки на сервисы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google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должны быть цвета \#666</w:t>
      </w:r>
    </w:p>
    <w:p w:rsidR="00AF431F" w:rsidRPr="00B20026" w:rsidRDefault="00AF431F" w:rsidP="00AF43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ссылка в новом окне должна после себя содержать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utf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символ </w:t>
      </w:r>
      <w:r w:rsidRPr="00B20026">
        <w:rPr>
          <w:rFonts w:ascii="Cambria Math" w:eastAsia="Times New Roman" w:hAnsi="Cambria Math" w:cs="Cambria Math"/>
          <w:color w:val="333333"/>
          <w:sz w:val="15"/>
          <w:lang w:eastAsia="ru-RU"/>
        </w:rPr>
        <w:t>⇱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(без подчеркивания)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Получится внешний вид как на картинке 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4D79044A" wp14:editId="36A66206">
            <wp:extent cx="2797810" cy="2934335"/>
            <wp:effectExtent l="19050" t="0" r="2540" b="0"/>
            <wp:docPr id="6" name="Рисунок 6" descr="task4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4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1F" w:rsidRPr="00B20026" w:rsidRDefault="00AF431F" w:rsidP="00AF431F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</w:t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7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task6.html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по состоянию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checked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включать/выключать соответствующие элементы.</w:t>
      </w:r>
    </w:p>
    <w:p w:rsidR="00AF431F" w:rsidRPr="00B20026" w:rsidRDefault="00AF431F" w:rsidP="00AF431F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Первая строка - исходный вид. Остальные - как выглядят при нажатии на разные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чекбоксы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AF431F" w:rsidRDefault="00AF431F" w:rsidP="00AF431F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1DF7365A" wp14:editId="2FECE40D">
            <wp:extent cx="6718836" cy="1834121"/>
            <wp:effectExtent l="0" t="0" r="0" b="0"/>
            <wp:docPr id="4" name="Рисунок 4" descr="task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821" cy="183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07E" w:rsidRPr="00C433C4" w:rsidRDefault="00CA307E" w:rsidP="00CA307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C433C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 xml:space="preserve">Задание </w:t>
      </w:r>
      <w:r w:rsidRPr="00D53F5E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5</w:t>
      </w:r>
    </w:p>
    <w:p w:rsidR="00CA307E" w:rsidRPr="00C433C4" w:rsidRDefault="00CA307E" w:rsidP="00CA307E">
      <w:pPr>
        <w:pBdr>
          <w:bottom w:val="single" w:sz="6" w:space="4" w:color="EEEEEE"/>
        </w:pBdr>
        <w:spacing w:before="240" w:after="240" w:line="240" w:lineRule="auto"/>
        <w:outlineLvl w:val="1"/>
      </w:pPr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Отправить на почту </w:t>
      </w:r>
      <w:hyperlink r:id="rId16" w:history="1">
        <w:r w:rsidRPr="00D53F5E">
          <w:rPr>
            <w:rStyle w:val="a4"/>
            <w:rFonts w:ascii="Helvetica" w:eastAsia="Times New Roman" w:hAnsi="Helvetica" w:cs="Helvetica"/>
            <w:sz w:val="24"/>
            <w:szCs w:val="24"/>
            <w:lang w:val="en-US" w:eastAsia="ru-RU"/>
          </w:rPr>
          <w:t>ua</w:t>
        </w:r>
        <w:r w:rsidRPr="00D53F5E"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@</w:t>
        </w:r>
        <w:r w:rsidRPr="00D53F5E">
          <w:rPr>
            <w:rStyle w:val="a4"/>
            <w:rFonts w:ascii="Helvetica" w:eastAsia="Times New Roman" w:hAnsi="Helvetica" w:cs="Helvetica"/>
            <w:sz w:val="24"/>
            <w:szCs w:val="24"/>
            <w:lang w:val="en-US" w:eastAsia="ru-RU"/>
          </w:rPr>
          <w:t>artapp</w:t>
        </w:r>
        <w:r w:rsidRPr="00D53F5E"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.</w:t>
        </w:r>
        <w:r w:rsidRPr="00D53F5E">
          <w:rPr>
            <w:rStyle w:val="a4"/>
            <w:rFonts w:ascii="Helvetica" w:eastAsia="Times New Roman" w:hAnsi="Helvetica" w:cs="Helvetica"/>
            <w:sz w:val="24"/>
            <w:szCs w:val="24"/>
            <w:lang w:val="en-US" w:eastAsia="ru-RU"/>
          </w:rPr>
          <w:t>pro</w:t>
        </w:r>
      </w:hyperlink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mail</w:t>
      </w:r>
      <w:r w:rsidRPr="00D53F5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содержит следующую информацию:</w:t>
      </w:r>
    </w:p>
    <w:p w:rsidR="00CA307E" w:rsidRDefault="00CA307E" w:rsidP="00CA307E">
      <w:pPr>
        <w:pStyle w:val="a9"/>
        <w:numPr>
          <w:ilvl w:val="0"/>
          <w:numId w:val="2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t xml:space="preserve">Результаты выполнения ДЗ </w:t>
      </w:r>
      <w:r>
        <w:rPr>
          <w:lang w:val="en-US"/>
        </w:rPr>
        <w:t>#</w:t>
      </w:r>
      <w:r>
        <w:t>2</w:t>
      </w:r>
    </w:p>
    <w:p w:rsidR="00CA307E" w:rsidRDefault="00CA307E" w:rsidP="00CA307E">
      <w:pPr>
        <w:pStyle w:val="a9"/>
        <w:numPr>
          <w:ilvl w:val="0"/>
          <w:numId w:val="2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Короткий комментарий по поводу предыдущего урока: </w:t>
      </w:r>
    </w:p>
    <w:p w:rsidR="00CA307E" w:rsidRDefault="00CA307E" w:rsidP="00CA307E">
      <w:pPr>
        <w:pStyle w:val="a9"/>
        <w:numPr>
          <w:ilvl w:val="1"/>
          <w:numId w:val="2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 понравилось?</w:t>
      </w:r>
    </w:p>
    <w:p w:rsidR="00CA307E" w:rsidRDefault="00CA307E" w:rsidP="00CA307E">
      <w:pPr>
        <w:pStyle w:val="a9"/>
        <w:numPr>
          <w:ilvl w:val="1"/>
          <w:numId w:val="2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 узнали нового?</w:t>
      </w:r>
    </w:p>
    <w:p w:rsidR="00CA307E" w:rsidRPr="00CA307E" w:rsidRDefault="00CA307E" w:rsidP="00CA307E">
      <w:pPr>
        <w:pStyle w:val="a9"/>
        <w:numPr>
          <w:ilvl w:val="1"/>
          <w:numId w:val="2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Что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хотели бы улучшить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</w:t>
      </w:r>
    </w:p>
    <w:p w:rsidR="00CA307E" w:rsidRDefault="00CA307E" w:rsidP="00CA307E">
      <w:pPr>
        <w:pStyle w:val="a9"/>
        <w:numPr>
          <w:ilvl w:val="1"/>
          <w:numId w:val="2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Было ли сложно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выпонить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ДЗ</w:t>
      </w:r>
      <w:r w:rsidRPr="00CA30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#</w:t>
      </w:r>
      <w:proofErr w:type="gramStart"/>
      <w:r w:rsidRPr="00CA30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2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?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Баллы от1</w:t>
      </w:r>
      <w:r w:rsidRPr="00CA307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~9, 1 – легко, 9 – невыполнимо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A307E" w:rsidRPr="00CA307E" w:rsidRDefault="00CA307E" w:rsidP="00CA307E">
      <w:p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Домашнее задание желательно выполнить до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Пн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25/7, так как дальше пойдет новый материал.</w:t>
      </w:r>
      <w:bookmarkStart w:id="0" w:name="_GoBack"/>
      <w:bookmarkEnd w:id="0"/>
    </w:p>
    <w:p w:rsidR="00CA307E" w:rsidRPr="00AF431F" w:rsidRDefault="00CA307E" w:rsidP="00AF431F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</w:p>
    <w:sectPr w:rsidR="00CA307E" w:rsidRPr="00AF431F" w:rsidSect="00310872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743"/>
    <w:multiLevelType w:val="multilevel"/>
    <w:tmpl w:val="03D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42E34"/>
    <w:multiLevelType w:val="hybridMultilevel"/>
    <w:tmpl w:val="8C76F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CF"/>
    <w:rsid w:val="00182ACF"/>
    <w:rsid w:val="00310872"/>
    <w:rsid w:val="003E0190"/>
    <w:rsid w:val="007B5B1A"/>
    <w:rsid w:val="008178C6"/>
    <w:rsid w:val="00843501"/>
    <w:rsid w:val="009F768D"/>
    <w:rsid w:val="00A04AA6"/>
    <w:rsid w:val="00AF431F"/>
    <w:rsid w:val="00BB531F"/>
    <w:rsid w:val="00C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72CA"/>
  <w15:docId w15:val="{4CC95CFD-849B-4324-B0E2-4E369CF3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0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0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0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08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0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0872"/>
  </w:style>
  <w:style w:type="character" w:styleId="a4">
    <w:name w:val="Hyperlink"/>
    <w:basedOn w:val="a0"/>
    <w:uiPriority w:val="99"/>
    <w:semiHidden/>
    <w:unhideWhenUsed/>
    <w:rsid w:val="00310872"/>
    <w:rPr>
      <w:color w:val="0000FF"/>
      <w:u w:val="single"/>
    </w:rPr>
  </w:style>
  <w:style w:type="character" w:styleId="a5">
    <w:name w:val="Emphasis"/>
    <w:basedOn w:val="a0"/>
    <w:uiPriority w:val="20"/>
    <w:qFormat/>
    <w:rsid w:val="0031087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8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087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1087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1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87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F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2/forms_hw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aw.githubusercontent.com/puzankov/markup_hw/master/lesson3/task4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ua@artapp.p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uzankov/markup_hw/master/lesson2/tables_hw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htmlbook.ru/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aw.githubusercontent.com/puzankov/markup_hw/master/lesson3/selector_tas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puzankov/markup_hw/master/lesson3/task6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Unlimiter</cp:lastModifiedBy>
  <cp:revision>5</cp:revision>
  <dcterms:created xsi:type="dcterms:W3CDTF">2016-07-20T22:02:00Z</dcterms:created>
  <dcterms:modified xsi:type="dcterms:W3CDTF">2016-07-20T22:40:00Z</dcterms:modified>
</cp:coreProperties>
</file>