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97" w:rsidRPr="00606297" w:rsidRDefault="00606297" w:rsidP="0060629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cs-CZ"/>
        </w:rPr>
      </w:pPr>
      <w:proofErr w:type="spellStart"/>
      <w:r w:rsidRPr="00606297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cs-CZ"/>
        </w:rPr>
        <w:t>Preventing</w:t>
      </w:r>
      <w:proofErr w:type="spellEnd"/>
      <w:r w:rsidRPr="00606297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cs-CZ"/>
        </w:rPr>
        <w:t xml:space="preserve"> </w:t>
      </w:r>
      <w:proofErr w:type="spellStart"/>
      <w:r w:rsidRPr="00606297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cs-CZ"/>
        </w:rPr>
        <w:t>tick</w:t>
      </w:r>
      <w:proofErr w:type="spellEnd"/>
      <w:r w:rsidRPr="00606297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cs-CZ"/>
        </w:rPr>
        <w:t xml:space="preserve"> </w:t>
      </w:r>
      <w:proofErr w:type="spellStart"/>
      <w:r w:rsidRPr="00606297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cs-CZ"/>
        </w:rPr>
        <w:t>bites</w:t>
      </w:r>
      <w:proofErr w:type="spellEnd"/>
    </w:p>
    <w:p w:rsidR="00606297" w:rsidRPr="00606297" w:rsidRDefault="00606297" w:rsidP="006062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exposure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occur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year-round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but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are most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active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during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warmer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months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(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April-September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).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Know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fldChar w:fldCharType="begin"/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instrText xml:space="preserve"> HYPERLINK "https://www.cdc.gov/ticks/geographic_distribution.html" </w:instrText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fldChar w:fldCharType="separate"/>
      </w:r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>which</w:t>
      </w:r>
      <w:proofErr w:type="spellEnd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 xml:space="preserve"> are most </w:t>
      </w:r>
      <w:proofErr w:type="spellStart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>common</w:t>
      </w:r>
      <w:proofErr w:type="spellEnd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 xml:space="preserve"> area</w:t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fldChar w:fldCharType="end"/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>Before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 xml:space="preserve"> Go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>Outdoors</w:t>
      </w:r>
      <w:proofErr w:type="spellEnd"/>
    </w:p>
    <w:p w:rsidR="00606297" w:rsidRPr="00606297" w:rsidRDefault="00606297" w:rsidP="00606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Know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where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expect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.</w:t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live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grassy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brushy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wooded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areas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even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animals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Spending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time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outside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walking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dog, camping,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gardening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hunting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could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bring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close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contact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Many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people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get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their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own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yard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neighborhood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Treat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clothing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gear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products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containing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0.5%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permethrin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Permethrin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used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treat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boots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camping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gear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remain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protective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through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several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washings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Alternatively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buy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permethrin-treated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gear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Use 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fldChar w:fldCharType="begin"/>
      </w:r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instrText xml:space="preserve"> HYPERLINK "https://www.epa.gov/insect-repellents" </w:instrText>
      </w:r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fldChar w:fldCharType="separate"/>
      </w:r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>Environmental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>Protection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>Agency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 xml:space="preserve"> (EPA)-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>registered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>insect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lang w:eastAsia="cs-CZ"/>
        </w:rPr>
        <w:t>repellents</w:t>
      </w:r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bdr w:val="none" w:sz="0" w:space="0" w:color="auto" w:frame="1"/>
          <w:lang w:eastAsia="cs-CZ"/>
        </w:rPr>
        <w:t>external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bdr w:val="none" w:sz="0" w:space="0" w:color="auto" w:frame="1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75290"/>
          <w:sz w:val="26"/>
          <w:szCs w:val="26"/>
          <w:u w:val="single"/>
          <w:bdr w:val="none" w:sz="0" w:space="0" w:color="auto" w:frame="1"/>
          <w:lang w:eastAsia="cs-CZ"/>
        </w:rPr>
        <w:t>icon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fldChar w:fldCharType="end"/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containing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DEET,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picaridin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IR3535,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Oil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Lemon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Eucalyptus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(OLE), para-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menthane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-diol (PMD), </w:t>
      </w:r>
      <w:proofErr w:type="spellStart"/>
      <w:proofErr w:type="gram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2-undecanone</w:t>
      </w:r>
      <w:proofErr w:type="gram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EPA’s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helpful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fldChar w:fldCharType="begin"/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instrText xml:space="preserve"> HYPERLINK "https://www.epa.gov/insect-repellents/find-insect-repellent-right-you" </w:instrText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fldChar w:fldCharType="separate"/>
      </w:r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>search</w:t>
      </w:r>
      <w:proofErr w:type="spellEnd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lang w:eastAsia="cs-CZ"/>
        </w:rPr>
        <w:t>tool</w:t>
      </w:r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bdr w:val="none" w:sz="0" w:space="0" w:color="auto" w:frame="1"/>
          <w:lang w:eastAsia="cs-CZ"/>
        </w:rPr>
        <w:t>external</w:t>
      </w:r>
      <w:proofErr w:type="spellEnd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bdr w:val="none" w:sz="0" w:space="0" w:color="auto" w:frame="1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75290"/>
          <w:sz w:val="26"/>
          <w:szCs w:val="26"/>
          <w:u w:val="single"/>
          <w:bdr w:val="none" w:sz="0" w:space="0" w:color="auto" w:frame="1"/>
          <w:lang w:eastAsia="cs-CZ"/>
        </w:rPr>
        <w:t>icon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fldChar w:fldCharType="end"/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help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find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product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that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best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suits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needs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Always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follow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product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instructions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Do not use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products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containing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OLE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PMD 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children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under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3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years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old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Avoid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Contact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Ticks</w:t>
      </w:r>
      <w:proofErr w:type="spellEnd"/>
    </w:p>
    <w:p w:rsidR="00606297" w:rsidRPr="00606297" w:rsidRDefault="00606297" w:rsidP="006062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Avoid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wooded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brushy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areas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high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grass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leaf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litter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Walk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center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trails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>After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>Come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4"/>
          <w:szCs w:val="24"/>
          <w:lang w:eastAsia="cs-CZ"/>
        </w:rPr>
        <w:t>Indoors</w:t>
      </w:r>
      <w:proofErr w:type="spellEnd"/>
    </w:p>
    <w:p w:rsidR="00606297" w:rsidRPr="00606297" w:rsidRDefault="00606297" w:rsidP="006062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Check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clothing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for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.</w:t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may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carried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into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house 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Any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that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are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found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should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removed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Tumble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dry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clothes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a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dryer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high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heat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10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minutes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kill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on dry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after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come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indoors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clothes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are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damp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additional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time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may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needed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clothes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require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washing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first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hot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recommended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Cold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medium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temperature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will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not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kill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Examine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gear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pets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.</w:t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ride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into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home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clothing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pets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attach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a person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later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so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carefully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examine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pets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coats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daypacks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Shower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soon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after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being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outdoors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.</w:t>
      </w: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Showering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within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two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hours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coming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indoors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has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been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shown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reduce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risk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getting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Lyme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disease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may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effective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reducing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risk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other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tickborne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diseases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Showering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may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help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wash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unattached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good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opportunity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do a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check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Check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body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for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after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being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outdoors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Conduct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 full body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check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upon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return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from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potentially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tick-infested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areas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including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own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backyard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 Use a hand-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held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full-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length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mirror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view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all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parts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body.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Check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these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parts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body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child’s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body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:</w:t>
      </w:r>
    </w:p>
    <w:p w:rsidR="00606297" w:rsidRPr="00606297" w:rsidRDefault="00606297" w:rsidP="00606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Under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arms</w:t>
      </w:r>
      <w:bookmarkStart w:id="0" w:name="_GoBack"/>
      <w:bookmarkEnd w:id="0"/>
      <w:proofErr w:type="spellEnd"/>
    </w:p>
    <w:p w:rsidR="00606297" w:rsidRPr="00606297" w:rsidRDefault="00606297" w:rsidP="00606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In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around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ears</w:t>
      </w:r>
      <w:proofErr w:type="spellEnd"/>
    </w:p>
    <w:p w:rsidR="00606297" w:rsidRPr="00606297" w:rsidRDefault="00606297" w:rsidP="00606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lastRenderedPageBreak/>
        <w:t>Inside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belly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button</w:t>
      </w:r>
      <w:proofErr w:type="spellEnd"/>
    </w:p>
    <w:p w:rsidR="00606297" w:rsidRPr="00606297" w:rsidRDefault="00606297" w:rsidP="00606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Back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knees</w:t>
      </w:r>
      <w:proofErr w:type="spellEnd"/>
    </w:p>
    <w:p w:rsidR="00606297" w:rsidRPr="00606297" w:rsidRDefault="00606297" w:rsidP="00606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In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around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hair</w:t>
      </w:r>
      <w:proofErr w:type="spellEnd"/>
    </w:p>
    <w:p w:rsidR="00606297" w:rsidRPr="00606297" w:rsidRDefault="00606297" w:rsidP="00606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Between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legs</w:t>
      </w:r>
      <w:proofErr w:type="spellEnd"/>
    </w:p>
    <w:p w:rsidR="00606297" w:rsidRPr="00606297" w:rsidRDefault="00606297" w:rsidP="00606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Around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waist</w:t>
      </w:r>
      <w:proofErr w:type="spellEnd"/>
    </w:p>
    <w:p w:rsidR="00606297" w:rsidRPr="00606297" w:rsidRDefault="00606297" w:rsidP="0060629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 </w:t>
      </w:r>
    </w:p>
    <w:p w:rsidR="00606297" w:rsidRPr="00606297" w:rsidRDefault="00606297" w:rsidP="006062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find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attached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skin,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there’s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no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need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gram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panic</w:t>
      </w:r>
      <w:proofErr w:type="gram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—</w:t>
      </w:r>
      <w:proofErr w:type="spellStart"/>
      <w:proofErr w:type="gram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proofErr w:type="gram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key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remove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as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soon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as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possible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There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are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several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removal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devices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on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market, but a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plain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set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fine-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tipped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tweezers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work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very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well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How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remove</w:t>
      </w:r>
      <w:proofErr w:type="spellEnd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 xml:space="preserve"> a </w:t>
      </w:r>
      <w:proofErr w:type="spellStart"/>
      <w:r w:rsidRPr="00606297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cs-CZ"/>
        </w:rPr>
        <w:t>tick</w:t>
      </w:r>
      <w:proofErr w:type="spellEnd"/>
    </w:p>
    <w:p w:rsidR="00606297" w:rsidRPr="00606297" w:rsidRDefault="00606297" w:rsidP="00606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Use fine-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tipped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tweezers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grasp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as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close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skin’s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surface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as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possible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Pull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upward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steady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even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pressure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Don’t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twist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jerk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;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this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cause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mouth-parts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break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remain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skin.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this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happens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remove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mouth-parts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tweezers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are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unable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to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remove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mouth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easily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clean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tweezers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leave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alone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let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skin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heal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After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removing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thoroughly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clean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bite area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hands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rubbing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alcohol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soap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and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water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Never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crush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with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your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fingers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.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Dispose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of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a live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tick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by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putting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alcohol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placing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a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sealed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bag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/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container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wrapping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tightly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in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tape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,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or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flushing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it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down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the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 xml:space="preserve"> </w:t>
      </w:r>
      <w:proofErr w:type="spellStart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toilet</w:t>
      </w:r>
      <w:proofErr w:type="spellEnd"/>
      <w:r w:rsidRPr="00606297"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  <w:t>.</w:t>
      </w:r>
    </w:p>
    <w:p w:rsidR="00606297" w:rsidRPr="00606297" w:rsidRDefault="00606297" w:rsidP="0060629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6"/>
          <w:lang w:eastAsia="cs-CZ"/>
        </w:rPr>
      </w:pPr>
    </w:p>
    <w:p w:rsidR="001B7499" w:rsidRDefault="001B7499"/>
    <w:sectPr w:rsidR="001B7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C39"/>
    <w:multiLevelType w:val="multilevel"/>
    <w:tmpl w:val="435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E28A4"/>
    <w:multiLevelType w:val="multilevel"/>
    <w:tmpl w:val="A492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377FD"/>
    <w:multiLevelType w:val="multilevel"/>
    <w:tmpl w:val="0A6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97"/>
    <w:rsid w:val="000B6786"/>
    <w:rsid w:val="001B7499"/>
    <w:rsid w:val="006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06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6062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629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06297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606297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60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06297"/>
    <w:rPr>
      <w:b/>
      <w:bCs/>
    </w:rPr>
  </w:style>
  <w:style w:type="character" w:customStyle="1" w:styleId="sr-only">
    <w:name w:val="sr-only"/>
    <w:basedOn w:val="Standardnpsmoodstavce"/>
    <w:rsid w:val="00606297"/>
  </w:style>
  <w:style w:type="paragraph" w:styleId="Textbubliny">
    <w:name w:val="Balloon Text"/>
    <w:basedOn w:val="Normln"/>
    <w:link w:val="TextbublinyChar"/>
    <w:uiPriority w:val="99"/>
    <w:semiHidden/>
    <w:unhideWhenUsed/>
    <w:rsid w:val="0060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06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06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6062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629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06297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606297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60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06297"/>
    <w:rPr>
      <w:b/>
      <w:bCs/>
    </w:rPr>
  </w:style>
  <w:style w:type="character" w:customStyle="1" w:styleId="sr-only">
    <w:name w:val="sr-only"/>
    <w:basedOn w:val="Standardnpsmoodstavce"/>
    <w:rsid w:val="00606297"/>
  </w:style>
  <w:style w:type="paragraph" w:styleId="Textbubliny">
    <w:name w:val="Balloon Text"/>
    <w:basedOn w:val="Normln"/>
    <w:link w:val="TextbublinyChar"/>
    <w:uiPriority w:val="99"/>
    <w:semiHidden/>
    <w:unhideWhenUsed/>
    <w:rsid w:val="0060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06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3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7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0E0E0"/>
                                <w:left w:val="none" w:sz="0" w:space="0" w:color="E0E0E0"/>
                                <w:bottom w:val="none" w:sz="0" w:space="0" w:color="E0E0E0"/>
                                <w:right w:val="none" w:sz="0" w:space="0" w:color="E0E0E0"/>
                              </w:divBdr>
                              <w:divsChild>
                                <w:div w:id="18531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8081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 systému Windows</dc:creator>
  <cp:lastModifiedBy>Uživatel systému Windows</cp:lastModifiedBy>
  <cp:revision>2</cp:revision>
  <dcterms:created xsi:type="dcterms:W3CDTF">2021-05-17T13:10:00Z</dcterms:created>
  <dcterms:modified xsi:type="dcterms:W3CDTF">2021-05-17T13:10:00Z</dcterms:modified>
</cp:coreProperties>
</file>