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mEspaamento"/>
        <w:suppressLineNumbers/>
        <w:spacing w:lineRule="auto" w:line="480"/>
        <w:jc w:val="both"/>
        <w:rPr>
          <w:rStyle w:val="Fontepargpadro"/>
          <w:lang w:eastAsia="pt-BR"/>
        </w:rPr>
      </w:pPr>
      <w:r>
        <w:rPr/>
      </w:r>
    </w:p>
    <w:p>
      <w:pPr>
        <w:pStyle w:val="SemEspaamento"/>
        <w:suppressLineNumbers/>
        <w:spacing w:lineRule="auto" w:line="480"/>
        <w:rPr/>
      </w:pPr>
      <w:r>
        <w:rPr/>
      </w:r>
    </w:p>
    <w:p>
      <w:pPr>
        <w:pStyle w:val="Normal"/>
        <w:rPr>
          <w:rStyle w:val="Fontepargpadro"/>
          <w:lang w:val="pt-BR" w:eastAsia="pt-BR"/>
        </w:rPr>
      </w:pPr>
      <w:r>
        <w:rPr/>
      </w:r>
    </w:p>
    <w:p>
      <w:pPr>
        <w:pStyle w:val="Seo"/>
        <w:ind w:left="270" w:right="0" w:hanging="0"/>
        <w:jc w:val="center"/>
        <w:rPr/>
      </w:pPr>
      <w:r>
        <mc:AlternateContent>
          <mc:Choice Requires="wps">
            <w:drawing>
              <wp:anchor behindDoc="0" distT="0" distB="101600" distL="0" distR="0" simplePos="0" locked="0" layoutInCell="1" allowOverlap="1" relativeHeight="2">
                <wp:simplePos x="0" y="0"/>
                <wp:positionH relativeFrom="column">
                  <wp:posOffset>-15240</wp:posOffset>
                </wp:positionH>
                <wp:positionV relativeFrom="paragraph">
                  <wp:posOffset>1296035</wp:posOffset>
                </wp:positionV>
                <wp:extent cx="5429250" cy="17780"/>
                <wp:effectExtent l="0" t="0" r="0" b="0"/>
                <wp:wrapNone/>
                <wp:docPr id="1" name="Conector reto 11"/>
                <a:graphic xmlns:a="http://schemas.openxmlformats.org/drawingml/2006/main">
                  <a:graphicData uri="http://schemas.microsoft.com/office/word/2010/wordprocessingShape">
                    <wps:cxnSp>
                      <wps:nvCxnSpPr>
                        <wps:cNvPr id="0" name="Line 1"/>
                        <wps:cNvCxnSpPr/>
                        <wps:nvPr/>
                      </wps:nvCxnSpPr>
                      <wps:spPr>
                        <a:xfrm>
                          <a:off x="0" y="0"/>
                          <a:ext cx="5428440" cy="17640"/>
                        </a:xfrm>
                        <a:prstGeom prst="straightConnector1">
                          <a:avLst/>
                        </a:prstGeom>
                        <a:ln w="63360">
                          <a:solidFill>
                            <a:srgbClr val="000000"/>
                          </a:solidFill>
                          <a:round/>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Conector reto 11" stroked="t" style="position:absolute;margin-left:-1.15pt;margin-top:102.05pt;width:427.4pt;height:1.35pt" type="shapetype_32">
                <v:stroke color="black" weight="63360" joinstyle="round" endcap="flat"/>
                <v:fill o:detectmouseclick="t" on="false"/>
              </v:shape>
            </w:pict>
          </mc:Fallback>
        </mc:AlternateContent>
      </w:r>
      <w:r>
        <w:rPr>
          <w:rStyle w:val="Fontepargpadro"/>
          <w:rFonts w:eastAsia="Times New Roman"/>
          <w:sz w:val="32"/>
          <w:highlight w:val="white"/>
        </w:rPr>
        <w:t>Modelando o papel dos ciclos do Nitrogênio e Fósforo na estabilidade da floresta amazônica frente às mudanças ambientais globais</w:t>
      </w:r>
    </w:p>
    <w:p>
      <w:pPr>
        <w:pStyle w:val="Seo"/>
        <w:ind w:left="270" w:right="0" w:hanging="0"/>
        <w:rPr>
          <w:rFonts w:eastAsia="Times New Roman"/>
          <w:sz w:val="32"/>
          <w:highlight w:val="white"/>
        </w:rPr>
      </w:pPr>
      <w:r>
        <w:rPr>
          <w:rFonts w:eastAsia="Times New Roman"/>
          <w:sz w:val="32"/>
          <w:highlight w:val="white"/>
        </w:rPr>
        <mc:AlternateContent>
          <mc:Choice Requires="wps">
            <w:drawing>
              <wp:anchor behindDoc="0" distT="0" distB="101600" distL="0" distR="0" simplePos="0" locked="0" layoutInCell="1" allowOverlap="1" relativeHeight="3">
                <wp:simplePos x="0" y="0"/>
                <wp:positionH relativeFrom="column">
                  <wp:posOffset>-15240</wp:posOffset>
                </wp:positionH>
                <wp:positionV relativeFrom="paragraph">
                  <wp:posOffset>-1477645</wp:posOffset>
                </wp:positionV>
                <wp:extent cx="5429250" cy="17780"/>
                <wp:effectExtent l="0" t="0" r="0" b="0"/>
                <wp:wrapNone/>
                <wp:docPr id="2" name="Conector reto 11"/>
                <a:graphic xmlns:a="http://schemas.openxmlformats.org/drawingml/2006/main">
                  <a:graphicData uri="http://schemas.microsoft.com/office/word/2010/wordprocessingShape">
                    <wps:cxnSp>
                      <wps:nvCxnSpPr>
                        <wps:cNvPr id="1" name="Line 1"/>
                        <wps:cNvCxnSpPr/>
                        <wps:nvPr/>
                      </wps:nvCxnSpPr>
                      <wps:spPr>
                        <a:xfrm>
                          <a:off x="0" y="0"/>
                          <a:ext cx="5428440" cy="17640"/>
                        </a:xfrm>
                        <a:prstGeom prst="straightConnector1">
                          <a:avLst/>
                        </a:prstGeom>
                        <a:ln w="63360">
                          <a:solidFill>
                            <a:srgbClr val="000000"/>
                          </a:solidFill>
                          <a:round/>
                        </a:ln>
                      </wps:spPr>
                      <wps:bodyPr/>
                    </wps:cxnSp>
                  </a:graphicData>
                </a:graphic>
              </wp:anchor>
            </w:drawing>
          </mc:Choice>
          <mc:Fallback>
            <w:pict>
              <v:shape id="shape_0" ID="Conector reto 11" stroked="t" style="position:absolute;margin-left:-1.15pt;margin-top:-116.35pt;width:427.4pt;height:1.35pt" type="shapetype_32">
                <v:stroke color="black" weight="63360" joinstyle="round" endcap="flat"/>
                <v:fill o:detectmouseclick="t" on="false"/>
              </v:shape>
            </w:pict>
          </mc:Fallback>
        </mc:AlternateContent>
      </w:r>
    </w:p>
    <w:p>
      <w:pPr>
        <w:pStyle w:val="Normal"/>
        <w:spacing w:lineRule="auto" w:line="360"/>
        <w:rPr/>
      </w:pPr>
      <w:r>
        <w:rPr>
          <w:rStyle w:val="Fontepargpadro"/>
          <w:rFonts w:eastAsia="Calibri"/>
          <w:b/>
          <w:szCs w:val="24"/>
          <w:lang w:val="pt-BR"/>
        </w:rPr>
        <w:t>Beneficiário</w:t>
      </w:r>
      <w:r>
        <w:rPr>
          <w:rStyle w:val="Fontepargpadro"/>
          <w:b/>
          <w:szCs w:val="24"/>
          <w:lang w:val="pt-BR"/>
        </w:rPr>
        <w:t>: João</w:t>
      </w:r>
      <w:r>
        <w:rPr>
          <w:rStyle w:val="Fontepargpadro"/>
          <w:b/>
          <w:lang w:val="pt-BR"/>
        </w:rPr>
        <w:t xml:space="preserve"> Paulo Darela Filho </w:t>
      </w:r>
      <w:r>
        <w:rPr>
          <w:rStyle w:val="Fontepargpadro"/>
          <w:b/>
          <w:position w:val="24"/>
          <w:sz w:val="16"/>
          <w:lang w:val="pt-BR"/>
        </w:rPr>
        <w:t>1</w:t>
      </w:r>
    </w:p>
    <w:p>
      <w:pPr>
        <w:pStyle w:val="Normal"/>
        <w:widowControl w:val="false"/>
        <w:spacing w:lineRule="auto" w:line="360"/>
        <w:rPr/>
      </w:pPr>
      <w:r>
        <w:rPr>
          <w:rStyle w:val="Fontepargpadro"/>
          <w:b/>
          <w:lang w:val="pt-BR"/>
        </w:rPr>
        <w:t xml:space="preserve">Orientador: Dr. David Montenegro Lapola </w:t>
      </w:r>
      <w:r>
        <w:rPr>
          <w:rStyle w:val="Fontepargpadro"/>
          <w:b/>
          <w:position w:val="24"/>
          <w:sz w:val="16"/>
          <w:lang w:val="pt-BR"/>
        </w:rPr>
        <w:t>2</w:t>
      </w:r>
    </w:p>
    <w:p>
      <w:pPr>
        <w:pStyle w:val="Normal"/>
        <w:widowControl w:val="false"/>
        <w:spacing w:lineRule="auto" w:line="360"/>
        <w:rPr/>
      </w:pPr>
      <w:r>
        <w:rPr>
          <w:rStyle w:val="Fontepargpadro"/>
          <w:b/>
          <w:lang w:val="pt-BR"/>
        </w:rPr>
        <w:t xml:space="preserve">Co-orientadora: Dra. Katrin Fleischer </w:t>
      </w:r>
      <w:r>
        <w:rPr>
          <w:rStyle w:val="Fontepargpadro"/>
          <w:b/>
          <w:position w:val="24"/>
          <w:sz w:val="16"/>
          <w:lang w:val="pt-BR"/>
        </w:rPr>
        <w:t>1</w:t>
      </w:r>
    </w:p>
    <w:p>
      <w:pPr>
        <w:pStyle w:val="Normal"/>
        <w:widowControl w:val="false"/>
        <w:spacing w:lineRule="auto" w:line="360"/>
        <w:rPr>
          <w:b/>
          <w:b/>
          <w:lang w:val="pt-BR"/>
        </w:rPr>
      </w:pPr>
      <w:r>
        <w:rPr>
          <w:b/>
          <w:lang w:val="pt-BR"/>
        </w:rPr>
      </w:r>
    </w:p>
    <w:p>
      <w:pPr>
        <w:pStyle w:val="Normal"/>
        <w:widowControl w:val="false"/>
        <w:tabs>
          <w:tab w:val="left" w:pos="960" w:leader="none"/>
        </w:tabs>
        <w:suppressAutoHyphens w:val="true"/>
        <w:spacing w:lineRule="auto" w:line="360"/>
        <w:ind w:left="907" w:right="0" w:hanging="907"/>
        <w:jc w:val="both"/>
        <w:rPr>
          <w:sz w:val="20"/>
          <w:szCs w:val="18"/>
          <w:lang w:val="pt-BR"/>
        </w:rPr>
      </w:pPr>
      <w:r>
        <w:rPr>
          <w:sz w:val="20"/>
          <w:szCs w:val="18"/>
          <w:lang w:val="pt-BR"/>
        </w:rPr>
        <w:t>1 – Laboratório de Ciência do Sistema Terrestre – LabTerra. Instituto de Biociências. UNESP Campus Rio Claro</w:t>
      </w:r>
    </w:p>
    <w:p>
      <w:pPr>
        <w:pStyle w:val="Normal"/>
        <w:widowControl w:val="false"/>
        <w:suppressAutoHyphens w:val="true"/>
        <w:spacing w:lineRule="auto" w:line="360"/>
        <w:ind w:left="964" w:right="0" w:hanging="964"/>
        <w:jc w:val="both"/>
        <w:rPr/>
      </w:pPr>
      <w:r>
        <w:rPr>
          <w:rStyle w:val="Fontepargpadro"/>
          <w:sz w:val="20"/>
          <w:szCs w:val="18"/>
        </w:rPr>
        <w:t xml:space="preserve">2 – Centro de Pesquisas Meteorológicas e Climáticas Aplicadas à Agricultura. </w:t>
      </w:r>
      <w:r>
        <w:rPr>
          <w:rStyle w:val="Fontepargpadro"/>
          <w:sz w:val="20"/>
          <w:szCs w:val="18"/>
        </w:rPr>
        <w:t>CEPAGRI-UNICAMP.</w:t>
      </w:r>
    </w:p>
    <w:p>
      <w:pPr>
        <w:pStyle w:val="Normal"/>
        <w:widowControl w:val="false"/>
        <w:spacing w:lineRule="auto" w:line="360"/>
        <w:rPr>
          <w:b/>
          <w:b/>
        </w:rPr>
      </w:pPr>
      <w:r>
        <w:rPr>
          <w:b/>
        </w:rPr>
      </w:r>
    </w:p>
    <w:p>
      <w:pPr>
        <w:pStyle w:val="Normal"/>
        <w:widowControl w:val="false"/>
        <w:spacing w:lineRule="auto" w:line="360"/>
        <w:rPr>
          <w:b/>
          <w:b/>
        </w:rPr>
      </w:pPr>
      <w:r>
        <w:rPr>
          <w:b/>
        </w:rPr>
      </w:r>
    </w:p>
    <w:p>
      <w:pPr>
        <w:pStyle w:val="Normal"/>
        <w:widowControl w:val="false"/>
        <w:spacing w:lineRule="auto" w:line="360"/>
        <w:jc w:val="center"/>
        <w:rPr>
          <w:lang w:val="pt-BR"/>
        </w:rPr>
      </w:pPr>
      <w:r>
        <w:rPr>
          <w:lang w:val="pt-BR"/>
        </w:rPr>
        <w:t>Rio Claro</w:t>
      </w:r>
    </w:p>
    <w:p>
      <w:pPr>
        <w:pStyle w:val="Normal"/>
        <w:widowControl w:val="false"/>
        <w:spacing w:lineRule="auto" w:line="360"/>
        <w:jc w:val="center"/>
        <w:rPr>
          <w:lang w:val="pt-BR"/>
        </w:rPr>
      </w:pPr>
      <w:r>
        <w:rPr>
          <w:lang w:val="pt-BR"/>
        </w:rPr>
        <w:t>Novembro</w:t>
      </w:r>
      <w:r>
        <w:rPr>
          <w:lang w:val="pt-BR"/>
        </w:rPr>
        <w:t xml:space="preserve"> de 2016</w:t>
      </w:r>
    </w:p>
    <w:p>
      <w:pPr>
        <w:pStyle w:val="Normal"/>
        <w:widowControl w:val="false"/>
        <w:spacing w:lineRule="auto" w:line="360"/>
        <w:jc w:val="center"/>
        <w:rPr>
          <w:smallCaps/>
          <w:lang w:val="pt-BR"/>
        </w:rPr>
      </w:pPr>
      <w:r>
        <w:rPr>
          <w:smallCaps/>
          <w:lang w:val="pt-BR"/>
        </w:rPr>
        <w:t>Proposta de Doutorado Direto</w:t>
      </w:r>
    </w:p>
    <w:p>
      <w:pPr>
        <w:pStyle w:val="Normal"/>
        <w:spacing w:lineRule="auto" w:line="256"/>
        <w:jc w:val="left"/>
        <w:rPr>
          <w:b/>
          <w:b/>
          <w:szCs w:val="32"/>
          <w:lang w:val="pt-BR" w:eastAsia="en-GB"/>
        </w:rPr>
      </w:pPr>
      <w:r>
        <w:rPr>
          <w:b/>
          <w:szCs w:val="32"/>
          <w:lang w:val="pt-BR" w:eastAsia="en-GB"/>
        </w:rPr>
      </w:r>
      <w:r>
        <w:br w:type="page"/>
      </w:r>
    </w:p>
    <w:p>
      <w:pPr>
        <w:pStyle w:val="Seo"/>
        <w:spacing w:lineRule="auto" w:line="240"/>
        <w:rPr/>
      </w:pPr>
      <w:r>
        <w:rPr/>
        <w:t xml:space="preserve">Resumo </w:t>
      </w:r>
    </w:p>
    <w:p>
      <w:pPr>
        <w:pStyle w:val="Seo"/>
        <w:spacing w:lineRule="auto" w:line="240"/>
        <w:rPr/>
      </w:pPr>
      <w:r>
        <w:rPr/>
      </w:r>
    </w:p>
    <w:p>
      <w:pPr>
        <w:pStyle w:val="Normal"/>
        <w:spacing w:lineRule="auto" w:line="240"/>
        <w:rPr/>
      </w:pPr>
      <w:r>
        <w:rPr/>
        <w:t>A hipótese ‘</w:t>
      </w:r>
      <w:r>
        <w:rPr/>
        <w:t>forest</w:t>
      </w:r>
      <w:r>
        <w:rPr/>
        <w:t xml:space="preserve"> dieback’ </w:t>
      </w:r>
      <w:r>
        <w:rPr/>
        <w:t>na Amazônia</w:t>
      </w:r>
      <w:r>
        <w:rPr/>
        <w:t xml:space="preserve"> foi postulada no final do anos 90, sugerindo um declínio acentuado da biomassa da floresta amazônica em resposta as mudanças climáticas projetadas para o século XXI. Mais recentemente, a hipótese foi considerada menos provável, uma vez que o efeito de fertilização por </w:t>
      </w:r>
      <w:r>
        <w:rPr/>
        <w:t>CO</w:t>
      </w:r>
      <w:r>
        <w:rPr>
          <w:vertAlign w:val="subscript"/>
        </w:rPr>
        <w:t>2</w:t>
      </w:r>
      <w:r>
        <w:rPr/>
        <w:t xml:space="preserve"> poderia manter a produtividade </w:t>
      </w:r>
      <w:r>
        <w:rPr/>
        <w:t>e a biomassa</w:t>
      </w:r>
      <w:r>
        <w:rPr/>
        <w:t xml:space="preserve"> florestal nas próximas décadas. A resposta da floresta amazônica ao </w:t>
      </w:r>
      <w:r>
        <w:rPr/>
        <w:t>CO</w:t>
      </w:r>
      <w:r>
        <w:rPr>
          <w:vertAlign w:val="subscript"/>
        </w:rPr>
        <w:t>2</w:t>
      </w:r>
      <w:r>
        <w:rPr/>
        <w:t xml:space="preserve"> elevado é, contudo muito incerta, principalmente em virtude de duas características importantes ainda não consideradas, em concomitância, em projeções realizadas por modelos de vegetação: o papel potencialmente limitante dos nutrientes sobre o efeito de fertilização por </w:t>
      </w:r>
      <w:r>
        <w:rPr/>
        <w:t>CO</w:t>
      </w:r>
      <w:r>
        <w:rPr>
          <w:vertAlign w:val="subscript"/>
        </w:rPr>
        <w:t>2</w:t>
      </w:r>
      <w:r>
        <w:rPr/>
        <w:t xml:space="preserve"> (Como observado em experimentos prévios) e </w:t>
      </w:r>
      <w:r>
        <w:rPr/>
        <w:t>a persistência, nas comunidades vegetais, de atributos funcionais (e das espécies que os detém) que confiram resistência</w:t>
      </w:r>
      <w:r>
        <w:rPr/>
        <w:t xml:space="preserve"> </w:t>
      </w:r>
      <w:r>
        <w:rPr/>
        <w:t>à</w:t>
      </w:r>
      <w:r>
        <w:rPr/>
        <w:t xml:space="preserve">s </w:t>
      </w:r>
      <w:r>
        <w:rPr/>
        <w:t>perturbações originadas pelas</w:t>
      </w:r>
      <w:r>
        <w:rPr/>
        <w:t xml:space="preserve"> mudanças climáticas </w:t>
      </w:r>
      <w:r>
        <w:rPr/>
        <w:t>e pela</w:t>
      </w:r>
      <w:r>
        <w:rPr/>
        <w:t xml:space="preserve"> </w:t>
      </w:r>
      <w:r>
        <w:rPr/>
        <w:t>limitação por nutrientes</w:t>
      </w:r>
      <w:r>
        <w:rPr/>
        <w:t>. D</w:t>
      </w:r>
      <w:r>
        <w:rPr/>
        <w:t>a primeira,</w:t>
      </w:r>
      <w:r>
        <w:rPr/>
        <w:t xml:space="preserve"> decorre uma menor produtividade florestal e  </w:t>
      </w:r>
      <w:r>
        <w:rPr/>
        <w:t>menor assimilação</w:t>
      </w:r>
      <w:r>
        <w:rPr/>
        <w:t xml:space="preserve"> de carbono (C), o que poderia acelerar mudanças climáticas </w:t>
      </w:r>
      <w:r>
        <w:rPr/>
        <w:t>por meio de retroalimentações</w:t>
      </w:r>
      <w:r>
        <w:rPr/>
        <w:t xml:space="preserve"> </w:t>
      </w:r>
      <w:r>
        <w:rPr/>
        <w:t>e amo mesmo tempo levar a um</w:t>
      </w:r>
      <w:r>
        <w:rPr/>
        <w:t xml:space="preserve"> “</w:t>
      </w:r>
      <w:r>
        <w:rPr/>
        <w:t xml:space="preserve">forest </w:t>
      </w:r>
      <w:r>
        <w:rPr/>
        <w:t>dieback”. No entant</w:t>
      </w:r>
      <w:r>
        <w:rPr/>
        <w:t>o, da segunda decorrem</w:t>
      </w:r>
      <w:r>
        <w:rPr/>
        <w:t xml:space="preserve"> prováv</w:t>
      </w:r>
      <w:r>
        <w:rPr/>
        <w:t>ei</w:t>
      </w:r>
      <w:r>
        <w:rPr/>
        <w:t xml:space="preserve">s mudanças na composição da comunidade vegetal, </w:t>
      </w:r>
      <w:r>
        <w:rPr/>
        <w:t>sem</w:t>
      </w:r>
      <w:r>
        <w:rPr/>
        <w:t xml:space="preserve"> necessariamente </w:t>
      </w:r>
      <w:r>
        <w:rPr/>
        <w:t>levar a uma</w:t>
      </w:r>
      <w:r>
        <w:rPr/>
        <w:t xml:space="preserve"> mudança acentuada na biomassa florestal, conforme predito pela hipótese do “</w:t>
      </w:r>
      <w:r>
        <w:rPr/>
        <w:t>forest</w:t>
      </w:r>
      <w:r>
        <w:rPr/>
        <w:t xml:space="preserve"> dieback”. Essas incertezas mantêm a questão de como a floresta amazônica responderá à futura mudança global em aberto. Este projeto de D</w:t>
      </w:r>
      <w:r>
        <w:rPr/>
        <w:t xml:space="preserve">outorado </w:t>
      </w:r>
      <w:r>
        <w:rPr/>
        <w:t>D</w:t>
      </w:r>
      <w:r>
        <w:rPr/>
        <w:t>ireto</w:t>
      </w:r>
      <w:r>
        <w:rPr/>
        <w:t xml:space="preserve"> </w:t>
      </w:r>
      <w:r>
        <w:rPr/>
        <w:t>investigará</w:t>
      </w:r>
      <w:r>
        <w:rPr/>
        <w:t xml:space="preserve"> a hipótese do “</w:t>
      </w:r>
      <w:r>
        <w:rPr/>
        <w:t>forest</w:t>
      </w:r>
      <w:r>
        <w:rPr/>
        <w:t xml:space="preserve"> dieback” empregando uma abordagem de modelagem baseada em atributos funcionais de plantas, </w:t>
      </w:r>
      <w:r>
        <w:rPr/>
        <w:t>considerando os</w:t>
      </w:r>
      <w:r>
        <w:rPr/>
        <w:t xml:space="preserve"> ciclos </w:t>
      </w:r>
      <w:r>
        <w:rPr/>
        <w:t xml:space="preserve">do </w:t>
      </w:r>
      <w:r>
        <w:rPr/>
        <w:t xml:space="preserve">Nitrogênio e Fósforo, totalmente acoplados ao ciclo de </w:t>
      </w:r>
      <w:r>
        <w:rPr/>
        <w:t>C</w:t>
      </w:r>
      <w:r>
        <w:rPr/>
        <w:t xml:space="preserve">arbono, </w:t>
      </w:r>
      <w:r>
        <w:rPr/>
        <w:t>em</w:t>
      </w:r>
      <w:r>
        <w:rPr/>
        <w:t xml:space="preserve"> uma combinação única e inovadora de características na modelagem de ecossistemas globais. </w:t>
      </w:r>
      <w:r>
        <w:rPr/>
        <w:t>Este projeto</w:t>
      </w:r>
      <w:r>
        <w:rPr/>
        <w:t xml:space="preserve"> incluirá desenvolvimentos necessários no Modelo CAETÊ (</w:t>
      </w:r>
      <w:r>
        <w:rPr/>
        <w:t>Carbon and Ecosystem functional Trait Evaluation m</w:t>
      </w:r>
      <w:r>
        <w:rPr/>
        <w:t xml:space="preserve">odel). Esses desenvolvimentos permitirão investigar os efeitos da </w:t>
      </w:r>
      <w:r>
        <w:rPr/>
        <w:t>limitação de</w:t>
      </w:r>
      <w:r>
        <w:rPr/>
        <w:t xml:space="preserve"> N e P sobre a fertilização por </w:t>
      </w:r>
      <w:r>
        <w:rPr/>
        <w:t>CO</w:t>
      </w:r>
      <w:r>
        <w:rPr>
          <w:vertAlign w:val="subscript"/>
        </w:rPr>
        <w:t>2</w:t>
      </w:r>
      <w:r>
        <w:rPr/>
        <w:t xml:space="preserve"> e a resposta da diversidade funcional das plantas </w:t>
      </w:r>
      <w:r>
        <w:rPr/>
        <w:t>ao</w:t>
      </w:r>
      <w:r>
        <w:rPr/>
        <w:t xml:space="preserve"> </w:t>
      </w:r>
      <w:r>
        <w:rPr/>
        <w:t>CO</w:t>
      </w:r>
      <w:r>
        <w:rPr>
          <w:vertAlign w:val="subscript"/>
        </w:rPr>
        <w:t>2</w:t>
      </w:r>
      <w:r>
        <w:rPr/>
        <w:t xml:space="preserve"> elevado e às mudanças climáticas, que acabarão por </w:t>
      </w:r>
      <w:r>
        <w:rPr/>
        <w:t>possibilitar</w:t>
      </w:r>
      <w:r>
        <w:rPr/>
        <w:t xml:space="preserve"> ou </w:t>
      </w:r>
      <w:r>
        <w:rPr/>
        <w:t>não</w:t>
      </w:r>
      <w:r>
        <w:rPr/>
        <w:t>o “</w:t>
      </w:r>
      <w:r>
        <w:rPr/>
        <w:t>forest</w:t>
      </w:r>
      <w:r>
        <w:rPr/>
        <w:t xml:space="preserve"> dieback” </w:t>
      </w:r>
      <w:r>
        <w:rPr/>
        <w:t>na Amazônia</w:t>
      </w:r>
      <w:r>
        <w:rPr/>
        <w:t>.</w:t>
      </w:r>
    </w:p>
    <w:p>
      <w:pPr>
        <w:pStyle w:val="Seo"/>
        <w:spacing w:lineRule="auto" w:line="240"/>
        <w:rPr>
          <w:rFonts w:eastAsia="Times New Roman"/>
        </w:rPr>
      </w:pPr>
      <w:r>
        <w:rPr>
          <w:rFonts w:eastAsia="Times New Roman"/>
        </w:rPr>
        <w:t>Abstract</w:t>
      </w:r>
    </w:p>
    <w:p>
      <w:pPr>
        <w:pStyle w:val="Normal"/>
        <w:spacing w:lineRule="auto" w:line="240"/>
        <w:rPr/>
      </w:pPr>
      <w:r>
        <w:rPr/>
      </w:r>
    </w:p>
    <w:p>
      <w:pPr>
        <w:pStyle w:val="Seo"/>
        <w:numPr>
          <w:ilvl w:val="0"/>
          <w:numId w:val="6"/>
        </w:numPr>
        <w:rPr>
          <w:rFonts w:eastAsia="Times New Roman"/>
        </w:rPr>
      </w:pPr>
      <w:r>
        <w:rPr>
          <w:rFonts w:eastAsia="Times New Roman"/>
        </w:rPr>
        <w:t>Introdução</w:t>
      </w:r>
    </w:p>
    <w:p>
      <w:pPr>
        <w:pStyle w:val="Normal"/>
        <w:rPr/>
      </w:pPr>
      <w:r>
        <w:rPr>
          <w:rStyle w:val="Fontepargpadro"/>
          <w:lang w:val="pt-BR"/>
        </w:rPr>
        <w:t>As emissões antropogênicas de CO</w:t>
      </w:r>
      <w:r>
        <w:rPr>
          <w:rStyle w:val="Fontepargpadro"/>
          <w:position w:val="-23"/>
          <w:sz w:val="16"/>
          <w:lang w:val="pt-BR"/>
        </w:rPr>
        <w:t>2</w:t>
      </w:r>
      <w:r>
        <w:rPr>
          <w:rStyle w:val="Fontepargpadro"/>
          <w:lang w:val="pt-BR"/>
        </w:rPr>
        <w:t xml:space="preserve"> alteram os processos que regulam os balanços de Carbono (C) entre a atmosfera, os oceanos e a superfície terrestre (Archer et al. 2009; Bindoff et al. 2013; Le Quéré et al. 2015). Estas </w:t>
      </w:r>
      <w:r>
        <w:rPr>
          <w:rStyle w:val="Fontepargpadro"/>
          <w:lang w:val="pt-BR"/>
        </w:rPr>
        <w:t>emissões</w:t>
      </w:r>
      <w:r>
        <w:rPr>
          <w:rStyle w:val="Fontepargpadro"/>
          <w:lang w:val="pt-BR"/>
        </w:rPr>
        <w:t xml:space="preserve"> impactam diretamente os ecossistemas terrestres, através do aumento da disponibilidade de CO</w:t>
      </w:r>
      <w:r>
        <w:rPr>
          <w:rStyle w:val="Fontepargpadro"/>
          <w:position w:val="-23"/>
          <w:sz w:val="16"/>
          <w:lang w:val="pt-BR"/>
        </w:rPr>
        <w:t>2</w:t>
      </w:r>
      <w:r>
        <w:rPr>
          <w:rStyle w:val="Fontepargpadro"/>
          <w:lang w:val="pt-BR"/>
        </w:rPr>
        <w:t xml:space="preserve">, um dos principais substratos para a fotossíntese, e, indiretamente, por meio das mudanças climáticas e meteorológicas previstas (Prentice et al. 2001; Raddatz et al. 2007; Ciais et al. 2013). </w:t>
      </w:r>
      <w:r>
        <w:rPr>
          <w:rStyle w:val="Fontepargpadro"/>
          <w:rFonts w:eastAsia="Times New Roman"/>
          <w:szCs w:val="24"/>
          <w:lang w:val="pt-BR" w:eastAsia="en-GB"/>
        </w:rPr>
        <w:t xml:space="preserve">Estimativas indicam que, globalmente, os </w:t>
      </w:r>
      <w:r>
        <w:rPr>
          <w:rStyle w:val="Fontepargpadro"/>
          <w:rFonts w:eastAsia="Times New Roman"/>
          <w:szCs w:val="24"/>
          <w:lang w:val="pt-BR" w:eastAsia="en-GB"/>
        </w:rPr>
        <w:t xml:space="preserve">ecossistemas florestais </w:t>
      </w:r>
      <w:r>
        <w:rPr>
          <w:rStyle w:val="Fontepargpadro"/>
          <w:rFonts w:eastAsia="Times New Roman"/>
          <w:szCs w:val="24"/>
          <w:lang w:val="pt-BR" w:eastAsia="en-GB"/>
        </w:rPr>
        <w:t>armazenam cerca de 861 ± 66  PgC – Petagramas de Carbono (Pan et al. 2011). Cerca de 55% do carbono (ou 471 ± 93 PgC) destes ecossistemas encontra-se em florestas tropicais, sendo que a floresta amazônica constitui a maior extensão contínua de floresta tropical e armazena entre 150 e 200 PgC (Feldpausch et al. 2012; Liu et al. 2015). Ela é responsável por 14% da produtividade primária liquida (</w:t>
      </w:r>
      <w:r>
        <w:rPr>
          <w:rStyle w:val="Fontepargpadro"/>
          <w:rFonts w:eastAsia="Times New Roman"/>
          <w:i/>
          <w:szCs w:val="24"/>
          <w:lang w:val="pt-BR" w:eastAsia="en-GB"/>
        </w:rPr>
        <w:t xml:space="preserve">Net Primary Productivity- </w:t>
      </w:r>
      <w:r>
        <w:rPr>
          <w:rStyle w:val="Fontepargpadro"/>
          <w:rFonts w:eastAsia="Times New Roman"/>
          <w:szCs w:val="24"/>
          <w:lang w:val="pt-BR" w:eastAsia="en-GB"/>
        </w:rPr>
        <w:t>NPP) dos ecossistemas terrestres, apresentando uma taxa de assimilação de 0.65 PgC ano</w:t>
      </w:r>
      <w:r>
        <w:rPr>
          <w:rStyle w:val="Fontepargpadro"/>
          <w:rFonts w:eastAsia="Times New Roman"/>
          <w:position w:val="24"/>
          <w:sz w:val="16"/>
          <w:szCs w:val="24"/>
          <w:lang w:val="pt-BR" w:eastAsia="en-GB"/>
        </w:rPr>
        <w:t>-1</w:t>
      </w:r>
      <w:r>
        <w:rPr>
          <w:rStyle w:val="Fontepargpadro"/>
          <w:rFonts w:eastAsia="Times New Roman"/>
          <w:szCs w:val="24"/>
          <w:lang w:val="pt-BR" w:eastAsia="en-GB"/>
        </w:rPr>
        <w:t>, valor que representa cerca de 25% do ‘</w:t>
      </w:r>
      <w:r>
        <w:rPr>
          <w:rStyle w:val="Fontepargpadro"/>
          <w:rFonts w:eastAsia="Times New Roman"/>
          <w:i/>
          <w:szCs w:val="24"/>
          <w:lang w:val="pt-BR" w:eastAsia="en-GB"/>
        </w:rPr>
        <w:t>missing carbon sink</w:t>
      </w:r>
      <w:r>
        <w:rPr>
          <w:rStyle w:val="Fontepargpadro"/>
          <w:rFonts w:eastAsia="Times New Roman"/>
          <w:szCs w:val="24"/>
          <w:lang w:val="pt-BR" w:eastAsia="en-GB"/>
        </w:rPr>
        <w:t>’</w:t>
      </w:r>
      <w:r>
        <w:rPr>
          <w:rStyle w:val="Refdenotaderodap"/>
          <w:rStyle w:val="Refdenotaderodap"/>
          <w:rFonts w:eastAsia="Times New Roman"/>
          <w:szCs w:val="24"/>
          <w:lang w:val="pt-BR" w:eastAsia="en-GB"/>
        </w:rPr>
        <w:footnoteReference w:id="2"/>
      </w:r>
      <w:r>
        <w:rPr>
          <w:rStyle w:val="Fontepargpadro"/>
          <w:rFonts w:eastAsia="Times New Roman"/>
          <w:szCs w:val="24"/>
          <w:lang w:val="pt-BR" w:eastAsia="en-GB"/>
        </w:rPr>
        <w:t xml:space="preserve"> anual (Friedlingstein 1995; Phillips et al. 2009; Pan et al. 2011; Brienen et al. 2015). A</w:t>
      </w:r>
      <w:r>
        <w:rPr>
          <w:rStyle w:val="Fontepargpadro"/>
          <w:lang w:val="pt-BR"/>
        </w:rPr>
        <w:t>ssim, a Amazônia atua como um importante agente mitigatório para as emissões antropogênicas de CO</w:t>
      </w:r>
      <w:r>
        <w:rPr>
          <w:rStyle w:val="Fontepargpadro"/>
          <w:position w:val="-23"/>
          <w:sz w:val="16"/>
          <w:lang w:val="pt-BR"/>
        </w:rPr>
        <w:t>2</w:t>
      </w:r>
      <w:r>
        <w:rPr>
          <w:rStyle w:val="Fontepargpadro"/>
          <w:lang w:val="pt-BR"/>
        </w:rPr>
        <w:t xml:space="preserve"> (Le Quéré et al. 2009). Porém, a estabilidade deste sumidouro de C durante o século XXI ainda é incerta, frente </w:t>
      </w:r>
      <w:r>
        <w:rPr>
          <w:rStyle w:val="Fontepargpadro"/>
          <w:lang w:val="pt-BR"/>
        </w:rPr>
        <w:t>aos efeitos diretos e indiretos do acúmulo de CO</w:t>
      </w:r>
      <w:r>
        <w:rPr>
          <w:rStyle w:val="Fontepargpadro"/>
          <w:position w:val="-23"/>
          <w:sz w:val="16"/>
          <w:lang w:val="pt-BR"/>
        </w:rPr>
        <w:t xml:space="preserve">2 </w:t>
      </w:r>
      <w:r>
        <w:rPr>
          <w:rStyle w:val="Fontepargpadro"/>
          <w:lang w:val="pt-BR"/>
        </w:rPr>
        <w:t>na atmosfera (</w:t>
      </w:r>
      <w:r>
        <w:rPr>
          <w:rStyle w:val="Fontepargpadro"/>
          <w:lang w:val="pt-BR"/>
        </w:rPr>
        <w:t>Huntingford et al. 2013; Williams 2013; Hofhansl et al. 2016).</w:t>
      </w:r>
    </w:p>
    <w:p>
      <w:pPr>
        <w:pStyle w:val="Normal"/>
        <w:rPr/>
      </w:pPr>
      <w:r>
        <w:rPr>
          <w:rStyle w:val="Fontepargpadro"/>
          <w:rFonts w:eastAsia="Times New Roman"/>
          <w:szCs w:val="24"/>
          <w:lang w:val="pt-BR" w:eastAsia="en-GB"/>
        </w:rPr>
        <w:t xml:space="preserve">Há </w:t>
      </w:r>
      <w:r>
        <w:rPr>
          <w:rStyle w:val="Fontepargpadro"/>
          <w:rFonts w:eastAsia="Times New Roman"/>
          <w:szCs w:val="24"/>
          <w:lang w:val="pt-BR" w:eastAsia="en-GB"/>
        </w:rPr>
        <w:t xml:space="preserve">cerca de </w:t>
      </w:r>
      <w:r>
        <w:rPr>
          <w:rStyle w:val="Fontepargpadro"/>
          <w:rFonts w:eastAsia="Times New Roman"/>
          <w:szCs w:val="24"/>
          <w:lang w:val="pt-BR" w:eastAsia="en-GB"/>
        </w:rPr>
        <w:t>duas décadas a hipótese do ‘</w:t>
      </w:r>
      <w:r>
        <w:rPr>
          <w:rStyle w:val="Fontepargpadro"/>
          <w:rFonts w:eastAsia="Times New Roman"/>
          <w:i/>
          <w:szCs w:val="24"/>
          <w:lang w:val="pt-BR" w:eastAsia="en-GB"/>
        </w:rPr>
        <w:t>forest dieback</w:t>
      </w:r>
      <w:r>
        <w:rPr>
          <w:rStyle w:val="Fontepargpadro"/>
          <w:rFonts w:eastAsia="Times New Roman"/>
          <w:szCs w:val="24"/>
          <w:lang w:val="pt-BR" w:eastAsia="en-GB"/>
        </w:rPr>
        <w:t xml:space="preserve">’ na Amazônia foi postulada, </w:t>
      </w:r>
      <w:r>
        <w:rPr>
          <w:rStyle w:val="Fontepargpadro"/>
          <w:rFonts w:eastAsia="Times New Roman"/>
          <w:szCs w:val="24"/>
          <w:lang w:val="pt-BR" w:eastAsia="en-GB"/>
        </w:rPr>
        <w:t>a partir de estudos com modelos de vegetação,</w:t>
      </w:r>
      <w:r>
        <w:rPr>
          <w:rStyle w:val="Fontepargpadro"/>
          <w:rFonts w:eastAsia="Times New Roman"/>
          <w:szCs w:val="24"/>
          <w:lang w:val="pt-BR" w:eastAsia="en-GB"/>
        </w:rPr>
        <w:t xml:space="preserve"> </w:t>
      </w:r>
      <w:r>
        <w:rPr>
          <w:rStyle w:val="Fontepargpadro"/>
          <w:rFonts w:eastAsia="Times New Roman"/>
          <w:szCs w:val="24"/>
          <w:lang w:val="pt-BR" w:eastAsia="en-GB"/>
        </w:rPr>
        <w:t>prevendo a</w:t>
      </w:r>
      <w:r>
        <w:rPr>
          <w:rStyle w:val="Fontepargpadro"/>
          <w:rFonts w:eastAsia="Times New Roman"/>
          <w:szCs w:val="24"/>
          <w:lang w:val="pt-BR" w:eastAsia="en-GB"/>
        </w:rPr>
        <w:t xml:space="preserve"> diminuição drástica na biomassa e descaracterização </w:t>
      </w:r>
      <w:r>
        <w:rPr>
          <w:rStyle w:val="Fontepargpadro"/>
          <w:rFonts w:eastAsia="Times New Roman"/>
          <w:szCs w:val="24"/>
          <w:lang w:val="pt-BR" w:eastAsia="en-GB"/>
        </w:rPr>
        <w:t>desta grande floresta tropical</w:t>
      </w:r>
      <w:r>
        <w:rPr>
          <w:rStyle w:val="Fontepargpadro"/>
          <w:rFonts w:eastAsia="Times New Roman"/>
          <w:szCs w:val="24"/>
          <w:lang w:val="pt-BR" w:eastAsia="en-GB"/>
        </w:rPr>
        <w:t xml:space="preserve"> como bioma florestal, em consequência das </w:t>
      </w:r>
      <w:r>
        <w:rPr>
          <w:rStyle w:val="Fontepargpadro"/>
          <w:rFonts w:eastAsia="Times New Roman"/>
          <w:szCs w:val="24"/>
          <w:lang w:val="pt-BR" w:eastAsia="en-GB"/>
        </w:rPr>
        <w:t>alterações regionais</w:t>
      </w:r>
      <w:r>
        <w:rPr>
          <w:rStyle w:val="Fontepargpadro"/>
          <w:rFonts w:eastAsia="Times New Roman"/>
          <w:szCs w:val="24"/>
          <w:lang w:val="pt-BR" w:eastAsia="en-GB"/>
        </w:rPr>
        <w:t xml:space="preserve"> nos padrões de precipitação e temperatura projetados por modelos climáticos para o século XXI (White et al. 1999; Cox et al. 2000; Oyama 2003; Cox et al. 2004; Cook and Vizy 2008). Mais recentemente, </w:t>
      </w:r>
      <w:r>
        <w:rPr>
          <w:rStyle w:val="Fontepargpadro"/>
          <w:rFonts w:eastAsia="Times New Roman"/>
          <w:szCs w:val="24"/>
          <w:lang w:val="pt-BR" w:eastAsia="en-GB"/>
        </w:rPr>
        <w:t xml:space="preserve">esta hipótese foi desafiada por </w:t>
      </w:r>
      <w:r>
        <w:rPr>
          <w:rStyle w:val="Fontepargpadro"/>
          <w:rFonts w:eastAsia="Times New Roman"/>
          <w:szCs w:val="24"/>
          <w:lang w:val="pt-BR" w:eastAsia="en-GB"/>
        </w:rPr>
        <w:t xml:space="preserve">estudos </w:t>
      </w:r>
      <w:r>
        <w:rPr>
          <w:rStyle w:val="Fontepargpadro"/>
          <w:rFonts w:eastAsia="Times New Roman"/>
          <w:szCs w:val="24"/>
          <w:lang w:val="pt-BR" w:eastAsia="en-GB"/>
        </w:rPr>
        <w:t>de modelagem</w:t>
      </w:r>
      <w:r>
        <w:rPr>
          <w:rStyle w:val="Fontepargpadro"/>
          <w:rFonts w:eastAsia="Times New Roman"/>
          <w:szCs w:val="24"/>
          <w:lang w:val="pt-BR" w:eastAsia="en-GB"/>
        </w:rPr>
        <w:t xml:space="preserve"> </w:t>
      </w:r>
      <w:r>
        <w:rPr>
          <w:rStyle w:val="Fontepargpadro"/>
          <w:rFonts w:eastAsia="Times New Roman"/>
          <w:szCs w:val="24"/>
          <w:lang w:val="pt-BR" w:eastAsia="en-GB"/>
        </w:rPr>
        <w:t xml:space="preserve">que </w:t>
      </w:r>
      <w:r>
        <w:rPr>
          <w:rStyle w:val="Fontepargpadro"/>
          <w:rFonts w:eastAsia="Times New Roman"/>
          <w:szCs w:val="24"/>
          <w:lang w:val="pt-BR" w:eastAsia="en-GB"/>
        </w:rPr>
        <w:t xml:space="preserve">sugeriram que o </w:t>
      </w:r>
      <w:r>
        <w:rPr>
          <w:rStyle w:val="Fontepargpadro"/>
          <w:rFonts w:eastAsia="Times New Roman"/>
          <w:szCs w:val="24"/>
          <w:lang w:val="pt-BR" w:eastAsia="en-GB"/>
        </w:rPr>
        <w:t>aumento da concentração de</w:t>
      </w:r>
      <w:r>
        <w:rPr>
          <w:rStyle w:val="Fontepargpadro"/>
          <w:rFonts w:eastAsia="Times New Roman"/>
          <w:szCs w:val="24"/>
          <w:lang w:val="pt-BR" w:eastAsia="en-GB"/>
        </w:rPr>
        <w:t xml:space="preserve">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causaria, na realidade, o aumento da produtividade e da biomassa deste ecossistema florestal, evitando ou postergando o ‘forest dieback’ na Amazônia (Lapola et al. 2009; Cox et al. 2013; Huntingford et al. 2013).</w:t>
      </w:r>
    </w:p>
    <w:p>
      <w:pPr>
        <w:pStyle w:val="Normal"/>
        <w:rPr/>
      </w:pPr>
      <w:r>
        <w:rPr>
          <w:rStyle w:val="Fontepargpadro"/>
          <w:rFonts w:eastAsia="Times New Roman"/>
          <w:szCs w:val="24"/>
          <w:lang w:val="pt-BR" w:eastAsia="en-GB"/>
        </w:rPr>
        <w:t xml:space="preserve">O </w:t>
      </w:r>
      <w:r>
        <w:rPr>
          <w:rStyle w:val="Fontepargpadro"/>
          <w:rFonts w:eastAsia="Times New Roman"/>
          <w:b/>
          <w:bCs/>
          <w:szCs w:val="24"/>
          <w:lang w:val="pt-BR" w:eastAsia="en-GB"/>
        </w:rPr>
        <w:t>efeito de Fertilização por CO</w:t>
      </w:r>
      <w:r>
        <w:rPr>
          <w:rStyle w:val="Fontepargpadro"/>
          <w:rFonts w:eastAsia="Times New Roman"/>
          <w:b/>
          <w:bCs/>
          <w:position w:val="-23"/>
          <w:sz w:val="16"/>
          <w:szCs w:val="24"/>
          <w:lang w:val="pt-BR" w:eastAsia="en-GB"/>
        </w:rPr>
        <w:t>2</w:t>
      </w:r>
      <w:r>
        <w:rPr>
          <w:rStyle w:val="Fontepargpadro"/>
          <w:rFonts w:eastAsia="Times New Roman"/>
          <w:szCs w:val="24"/>
          <w:lang w:val="pt-BR" w:eastAsia="en-GB"/>
        </w:rPr>
        <w:t xml:space="preserve"> é observado como o aumento da produtividade primária líquida</w:t>
      </w:r>
      <w:r>
        <w:rPr>
          <w:rStyle w:val="Fontepargpadro"/>
          <w:rFonts w:eastAsia="Times New Roman"/>
          <w:szCs w:val="24"/>
          <w:lang w:val="pt-BR" w:eastAsia="en-GB"/>
        </w:rPr>
        <w:t xml:space="preserve"> – </w:t>
      </w:r>
      <w:r>
        <w:rPr>
          <w:rStyle w:val="Fontepargpadro"/>
          <w:rFonts w:eastAsia="Times New Roman"/>
          <w:szCs w:val="24"/>
          <w:lang w:val="pt-BR" w:eastAsia="en-GB"/>
        </w:rPr>
        <w:t xml:space="preserve">especialmente das plantas </w:t>
      </w:r>
      <w:r>
        <w:rPr>
          <w:rStyle w:val="Fontepargpadro"/>
          <w:rFonts w:eastAsia="Times New Roman"/>
          <w:i/>
          <w:szCs w:val="24"/>
          <w:lang w:val="pt-BR" w:eastAsia="en-GB"/>
        </w:rPr>
        <w:t>C</w:t>
      </w:r>
      <w:r>
        <w:rPr>
          <w:rStyle w:val="Fontepargpadro"/>
          <w:rFonts w:eastAsia="Times New Roman"/>
          <w:i/>
          <w:position w:val="-23"/>
          <w:sz w:val="16"/>
          <w:szCs w:val="24"/>
          <w:lang w:val="pt-BR" w:eastAsia="en-GB"/>
        </w:rPr>
        <w:t xml:space="preserve">3 </w:t>
      </w:r>
      <w:r>
        <w:rPr>
          <w:rStyle w:val="Fontepargpadro"/>
          <w:rFonts w:eastAsia="Times New Roman"/>
          <w:szCs w:val="24"/>
          <w:lang w:val="pt-BR" w:eastAsia="en-GB"/>
        </w:rPr>
        <w:t>, em resposta ao aumento da concentração de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na atmosfera. Este aumento de produtividade é resultante da resposta fisiológica das </w:t>
      </w:r>
      <w:r>
        <w:rPr>
          <w:rStyle w:val="Fontepargpadro"/>
          <w:rFonts w:eastAsia="Times New Roman"/>
          <w:szCs w:val="24"/>
          <w:lang w:val="pt-BR" w:eastAsia="en-GB"/>
        </w:rPr>
        <w:t>plantas frente a</w:t>
      </w:r>
      <w:r>
        <w:rPr>
          <w:rStyle w:val="Fontepargpadro"/>
          <w:rFonts w:eastAsia="Times New Roman"/>
          <w:szCs w:val="24"/>
          <w:lang w:val="pt-BR" w:eastAsia="en-GB"/>
        </w:rPr>
        <w:t xml:space="preserve"> maior disponibilidade de substrato (CO</w:t>
      </w:r>
      <w:r>
        <w:rPr>
          <w:rStyle w:val="Fontepargpadro"/>
          <w:rFonts w:eastAsia="Times New Roman"/>
          <w:position w:val="-23"/>
          <w:sz w:val="16"/>
          <w:szCs w:val="24"/>
          <w:lang w:val="pt-BR" w:eastAsia="en-GB"/>
        </w:rPr>
        <w:t>2</w:t>
      </w:r>
      <w:r>
        <w:rPr>
          <w:rStyle w:val="Fontepargpadro"/>
          <w:rFonts w:eastAsia="Times New Roman"/>
          <w:szCs w:val="24"/>
          <w:lang w:val="pt-BR" w:eastAsia="en-GB"/>
        </w:rPr>
        <w:t>) para a carboxilação da Ribulose-1,5 bifosfato carboxilase oxidase (RuBisCO) (Kimball 1983; Friedlingstein 1995) e/ou da melhoria da Eficiência do Uso da Água (EUA). No primeiro caso, o aumento da eficiência fotossintética é resultante de uma menor razão entre oxidação/carboxilação da RuBisCO; no segundo caso, a maior eficiência do processo fotossintético é resultante da diminuição da condutância estomática, o que aumenta a eficiência da planta quanto ao uso de recursos hídricos n</w:t>
      </w:r>
      <w:r>
        <w:rPr>
          <w:rStyle w:val="Fontepargpadro"/>
          <w:rFonts w:eastAsia="Times New Roman"/>
          <w:szCs w:val="24"/>
          <w:lang w:val="pt-BR" w:eastAsia="en-GB"/>
        </w:rPr>
        <w:t>a</w:t>
      </w:r>
      <w:r>
        <w:rPr>
          <w:rStyle w:val="Fontepargpadro"/>
          <w:rFonts w:eastAsia="Times New Roman"/>
          <w:szCs w:val="24"/>
          <w:lang w:val="pt-BR" w:eastAsia="en-GB"/>
        </w:rPr>
        <w:t xml:space="preserve"> produção de biomassa (Kimball 1983; Friedlingstein 1995; Farquhar 1997; Prentice et al. 2001; Norby et al. 2005; Steffen and Canadell 2005; Lenton et al. 2009). A fertilização por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foi observada inicialmente em experimentos de laboratório, em nível de indivíduos (Norby et al. 1986; Eamus and Jarvis 1989; Norby et al. 1992). </w:t>
      </w:r>
      <w:r>
        <w:rPr>
          <w:rStyle w:val="Fontepargpadro"/>
          <w:rFonts w:eastAsia="Times New Roman"/>
          <w:szCs w:val="24"/>
          <w:lang w:val="pt-BR" w:eastAsia="en-GB"/>
        </w:rPr>
        <w:t>M</w:t>
      </w:r>
      <w:r>
        <w:rPr>
          <w:rStyle w:val="Fontepargpadro"/>
          <w:rFonts w:eastAsia="Times New Roman"/>
          <w:szCs w:val="24"/>
          <w:lang w:val="pt-BR" w:eastAsia="en-GB"/>
        </w:rPr>
        <w:t xml:space="preserve">ais recentemente, </w:t>
      </w:r>
      <w:r>
        <w:rPr>
          <w:rStyle w:val="Fontepargpadro"/>
          <w:rFonts w:eastAsia="Times New Roman"/>
          <w:szCs w:val="24"/>
          <w:lang w:val="pt-BR" w:eastAsia="en-GB"/>
        </w:rPr>
        <w:t>a</w:t>
      </w:r>
      <w:r>
        <w:rPr>
          <w:rStyle w:val="Fontepargpadro"/>
          <w:rFonts w:eastAsia="Times New Roman"/>
          <w:szCs w:val="24"/>
          <w:lang w:val="pt-BR" w:eastAsia="en-GB"/>
        </w:rPr>
        <w:t xml:space="preserve"> fertilização por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w:t>
      </w:r>
      <w:r>
        <w:rPr>
          <w:rStyle w:val="Fontepargpadro"/>
          <w:rFonts w:eastAsia="Times New Roman"/>
          <w:szCs w:val="24"/>
          <w:lang w:val="pt-BR" w:eastAsia="en-GB"/>
        </w:rPr>
        <w:t>foi investigad</w:t>
      </w:r>
      <w:r>
        <w:rPr>
          <w:rStyle w:val="Fontepargpadro"/>
          <w:rFonts w:eastAsia="Times New Roman"/>
          <w:szCs w:val="24"/>
          <w:lang w:val="pt-BR" w:eastAsia="en-GB"/>
        </w:rPr>
        <w:t>a</w:t>
      </w:r>
      <w:r>
        <w:rPr>
          <w:rStyle w:val="Fontepargpadro"/>
          <w:rFonts w:eastAsia="Times New Roman"/>
          <w:szCs w:val="24"/>
          <w:lang w:val="pt-BR" w:eastAsia="en-GB"/>
        </w:rPr>
        <w:t xml:space="preserve"> </w:t>
      </w:r>
      <w:r>
        <w:rPr>
          <w:rStyle w:val="Fontepargpadro"/>
          <w:rFonts w:eastAsia="Times New Roman"/>
          <w:szCs w:val="24"/>
          <w:lang w:val="pt-BR" w:eastAsia="en-GB"/>
        </w:rPr>
        <w:t xml:space="preserve">em nível de comunidades e ecossistemas, por meio de experimentos de manipulação da </w:t>
      </w:r>
      <w:r>
        <w:rPr>
          <w:rStyle w:val="Fontepargpadro"/>
          <w:rFonts w:eastAsia="Times New Roman"/>
          <w:szCs w:val="24"/>
          <w:lang w:val="pt-BR" w:eastAsia="en-GB"/>
        </w:rPr>
        <w:t xml:space="preserve">concentração de </w:t>
      </w:r>
      <w:r>
        <w:rPr>
          <w:rStyle w:val="Fontepargpadro"/>
          <w:rFonts w:eastAsia="Times New Roman"/>
          <w:szCs w:val="24"/>
          <w:lang w:val="pt-BR" w:eastAsia="en-GB"/>
        </w:rPr>
        <w:t>CO</w:t>
      </w:r>
      <w:r>
        <w:rPr>
          <w:rStyle w:val="Fontepargpadro"/>
          <w:rFonts w:eastAsia="Times New Roman"/>
          <w:position w:val="-23"/>
          <w:sz w:val="16"/>
          <w:szCs w:val="24"/>
          <w:lang w:val="pt-BR" w:eastAsia="en-GB"/>
        </w:rPr>
        <w:t xml:space="preserve">2 </w:t>
      </w:r>
      <w:r>
        <w:rPr>
          <w:rStyle w:val="Fontepargpadro"/>
          <w:rFonts w:eastAsia="Times New Roman"/>
          <w:szCs w:val="24"/>
          <w:lang w:val="pt-BR" w:eastAsia="en-GB"/>
        </w:rPr>
        <w:t xml:space="preserve">atmosférico  </w:t>
      </w:r>
      <w:r>
        <w:rPr>
          <w:rStyle w:val="Fontepargpadro"/>
          <w:rFonts w:eastAsia="Times New Roman"/>
          <w:szCs w:val="24"/>
          <w:lang w:val="pt-BR" w:eastAsia="en-GB"/>
        </w:rPr>
        <w:t>[</w:t>
      </w:r>
      <w:r>
        <w:rPr>
          <w:rStyle w:val="Fontepargpadro"/>
          <w:rFonts w:eastAsia="Times New Roman"/>
          <w:i/>
          <w:iCs/>
          <w:szCs w:val="24"/>
          <w:lang w:val="pt-BR" w:eastAsia="en-GB"/>
        </w:rPr>
        <w:t>Open-top Chamber</w:t>
      </w:r>
      <w:r>
        <w:rPr>
          <w:rStyle w:val="Fontepargpadro"/>
          <w:rFonts w:eastAsia="Times New Roman"/>
          <w:szCs w:val="24"/>
          <w:lang w:val="pt-BR" w:eastAsia="en-GB"/>
        </w:rPr>
        <w:t xml:space="preserve"> (OTC) e </w:t>
      </w:r>
      <w:r>
        <w:rPr>
          <w:rStyle w:val="Fontepargpadro"/>
          <w:rFonts w:eastAsia="Times New Roman"/>
          <w:i/>
          <w:iCs/>
          <w:szCs w:val="24"/>
          <w:lang w:val="pt-BR" w:eastAsia="en-GB"/>
        </w:rPr>
        <w:t>Free Air CO</w:t>
      </w:r>
      <w:r>
        <w:rPr>
          <w:rStyle w:val="Fontepargpadro"/>
          <w:rFonts w:eastAsia="Times New Roman"/>
          <w:i/>
          <w:iCs/>
          <w:position w:val="-23"/>
          <w:sz w:val="16"/>
          <w:szCs w:val="24"/>
          <w:lang w:val="pt-BR" w:eastAsia="en-GB"/>
        </w:rPr>
        <w:t>2</w:t>
      </w:r>
      <w:r>
        <w:rPr>
          <w:rStyle w:val="Fontepargpadro"/>
          <w:rFonts w:eastAsia="Times New Roman"/>
          <w:i/>
          <w:iCs/>
          <w:szCs w:val="24"/>
          <w:lang w:val="pt-BR" w:eastAsia="en-GB"/>
        </w:rPr>
        <w:t xml:space="preserve"> Enrichment experiment</w:t>
      </w:r>
      <w:r>
        <w:rPr>
          <w:rStyle w:val="Fontepargpadro"/>
          <w:rFonts w:eastAsia="Times New Roman"/>
          <w:szCs w:val="24"/>
          <w:lang w:val="pt-BR" w:eastAsia="en-GB"/>
        </w:rPr>
        <w:t xml:space="preserve"> (FACE)</w:t>
      </w:r>
      <w:r>
        <w:rPr>
          <w:rStyle w:val="Fontepargpadro"/>
          <w:rFonts w:eastAsia="Times New Roman"/>
          <w:szCs w:val="24"/>
          <w:lang w:val="pt-BR" w:eastAsia="en-GB"/>
        </w:rPr>
        <w:t>]</w:t>
      </w:r>
      <w:r>
        <w:rPr>
          <w:rStyle w:val="Fontepargpadro"/>
          <w:rFonts w:eastAsia="Times New Roman"/>
          <w:szCs w:val="24"/>
          <w:lang w:val="pt-BR" w:eastAsia="en-GB"/>
        </w:rPr>
        <w:t>,</w:t>
      </w:r>
      <w:r>
        <w:rPr>
          <w:rStyle w:val="Fontepargpadro"/>
          <w:rFonts w:eastAsia="Times New Roman"/>
          <w:szCs w:val="24"/>
          <w:lang w:val="pt-BR" w:eastAsia="en-GB"/>
        </w:rPr>
        <w:t xml:space="preserve"> implementados na maior parte dos casos em regiões extratropicais (Norby and Zak 2011; Lapola and Norby 2014; Medlyn et al. 2016; Norby et al. 2016). Alguns estudos envolvendo modelagem e sensoriamento remoto oferecem </w:t>
      </w:r>
      <w:r>
        <w:rPr>
          <w:rStyle w:val="Fontepargpadro"/>
          <w:rFonts w:eastAsia="Times New Roman"/>
          <w:szCs w:val="24"/>
          <w:lang w:val="pt-BR" w:eastAsia="en-GB"/>
        </w:rPr>
        <w:t xml:space="preserve">bons </w:t>
      </w:r>
      <w:r>
        <w:rPr>
          <w:rStyle w:val="Fontepargpadro"/>
          <w:rFonts w:eastAsia="Times New Roman"/>
          <w:szCs w:val="24"/>
          <w:lang w:val="pt-BR" w:eastAsia="en-GB"/>
        </w:rPr>
        <w:t>indicativos do efeito da fertilização por CO</w:t>
      </w:r>
      <w:r>
        <w:rPr>
          <w:rStyle w:val="Fontepargpadro"/>
          <w:rFonts w:eastAsia="Times New Roman"/>
          <w:position w:val="-23"/>
          <w:sz w:val="16"/>
          <w:szCs w:val="24"/>
          <w:lang w:val="pt-BR" w:eastAsia="en-GB"/>
        </w:rPr>
        <w:t>2</w:t>
      </w:r>
      <w:r>
        <w:rPr>
          <w:rStyle w:val="Fontepargpadro"/>
          <w:rFonts w:eastAsia="Times New Roman"/>
          <w:szCs w:val="24"/>
          <w:lang w:val="pt-BR" w:eastAsia="en-GB"/>
        </w:rPr>
        <w:t>, na forma de um aumento de cobertura vegetal (</w:t>
      </w:r>
      <w:r>
        <w:rPr>
          <w:rStyle w:val="Fontepargpadro"/>
          <w:rFonts w:eastAsia="Times New Roman"/>
          <w:i/>
          <w:szCs w:val="24"/>
          <w:lang w:val="pt-BR" w:eastAsia="en-GB"/>
        </w:rPr>
        <w:t>greening</w:t>
      </w:r>
      <w:r>
        <w:rPr>
          <w:rStyle w:val="Fontepargpadro"/>
          <w:rFonts w:eastAsia="Times New Roman"/>
          <w:szCs w:val="24"/>
          <w:lang w:val="pt-BR" w:eastAsia="en-GB"/>
        </w:rPr>
        <w:t>) (Donohue et al. 2013; Zhu et al. 2016).</w:t>
      </w:r>
    </w:p>
    <w:p>
      <w:pPr>
        <w:pStyle w:val="Normal"/>
        <w:rPr/>
      </w:pPr>
      <w:r>
        <w:rPr>
          <w:rStyle w:val="Fontepargpadro"/>
          <w:rFonts w:eastAsia="Times New Roman"/>
          <w:szCs w:val="24"/>
          <w:lang w:val="pt-BR" w:eastAsia="en-GB"/>
        </w:rPr>
        <w:t xml:space="preserve">A </w:t>
      </w:r>
      <w:r>
        <w:rPr>
          <w:rStyle w:val="Fontepargpadro"/>
          <w:rFonts w:eastAsia="Times New Roman"/>
          <w:szCs w:val="24"/>
          <w:lang w:val="pt-BR" w:eastAsia="en-GB"/>
        </w:rPr>
        <w:t>possibilidade</w:t>
      </w:r>
      <w:r>
        <w:rPr>
          <w:rStyle w:val="Fontepargpadro"/>
          <w:rFonts w:eastAsia="Times New Roman"/>
          <w:szCs w:val="24"/>
          <w:lang w:val="pt-BR" w:eastAsia="en-GB"/>
        </w:rPr>
        <w:t xml:space="preserve"> do </w:t>
      </w:r>
      <w:r>
        <w:rPr>
          <w:rStyle w:val="Fontepargpadro"/>
          <w:rFonts w:eastAsia="Times New Roman"/>
          <w:i/>
          <w:szCs w:val="24"/>
          <w:lang w:val="pt-BR" w:eastAsia="en-GB"/>
        </w:rPr>
        <w:t>forest dieback</w:t>
      </w:r>
      <w:r>
        <w:rPr>
          <w:rStyle w:val="Fontepargpadro"/>
          <w:rFonts w:eastAsia="Times New Roman"/>
          <w:szCs w:val="24"/>
          <w:lang w:val="pt-BR" w:eastAsia="en-GB"/>
        </w:rPr>
        <w:t xml:space="preserve"> </w:t>
      </w:r>
      <w:r>
        <w:rPr>
          <w:rStyle w:val="Fontepargpadro"/>
          <w:rFonts w:eastAsia="Times New Roman"/>
          <w:szCs w:val="24"/>
          <w:lang w:val="pt-BR" w:eastAsia="en-GB"/>
        </w:rPr>
        <w:t xml:space="preserve">na amazônia e em outros biomas florestais tropicais </w:t>
      </w:r>
      <w:r>
        <w:rPr>
          <w:rStyle w:val="Fontepargpadro"/>
          <w:rFonts w:eastAsia="Times New Roman"/>
          <w:szCs w:val="24"/>
          <w:lang w:val="pt-BR" w:eastAsia="en-GB"/>
        </w:rPr>
        <w:t>permanece in</w:t>
      </w:r>
      <w:r>
        <w:rPr>
          <w:rStyle w:val="Fontepargpadro"/>
          <w:rFonts w:eastAsia="Times New Roman"/>
          <w:szCs w:val="24"/>
          <w:lang w:val="pt-BR" w:eastAsia="en-GB"/>
        </w:rPr>
        <w:t>definida</w:t>
      </w:r>
      <w:r>
        <w:rPr>
          <w:rStyle w:val="Fontepargpadro"/>
          <w:rFonts w:eastAsia="Times New Roman"/>
          <w:szCs w:val="24"/>
          <w:lang w:val="pt-BR" w:eastAsia="en-GB"/>
        </w:rPr>
        <w:t xml:space="preserve">. Esta incerteza pode ser em parte atribuída a não consideração, de maneira conjunta </w:t>
      </w:r>
      <w:r>
        <w:rPr>
          <w:rStyle w:val="Fontepargpadro"/>
          <w:rFonts w:eastAsia="Times New Roman"/>
          <w:szCs w:val="24"/>
          <w:lang w:val="pt-BR" w:eastAsia="en-GB"/>
        </w:rPr>
        <w:t>(</w:t>
      </w:r>
      <w:r>
        <w:rPr>
          <w:rStyle w:val="Fontepargpadro"/>
          <w:rFonts w:eastAsia="Times New Roman"/>
          <w:i/>
          <w:iCs/>
          <w:szCs w:val="24"/>
          <w:lang w:val="pt-BR" w:eastAsia="en-GB"/>
        </w:rPr>
        <w:t>i.e.</w:t>
      </w:r>
      <w:r>
        <w:rPr>
          <w:rStyle w:val="Fontepargpadro"/>
          <w:rFonts w:eastAsia="Times New Roman"/>
          <w:szCs w:val="24"/>
          <w:lang w:val="pt-BR" w:eastAsia="en-GB"/>
        </w:rPr>
        <w:t xml:space="preserve"> em um mesmo modelo de vegetação)</w:t>
      </w:r>
      <w:r>
        <w:rPr>
          <w:rStyle w:val="Fontepargpadro"/>
          <w:rFonts w:eastAsia="Times New Roman"/>
          <w:szCs w:val="24"/>
          <w:lang w:val="pt-BR" w:eastAsia="en-GB"/>
        </w:rPr>
        <w:t>, de dois importantes aspectos ligados à ciclagem do carbono nos ecossistemas: (</w:t>
      </w:r>
      <w:r>
        <w:rPr>
          <w:rStyle w:val="Fontepargpadro"/>
          <w:rFonts w:eastAsia="Times New Roman"/>
          <w:szCs w:val="24"/>
          <w:lang w:val="pt-BR" w:eastAsia="en-GB"/>
        </w:rPr>
        <w:t>1</w:t>
      </w:r>
      <w:r>
        <w:rPr>
          <w:rStyle w:val="Fontepargpadro"/>
          <w:rFonts w:eastAsia="Times New Roman"/>
          <w:szCs w:val="24"/>
          <w:lang w:val="pt-BR" w:eastAsia="en-GB"/>
        </w:rPr>
        <w:t>) a li</w:t>
      </w:r>
      <w:r>
        <w:rPr>
          <w:rStyle w:val="Fontepargpadro"/>
          <w:rFonts w:eastAsia="Times New Roman"/>
          <w:szCs w:val="24"/>
          <w:lang w:val="pt-BR" w:eastAsia="en-GB"/>
        </w:rPr>
        <w:t>mit</w:t>
      </w:r>
      <w:r>
        <w:rPr>
          <w:rStyle w:val="Fontepargpadro"/>
          <w:rFonts w:eastAsia="Times New Roman"/>
          <w:szCs w:val="24"/>
          <w:lang w:val="pt-BR" w:eastAsia="en-GB"/>
        </w:rPr>
        <w:t>ação do efeito de fertilização por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por nutrientes </w:t>
      </w:r>
      <w:r>
        <w:rPr>
          <w:rStyle w:val="Fontepargpadro"/>
          <w:rFonts w:eastAsia="Times New Roman"/>
          <w:szCs w:val="24"/>
          <w:lang w:val="pt-BR" w:eastAsia="en-GB"/>
        </w:rPr>
        <w:t>(</w:t>
      </w:r>
      <w:r>
        <w:rPr>
          <w:rStyle w:val="Fontepargpadro"/>
          <w:rFonts w:eastAsia="Times New Roman"/>
          <w:i/>
          <w:iCs/>
          <w:szCs w:val="24"/>
          <w:lang w:val="pt-BR" w:eastAsia="en-GB"/>
        </w:rPr>
        <w:t>i.e.</w:t>
      </w:r>
      <w:r>
        <w:rPr>
          <w:rStyle w:val="Fontepargpadro"/>
          <w:rFonts w:eastAsia="Times New Roman"/>
          <w:i w:val="false"/>
          <w:iCs w:val="false"/>
          <w:szCs w:val="24"/>
          <w:lang w:val="pt-BR" w:eastAsia="en-GB"/>
        </w:rPr>
        <w:t xml:space="preserve"> N e P</w:t>
      </w:r>
      <w:r>
        <w:rPr>
          <w:rStyle w:val="Fontepargpadro"/>
          <w:rFonts w:eastAsia="Times New Roman"/>
          <w:szCs w:val="24"/>
          <w:lang w:val="pt-BR" w:eastAsia="en-GB"/>
        </w:rPr>
        <w:t>)</w:t>
      </w:r>
      <w:r>
        <w:rPr>
          <w:rStyle w:val="Fontepargpadro"/>
          <w:rFonts w:eastAsia="Times New Roman"/>
          <w:szCs w:val="24"/>
          <w:lang w:val="pt-BR" w:eastAsia="en-GB"/>
        </w:rPr>
        <w:t xml:space="preserve"> e (</w:t>
      </w:r>
      <w:r>
        <w:rPr>
          <w:rStyle w:val="Fontepargpadro"/>
          <w:rFonts w:eastAsia="Times New Roman"/>
          <w:szCs w:val="24"/>
          <w:lang w:val="pt-BR" w:eastAsia="en-GB"/>
        </w:rPr>
        <w:t>2</w:t>
      </w:r>
      <w:r>
        <w:rPr>
          <w:rStyle w:val="Fontepargpadro"/>
          <w:rFonts w:eastAsia="Times New Roman"/>
          <w:szCs w:val="24"/>
          <w:lang w:val="pt-BR" w:eastAsia="en-GB"/>
        </w:rPr>
        <w:t xml:space="preserve">) </w:t>
      </w:r>
      <w:r>
        <w:rPr>
          <w:rStyle w:val="Fontepargpadro"/>
          <w:rFonts w:eastAsia="Times New Roman"/>
          <w:szCs w:val="24"/>
          <w:lang w:val="pt-BR" w:eastAsia="en-GB"/>
        </w:rPr>
        <w:t>a</w:t>
      </w:r>
      <w:r>
        <w:rPr>
          <w:rStyle w:val="Fontepargpadro"/>
          <w:rFonts w:eastAsia="Times New Roman"/>
          <w:szCs w:val="24"/>
          <w:lang w:val="pt-BR" w:eastAsia="en-GB"/>
        </w:rPr>
        <w:t>s respostas adaptativas d</w:t>
      </w:r>
      <w:r>
        <w:rPr>
          <w:rStyle w:val="Fontepargpadro"/>
          <w:rFonts w:eastAsia="Times New Roman"/>
          <w:szCs w:val="24"/>
          <w:lang w:val="pt-BR" w:eastAsia="en-GB"/>
        </w:rPr>
        <w:t>os ecossistemas</w:t>
      </w:r>
      <w:r>
        <w:rPr>
          <w:rStyle w:val="Fontepargpadro"/>
          <w:rFonts w:eastAsia="Times New Roman"/>
          <w:szCs w:val="24"/>
          <w:lang w:val="pt-BR" w:eastAsia="en-GB"/>
        </w:rPr>
        <w:t xml:space="preserve"> frente ao aumento de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na atmosfera (Hofhansl et al. 2016). Estes aspectos são discutidos nos próximos dois parágrafos, respectivamente.</w:t>
      </w:r>
    </w:p>
    <w:p>
      <w:pPr>
        <w:pStyle w:val="Normal"/>
        <w:rPr/>
      </w:pPr>
      <w:r>
        <w:rPr>
          <w:rStyle w:val="Fontepargpadro"/>
          <w:rFonts w:eastAsia="Times New Roman"/>
          <w:szCs w:val="24"/>
          <w:lang w:val="pt-BR" w:eastAsia="en-GB"/>
        </w:rPr>
        <w:t xml:space="preserve">Em conjunto com estudos de modelagem dos ecossistemas terrestres, </w:t>
      </w:r>
      <w:r>
        <w:rPr>
          <w:rStyle w:val="Fontepargpadro"/>
          <w:rFonts w:eastAsia="Times New Roman"/>
          <w:szCs w:val="24"/>
          <w:lang w:val="pt-BR" w:eastAsia="en-GB"/>
        </w:rPr>
        <w:t>os</w:t>
      </w:r>
      <w:r>
        <w:rPr>
          <w:rStyle w:val="Fontepargpadro"/>
          <w:rFonts w:eastAsia="Times New Roman"/>
          <w:szCs w:val="24"/>
          <w:lang w:val="pt-BR" w:eastAsia="en-GB"/>
        </w:rPr>
        <w:t xml:space="preserve"> experimentos </w:t>
      </w:r>
      <w:r>
        <w:rPr>
          <w:rStyle w:val="Fontepargpadro"/>
          <w:rFonts w:eastAsia="Times New Roman"/>
          <w:szCs w:val="24"/>
          <w:lang w:val="pt-BR" w:eastAsia="en-GB"/>
        </w:rPr>
        <w:t>de manipulação da concentração de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w:t>
      </w:r>
      <w:r>
        <w:rPr>
          <w:rStyle w:val="Fontepargpadro"/>
          <w:rFonts w:eastAsia="Times New Roman"/>
          <w:szCs w:val="24"/>
          <w:lang w:val="pt-BR" w:eastAsia="en-GB"/>
        </w:rPr>
        <w:t>têm demonstrado, entre outros resultados importantes, que a produtividade primária líquida aumenta em resposta ao aumento da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na atmosfera (Norby et al. 2005), porém, mostram também que esta resposta </w:t>
      </w:r>
      <w:r>
        <w:rPr>
          <w:rStyle w:val="Fontepargpadro"/>
          <w:rFonts w:eastAsia="Times New Roman"/>
          <w:szCs w:val="24"/>
          <w:lang w:val="pt-BR" w:eastAsia="en-GB"/>
        </w:rPr>
        <w:t xml:space="preserve">é </w:t>
      </w:r>
      <w:r>
        <w:rPr>
          <w:rStyle w:val="Fontepargpadro"/>
          <w:rFonts w:eastAsia="Times New Roman"/>
          <w:szCs w:val="24"/>
          <w:lang w:val="pt-BR" w:eastAsia="en-GB"/>
        </w:rPr>
        <w:t xml:space="preserve">atenuada após períodos iniciais de maior produtividade primária, em virtude da limitação progressiva por Nitrogênio (PNL) (Reich et al. 2006). Muitos modelos </w:t>
      </w:r>
      <w:r>
        <w:rPr>
          <w:rStyle w:val="Fontepargpadro"/>
          <w:rFonts w:eastAsia="Times New Roman"/>
          <w:szCs w:val="24"/>
          <w:lang w:val="pt-BR" w:eastAsia="en-GB"/>
        </w:rPr>
        <w:t>(</w:t>
      </w:r>
      <w:r>
        <w:rPr>
          <w:rStyle w:val="Fontepargpadro"/>
          <w:rFonts w:eastAsia="Times New Roman"/>
          <w:i/>
          <w:iCs/>
          <w:szCs w:val="24"/>
          <w:lang w:val="pt-BR" w:eastAsia="en-GB"/>
        </w:rPr>
        <w:t xml:space="preserve">Veja </w:t>
      </w:r>
      <w:r>
        <w:rPr>
          <w:rStyle w:val="Fontepargpadro"/>
          <w:rFonts w:eastAsia="Times New Roman"/>
          <w:i w:val="false"/>
          <w:iCs w:val="false"/>
          <w:position w:val="0"/>
          <w:sz w:val="24"/>
          <w:szCs w:val="24"/>
          <w:vertAlign w:val="baseline"/>
          <w:lang w:val="pt-BR" w:eastAsia="en-GB"/>
        </w:rPr>
        <w:t>Zaehle et al. 2014</w:t>
      </w:r>
      <w:r>
        <w:rPr>
          <w:rStyle w:val="Fontepargpadro"/>
          <w:rFonts w:eastAsia="Times New Roman"/>
          <w:i/>
          <w:iCs/>
          <w:szCs w:val="24"/>
          <w:lang w:val="pt-BR" w:eastAsia="en-GB"/>
        </w:rPr>
        <w:t>⁠</w:t>
      </w:r>
      <w:r>
        <w:rPr>
          <w:rStyle w:val="Fontepargpadro"/>
          <w:rFonts w:eastAsia="Times New Roman"/>
          <w:i w:val="false"/>
          <w:iCs w:val="false"/>
          <w:szCs w:val="24"/>
          <w:lang w:val="pt-BR" w:eastAsia="en-GB"/>
        </w:rPr>
        <w:t>)</w:t>
      </w:r>
      <w:r>
        <w:rPr>
          <w:rStyle w:val="Fontepargpadro"/>
          <w:rFonts w:eastAsia="Times New Roman"/>
          <w:i/>
          <w:iCs/>
          <w:szCs w:val="24"/>
          <w:lang w:val="pt-BR" w:eastAsia="en-GB"/>
        </w:rPr>
        <w:t xml:space="preserve"> </w:t>
      </w:r>
      <w:r>
        <w:rPr>
          <w:rStyle w:val="Fontepargpadro"/>
          <w:rFonts w:eastAsia="Times New Roman"/>
          <w:szCs w:val="24"/>
          <w:lang w:val="pt-BR" w:eastAsia="en-GB"/>
        </w:rPr>
        <w:t xml:space="preserve">que consideram explicitamente a interação C/N projetam uma forte limitação por Nitrogênio (N) sobre a </w:t>
      </w:r>
      <w:r>
        <w:rPr>
          <w:rStyle w:val="Fontepargpadro"/>
          <w:rFonts w:eastAsia="Times New Roman"/>
          <w:szCs w:val="24"/>
          <w:lang w:val="pt-BR" w:eastAsia="en-GB"/>
        </w:rPr>
        <w:t xml:space="preserve">suposto aumento de </w:t>
      </w:r>
      <w:r>
        <w:rPr>
          <w:rStyle w:val="Fontepargpadro"/>
          <w:rFonts w:eastAsia="Times New Roman"/>
          <w:szCs w:val="24"/>
          <w:lang w:val="pt-BR" w:eastAsia="en-GB"/>
        </w:rPr>
        <w:t xml:space="preserve">produtividade futura dos ecossistemas terrestres </w:t>
      </w:r>
      <w:r>
        <w:rPr>
          <w:rStyle w:val="Fontepargpadro"/>
          <w:rFonts w:eastAsia="Times New Roman"/>
          <w:szCs w:val="24"/>
          <w:lang w:val="pt-BR" w:eastAsia="en-GB"/>
        </w:rPr>
        <w:t>(</w:t>
      </w:r>
      <w:r>
        <w:rPr>
          <w:rStyle w:val="Fontepargpadro"/>
          <w:rFonts w:eastAsia="Times New Roman"/>
          <w:i/>
          <w:iCs/>
          <w:szCs w:val="24"/>
          <w:lang w:val="pt-BR" w:eastAsia="en-GB"/>
        </w:rPr>
        <w:t>i.e.</w:t>
      </w:r>
      <w:r>
        <w:rPr>
          <w:rStyle w:val="Fontepargpadro"/>
          <w:rFonts w:eastAsia="Times New Roman"/>
          <w:i w:val="false"/>
          <w:iCs w:val="false"/>
          <w:szCs w:val="24"/>
          <w:lang w:val="pt-BR" w:eastAsia="en-GB"/>
        </w:rPr>
        <w:t xml:space="preserve"> fertilização por CO2</w:t>
      </w:r>
      <w:r>
        <w:rPr>
          <w:rStyle w:val="Fontepargpadro"/>
          <w:rFonts w:eastAsia="Times New Roman"/>
          <w:szCs w:val="24"/>
          <w:lang w:val="pt-BR" w:eastAsia="en-GB"/>
        </w:rPr>
        <w:t xml:space="preserve">) </w:t>
      </w:r>
      <w:r>
        <w:rPr>
          <w:rStyle w:val="Fontepargpadro"/>
          <w:rFonts w:eastAsia="Times New Roman"/>
          <w:szCs w:val="24"/>
          <w:lang w:val="pt-BR" w:eastAsia="en-GB"/>
        </w:rPr>
        <w:t xml:space="preserve">- frente ao aumento da </w:t>
      </w:r>
      <w:r>
        <w:rPr>
          <w:rStyle w:val="Fontepargpadro"/>
          <w:rFonts w:eastAsia="Times New Roman"/>
          <w:szCs w:val="24"/>
          <w:lang w:val="pt-BR" w:eastAsia="en-GB"/>
        </w:rPr>
        <w:t xml:space="preserve">concentração atmosférica de </w:t>
      </w:r>
      <w:r>
        <w:rPr>
          <w:rStyle w:val="Fontepargpadro"/>
          <w:rFonts w:eastAsia="Times New Roman"/>
          <w:szCs w:val="24"/>
          <w:lang w:val="pt-BR" w:eastAsia="en-GB"/>
        </w:rPr>
        <w:t>CO</w:t>
      </w:r>
      <w:r>
        <w:rPr>
          <w:rStyle w:val="Fontepargpadro"/>
          <w:rFonts w:eastAsia="Times New Roman"/>
          <w:position w:val="-23"/>
          <w:sz w:val="16"/>
          <w:szCs w:val="24"/>
          <w:lang w:val="pt-BR" w:eastAsia="en-GB"/>
        </w:rPr>
        <w:t xml:space="preserve">2 </w:t>
      </w:r>
      <w:r>
        <w:rPr>
          <w:rStyle w:val="Fontepargpadro"/>
          <w:rFonts w:eastAsia="Times New Roman"/>
          <w:szCs w:val="24"/>
          <w:lang w:val="pt-BR" w:eastAsia="en-GB"/>
        </w:rPr>
        <w:t xml:space="preserve">em comparação aos modelos que consideram apenas o ciclo de C. O N é correlacionado positivamente com a capacidade fotossintética em nível foliar (Kattge et al. 2009) </w:t>
      </w:r>
      <w:r>
        <w:rPr>
          <w:rStyle w:val="Fontepargpadro"/>
          <w:rFonts w:eastAsia="Times New Roman"/>
          <w:szCs w:val="24"/>
          <w:lang w:val="pt-BR" w:eastAsia="en-GB"/>
        </w:rPr>
        <w:t>em virtude</w:t>
      </w:r>
      <w:r>
        <w:rPr>
          <w:rStyle w:val="Fontepargpadro"/>
          <w:rFonts w:eastAsia="Times New Roman"/>
          <w:szCs w:val="24"/>
          <w:lang w:val="pt-BR" w:eastAsia="en-GB"/>
        </w:rPr>
        <w:t xml:space="preserve"> </w:t>
      </w:r>
      <w:r>
        <w:rPr>
          <w:rStyle w:val="Fontepargpadro"/>
          <w:rFonts w:eastAsia="Times New Roman"/>
          <w:szCs w:val="24"/>
          <w:lang w:val="pt-BR" w:eastAsia="en-GB"/>
        </w:rPr>
        <w:t>d</w:t>
      </w:r>
      <w:r>
        <w:rPr>
          <w:rStyle w:val="Fontepargpadro"/>
          <w:rFonts w:eastAsia="Times New Roman"/>
          <w:szCs w:val="24"/>
          <w:lang w:val="pt-BR" w:eastAsia="en-GB"/>
        </w:rPr>
        <w:t xml:space="preserve">a sua representatividade nas enzimas relacionadas à fotossíntese (Chapin et al. 2002). </w:t>
      </w:r>
      <w:r>
        <w:rPr>
          <w:rStyle w:val="Fontepargpadro"/>
          <w:rFonts w:eastAsia="Times New Roman"/>
          <w:szCs w:val="24"/>
          <w:lang w:val="pt-BR" w:eastAsia="en-GB"/>
        </w:rPr>
        <w:t>Assim,</w:t>
      </w:r>
      <w:r>
        <w:rPr>
          <w:rStyle w:val="Fontepargpadro"/>
          <w:rFonts w:eastAsia="Times New Roman"/>
          <w:szCs w:val="24"/>
          <w:lang w:val="pt-BR" w:eastAsia="en-GB"/>
        </w:rPr>
        <w:t xml:space="preserve"> </w:t>
      </w:r>
      <w:r>
        <w:rPr>
          <w:rStyle w:val="Fontepargpadro"/>
          <w:rFonts w:eastAsia="Times New Roman"/>
          <w:szCs w:val="24"/>
          <w:lang w:val="pt-BR" w:eastAsia="en-GB"/>
        </w:rPr>
        <w:t>o N e</w:t>
      </w:r>
      <w:r>
        <w:rPr>
          <w:rStyle w:val="Fontepargpadro"/>
          <w:rFonts w:eastAsia="Times New Roman"/>
          <w:szCs w:val="24"/>
          <w:lang w:val="pt-BR" w:eastAsia="en-GB"/>
        </w:rPr>
        <w:t>stá intim</w:t>
      </w:r>
      <w:r>
        <w:rPr>
          <w:rStyle w:val="Fontepargpadro"/>
          <w:rFonts w:eastAsia="Times New Roman"/>
          <w:szCs w:val="24"/>
          <w:lang w:val="pt-BR" w:eastAsia="en-GB"/>
        </w:rPr>
        <w:t>a</w:t>
      </w:r>
      <w:r>
        <w:rPr>
          <w:rStyle w:val="Fontepargpadro"/>
          <w:rFonts w:eastAsia="Times New Roman"/>
          <w:szCs w:val="24"/>
          <w:lang w:val="pt-BR" w:eastAsia="en-GB"/>
        </w:rPr>
        <w:t>mente ligado a ciclagem de C nos ecossistemas</w:t>
      </w:r>
      <w:r>
        <w:rPr>
          <w:rStyle w:val="Fontepargpadro"/>
          <w:rFonts w:eastAsia="Times New Roman"/>
          <w:szCs w:val="24"/>
          <w:lang w:val="pt-BR" w:eastAsia="en-GB"/>
        </w:rPr>
        <w:t xml:space="preserve">. O Fósforo, (P) </w:t>
      </w:r>
      <w:r>
        <w:rPr>
          <w:rStyle w:val="Fontepargpadro"/>
          <w:rFonts w:eastAsia="Times New Roman"/>
          <w:szCs w:val="24"/>
          <w:lang w:val="pt-BR" w:eastAsia="en-GB"/>
        </w:rPr>
        <w:t xml:space="preserve">é outro </w:t>
      </w:r>
      <w:r>
        <w:rPr>
          <w:rStyle w:val="Fontepargpadro"/>
          <w:rFonts w:eastAsia="Times New Roman"/>
          <w:szCs w:val="24"/>
          <w:lang w:val="pt-BR" w:eastAsia="en-GB"/>
        </w:rPr>
        <w:t xml:space="preserve">importante nutriente que </w:t>
      </w:r>
      <w:r>
        <w:rPr>
          <w:rStyle w:val="Fontepargpadro"/>
          <w:rFonts w:eastAsia="Times New Roman"/>
          <w:szCs w:val="24"/>
          <w:lang w:val="pt-BR" w:eastAsia="en-GB"/>
        </w:rPr>
        <w:t xml:space="preserve">limita a produtividade dos ecossistemas terrestres </w:t>
      </w:r>
      <w:r>
        <w:rPr>
          <w:rStyle w:val="Fontepargpadro"/>
          <w:rFonts w:eastAsia="Times New Roman"/>
          <w:position w:val="0"/>
          <w:sz w:val="24"/>
          <w:szCs w:val="24"/>
          <w:vertAlign w:val="baseline"/>
          <w:lang w:val="pt-BR" w:eastAsia="en-GB"/>
        </w:rPr>
        <w:t>(Aerts and Chapin 2000)</w:t>
      </w:r>
      <w:r>
        <w:rPr>
          <w:rStyle w:val="Fontepargpadro"/>
          <w:rFonts w:eastAsia="Times New Roman"/>
          <w:szCs w:val="24"/>
          <w:lang w:val="pt-BR" w:eastAsia="en-GB"/>
        </w:rPr>
        <w:t xml:space="preserve">⁠ e </w:t>
      </w:r>
      <w:r>
        <w:rPr>
          <w:rStyle w:val="Fontepargpadro"/>
          <w:rFonts w:eastAsia="Times New Roman"/>
          <w:szCs w:val="24"/>
          <w:lang w:val="pt-BR" w:eastAsia="en-GB"/>
        </w:rPr>
        <w:t xml:space="preserve"> possivelmente limitará os efeitos da fertilização por CO</w:t>
      </w:r>
      <w:r>
        <w:rPr>
          <w:rStyle w:val="Fontepargpadro"/>
          <w:rFonts w:eastAsia="Times New Roman"/>
          <w:position w:val="-23"/>
          <w:sz w:val="16"/>
          <w:szCs w:val="24"/>
          <w:lang w:val="pt-BR" w:eastAsia="en-GB"/>
        </w:rPr>
        <w:t>2</w:t>
      </w:r>
      <w:r>
        <w:rPr>
          <w:rStyle w:val="Fontepargpadro"/>
          <w:rFonts w:eastAsia="Times New Roman"/>
          <w:szCs w:val="24"/>
          <w:lang w:val="pt-BR" w:eastAsia="en-GB"/>
        </w:rPr>
        <w:t xml:space="preserve"> </w:t>
      </w:r>
      <w:r>
        <w:rPr>
          <w:rStyle w:val="Fontepargpadro"/>
          <w:rFonts w:eastAsia="Times New Roman"/>
          <w:szCs w:val="24"/>
          <w:lang w:val="pt-BR" w:eastAsia="en-GB"/>
        </w:rPr>
        <w:t xml:space="preserve">sobre a produtividade da vegetação </w:t>
      </w:r>
      <w:r>
        <w:rPr>
          <w:rStyle w:val="Fontepargpadro"/>
          <w:rFonts w:eastAsia="Times New Roman"/>
          <w:position w:val="0"/>
          <w:sz w:val="24"/>
          <w:szCs w:val="24"/>
          <w:vertAlign w:val="baseline"/>
          <w:lang w:val="pt-BR" w:eastAsia="en-GB"/>
        </w:rPr>
        <w:t>(Norby et al. 2010; Wang et al. 2010; Goll et al. 2012; Cernusak et al. 2013; Wieder et al. 2015)</w:t>
      </w:r>
      <w:r>
        <w:rPr>
          <w:rStyle w:val="Fontepargpadro"/>
          <w:rFonts w:eastAsia="Times New Roman"/>
          <w:szCs w:val="24"/>
          <w:lang w:val="pt-BR" w:eastAsia="en-GB"/>
        </w:rPr>
        <w:t xml:space="preserve">⁠ </w:t>
      </w:r>
      <w:r>
        <w:rPr>
          <w:rStyle w:val="Fontepargpadro"/>
          <w:rFonts w:eastAsia="Times New Roman"/>
          <w:szCs w:val="24"/>
          <w:lang w:val="pt-BR" w:eastAsia="en-GB"/>
        </w:rPr>
        <w:t>(INSERIR QUESADA 2012)</w:t>
      </w:r>
      <w:r>
        <w:rPr>
          <w:rStyle w:val="Fontepargpadro"/>
          <w:rFonts w:eastAsia="Times New Roman"/>
          <w:szCs w:val="24"/>
          <w:lang w:val="pt-BR" w:eastAsia="en-GB"/>
        </w:rPr>
        <w:t>. O P é fundamental no metabolismo energético (</w:t>
      </w:r>
      <w:r>
        <w:rPr>
          <w:rStyle w:val="Fontepargpadro"/>
          <w:rFonts w:eastAsia="Times New Roman"/>
          <w:i/>
          <w:szCs w:val="24"/>
          <w:lang w:val="pt-BR" w:eastAsia="en-GB"/>
        </w:rPr>
        <w:t>e.g.</w:t>
      </w:r>
      <w:r>
        <w:rPr>
          <w:rStyle w:val="Fontepargpadro"/>
          <w:rFonts w:eastAsia="Times New Roman"/>
          <w:szCs w:val="24"/>
          <w:lang w:val="pt-BR" w:eastAsia="en-GB"/>
        </w:rPr>
        <w:t xml:space="preserve"> presente em moléculas como a ATP, NADP, etc.) </w:t>
      </w:r>
      <w:r>
        <w:rPr>
          <w:rStyle w:val="Fontepargpadro"/>
          <w:rFonts w:eastAsia="Times New Roman"/>
          <w:szCs w:val="24"/>
          <w:lang w:val="pt-BR" w:eastAsia="en-GB"/>
        </w:rPr>
        <w:t>e também na composição das membranas celulares</w:t>
      </w:r>
      <w:r>
        <w:rPr>
          <w:rStyle w:val="Fontepargpadro"/>
          <w:rFonts w:eastAsia="Times New Roman"/>
          <w:szCs w:val="24"/>
          <w:lang w:val="pt-BR" w:eastAsia="en-GB"/>
        </w:rPr>
        <w:t xml:space="preserve">. </w:t>
      </w:r>
      <w:r>
        <w:rPr>
          <w:rStyle w:val="Fontepargpadro"/>
          <w:rFonts w:eastAsia="Times New Roman"/>
          <w:szCs w:val="24"/>
          <w:lang w:val="pt-BR" w:eastAsia="en-GB"/>
        </w:rPr>
        <w:t>P</w:t>
      </w:r>
      <w:r>
        <w:rPr>
          <w:rStyle w:val="Fontepargpadro"/>
          <w:rFonts w:eastAsia="Times New Roman"/>
          <w:szCs w:val="24"/>
          <w:lang w:val="pt-BR" w:eastAsia="en-GB"/>
        </w:rPr>
        <w:t xml:space="preserve">oucos modelos </w:t>
      </w:r>
      <w:r>
        <w:rPr>
          <w:rStyle w:val="Fontepargpadro"/>
          <w:rFonts w:eastAsia="Times New Roman"/>
          <w:szCs w:val="24"/>
          <w:lang w:val="pt-BR" w:eastAsia="en-GB"/>
        </w:rPr>
        <w:t>de vegetação</w:t>
      </w:r>
      <w:r>
        <w:rPr>
          <w:rStyle w:val="Fontepargpadro"/>
          <w:rFonts w:eastAsia="Times New Roman"/>
          <w:szCs w:val="24"/>
          <w:lang w:val="pt-BR" w:eastAsia="en-GB"/>
        </w:rPr>
        <w:t xml:space="preserve"> incorporam as interações Carbono/N/P (Wang et al. 2010; Goll et al. 2012; Yang et al. 2014; Wieder et al. 2015), </w:t>
      </w:r>
      <w:r>
        <w:rPr>
          <w:rStyle w:val="Fontepargpadro"/>
          <w:rFonts w:eastAsia="Times New Roman"/>
          <w:szCs w:val="24"/>
          <w:lang w:val="pt-BR" w:eastAsia="en-GB"/>
        </w:rPr>
        <w:t xml:space="preserve">Deste modo, </w:t>
      </w:r>
      <w:r>
        <w:rPr>
          <w:rStyle w:val="Refdecomentrio"/>
          <w:rFonts w:eastAsia="Times New Roman"/>
          <w:sz w:val="24"/>
          <w:szCs w:val="24"/>
          <w:lang w:val="pt-BR" w:eastAsia="en-GB"/>
        </w:rPr>
        <w:t>p</w:t>
      </w:r>
      <w:r>
        <w:rPr>
          <w:rStyle w:val="Fontepargpadro"/>
          <w:rFonts w:eastAsia="Times New Roman"/>
          <w:szCs w:val="24"/>
          <w:lang w:val="pt-BR" w:eastAsia="en-GB"/>
        </w:rPr>
        <w:t xml:space="preserve">ouco se sabe ainda sobre a influência dos ciclos do P e do N </w:t>
      </w:r>
      <w:r>
        <w:rPr>
          <w:rStyle w:val="Fontepargpadro"/>
          <w:rFonts w:eastAsia="Times New Roman"/>
          <w:szCs w:val="24"/>
          <w:lang w:val="pt-BR" w:eastAsia="en-GB"/>
        </w:rPr>
        <w:t xml:space="preserve">sobre </w:t>
      </w:r>
      <w:r>
        <w:rPr>
          <w:rStyle w:val="Fontepargpadro"/>
          <w:rFonts w:eastAsia="Times New Roman"/>
          <w:szCs w:val="24"/>
          <w:lang w:val="pt-BR" w:eastAsia="en-GB"/>
        </w:rPr>
        <w:t>o armazenamento e estabilidade do carbono na Amazônia e em outros ecossistemas tropicais (Reich et al. 2006; Cernusak et al. 2013).</w:t>
      </w:r>
    </w:p>
    <w:p>
      <w:pPr>
        <w:pStyle w:val="Normal"/>
        <w:rPr/>
      </w:pPr>
      <w:r>
        <w:rPr>
          <w:rStyle w:val="Fontepargpadro"/>
          <w:rFonts w:eastAsia="Times New Roman"/>
          <w:szCs w:val="24"/>
          <w:lang w:val="pt-BR" w:eastAsia="en-GB"/>
        </w:rPr>
        <w:t xml:space="preserve">O segundo importante aspecto ainda </w:t>
      </w:r>
      <w:r>
        <w:rPr>
          <w:rStyle w:val="Fontepargpadro"/>
          <w:rFonts w:eastAsia="Times New Roman"/>
          <w:szCs w:val="24"/>
          <w:lang w:val="pt-BR" w:eastAsia="en-GB"/>
        </w:rPr>
        <w:t>não</w:t>
      </w:r>
      <w:r>
        <w:rPr>
          <w:rStyle w:val="Fontepargpadro"/>
          <w:rFonts w:eastAsia="Times New Roman"/>
          <w:szCs w:val="24"/>
          <w:lang w:val="pt-BR" w:eastAsia="en-GB"/>
        </w:rPr>
        <w:t xml:space="preserve"> explorado em modelos de vegetação </w:t>
      </w:r>
      <w:r>
        <w:rPr>
          <w:rStyle w:val="Fontepargpadro"/>
          <w:rFonts w:eastAsia="Times New Roman"/>
          <w:szCs w:val="24"/>
          <w:lang w:val="pt-BR" w:eastAsia="en-GB"/>
        </w:rPr>
        <w:t>e que pode ser fundamental para a di</w:t>
      </w:r>
      <w:r>
        <w:rPr>
          <w:rStyle w:val="Fontepargpadro"/>
          <w:rFonts w:eastAsia="Times New Roman"/>
          <w:szCs w:val="24"/>
          <w:highlight w:val="yellow"/>
          <w:lang w:val="pt-BR" w:eastAsia="en-GB"/>
        </w:rPr>
        <w:t>minuição das incertezas relacionadas a</w:t>
      </w:r>
      <w:r>
        <w:rPr>
          <w:rStyle w:val="Fontepargpadro"/>
          <w:rFonts w:eastAsia="Times New Roman"/>
          <w:b w:val="false"/>
          <w:bCs w:val="false"/>
          <w:szCs w:val="24"/>
          <w:highlight w:val="yellow"/>
          <w:lang w:val="pt-BR" w:eastAsia="en-GB"/>
        </w:rPr>
        <w:t xml:space="preserve">o </w:t>
      </w:r>
      <w:r>
        <w:rPr>
          <w:rStyle w:val="Fontepargpadro"/>
          <w:rFonts w:eastAsia="Times New Roman"/>
          <w:b w:val="false"/>
          <w:bCs w:val="false"/>
          <w:i/>
          <w:szCs w:val="24"/>
          <w:highlight w:val="yellow"/>
          <w:lang w:val="pt-BR" w:eastAsia="en-GB"/>
        </w:rPr>
        <w:t>forest dieback</w:t>
      </w:r>
      <w:r>
        <w:rPr>
          <w:rStyle w:val="Fontepargpadro"/>
          <w:rFonts w:eastAsia="Times New Roman"/>
          <w:b w:val="false"/>
          <w:bCs w:val="false"/>
          <w:i w:val="false"/>
          <w:iCs w:val="false"/>
          <w:szCs w:val="24"/>
          <w:highlight w:val="yellow"/>
          <w:lang w:val="pt-BR" w:eastAsia="en-GB"/>
        </w:rPr>
        <w:t xml:space="preserve"> na Amazônia, </w:t>
      </w:r>
      <w:r>
        <w:rPr>
          <w:rStyle w:val="Fontepargpadro"/>
          <w:rFonts w:eastAsia="Times New Roman"/>
          <w:b w:val="false"/>
          <w:bCs w:val="false"/>
          <w:i w:val="false"/>
          <w:iCs w:val="false"/>
          <w:szCs w:val="24"/>
          <w:highlight w:val="yellow"/>
          <w:lang w:val="pt-BR" w:eastAsia="en-GB"/>
        </w:rPr>
        <w:t>é</w:t>
      </w:r>
      <w:r>
        <w:rPr>
          <w:rStyle w:val="Fontepargpadro"/>
          <w:rFonts w:eastAsia="Times New Roman"/>
          <w:b w:val="false"/>
          <w:bCs w:val="false"/>
          <w:i w:val="false"/>
          <w:iCs w:val="false"/>
          <w:szCs w:val="24"/>
          <w:highlight w:val="yellow"/>
          <w:lang w:val="pt-BR" w:eastAsia="en-GB"/>
        </w:rPr>
        <w:t xml:space="preserve"> a</w:t>
      </w:r>
      <w:r>
        <w:rPr>
          <w:rStyle w:val="Fontepargpadro"/>
          <w:rFonts w:eastAsia="Times New Roman"/>
          <w:b w:val="false"/>
          <w:bCs w:val="false"/>
          <w:szCs w:val="24"/>
          <w:highlight w:val="yellow"/>
          <w:lang w:val="pt-BR" w:eastAsia="en-GB"/>
        </w:rPr>
        <w:t xml:space="preserve"> relação entre os efei</w:t>
      </w:r>
      <w:r>
        <w:rPr>
          <w:rStyle w:val="Fontepargpadro"/>
          <w:rFonts w:eastAsia="Times New Roman"/>
          <w:b w:val="false"/>
          <w:bCs w:val="false"/>
          <w:szCs w:val="24"/>
          <w:lang w:val="pt-BR" w:eastAsia="en-GB"/>
        </w:rPr>
        <w:t xml:space="preserve">tos associados </w:t>
      </w:r>
      <w:r>
        <w:rPr>
          <w:rStyle w:val="Fontepargpadro"/>
          <w:rFonts w:eastAsia="Times New Roman"/>
          <w:b w:val="false"/>
          <w:bCs w:val="false"/>
          <w:szCs w:val="24"/>
          <w:lang w:val="pt-BR" w:eastAsia="en-GB"/>
        </w:rPr>
        <w:t>da</w:t>
      </w:r>
      <w:r>
        <w:rPr>
          <w:rStyle w:val="Fontepargpadro"/>
          <w:rFonts w:eastAsia="Times New Roman"/>
          <w:b w:val="false"/>
          <w:bCs w:val="false"/>
          <w:szCs w:val="24"/>
          <w:lang w:val="pt-BR" w:eastAsia="en-GB"/>
        </w:rPr>
        <w:t xml:space="preserve"> fertilização </w:t>
      </w:r>
      <w:r>
        <w:rPr>
          <w:rStyle w:val="Fontepargpadro"/>
          <w:rFonts w:eastAsia="Times New Roman"/>
          <w:b w:val="false"/>
          <w:bCs w:val="false"/>
          <w:szCs w:val="24"/>
          <w:lang w:val="pt-BR" w:eastAsia="en-GB"/>
        </w:rPr>
        <w:t>de</w:t>
      </w:r>
      <w:r>
        <w:rPr>
          <w:rStyle w:val="Fontepargpadro"/>
          <w:rFonts w:eastAsia="Times New Roman"/>
          <w:b w:val="false"/>
          <w:bCs w:val="false"/>
          <w:szCs w:val="24"/>
          <w:lang w:val="pt-BR" w:eastAsia="en-GB"/>
        </w:rPr>
        <w:t xml:space="preserve"> CO</w:t>
      </w:r>
      <w:r>
        <w:rPr>
          <w:rStyle w:val="Fontepargpadro"/>
          <w:rFonts w:eastAsia="Times New Roman"/>
          <w:b w:val="false"/>
          <w:bCs w:val="false"/>
          <w:position w:val="-23"/>
          <w:sz w:val="16"/>
          <w:szCs w:val="24"/>
          <w:lang w:val="pt-BR" w:eastAsia="en-GB"/>
        </w:rPr>
        <w:t>2</w:t>
      </w:r>
      <w:r>
        <w:rPr>
          <w:rStyle w:val="Fontepargpadro"/>
          <w:rFonts w:eastAsia="Times New Roman"/>
          <w:b w:val="false"/>
          <w:bCs w:val="false"/>
          <w:szCs w:val="24"/>
          <w:lang w:val="pt-BR" w:eastAsia="en-GB"/>
        </w:rPr>
        <w:t xml:space="preserve"> </w:t>
      </w:r>
      <w:r>
        <w:rPr>
          <w:rStyle w:val="Fontepargpadro"/>
          <w:rFonts w:eastAsia="Times New Roman"/>
          <w:b w:val="false"/>
          <w:bCs w:val="false"/>
          <w:szCs w:val="24"/>
          <w:lang w:val="pt-BR" w:eastAsia="en-GB"/>
        </w:rPr>
        <w:t>e da</w:t>
      </w:r>
      <w:r>
        <w:rPr>
          <w:rStyle w:val="Fontepargpadro"/>
          <w:rFonts w:eastAsia="Times New Roman"/>
          <w:b/>
          <w:bCs/>
          <w:szCs w:val="24"/>
          <w:lang w:val="pt-BR" w:eastAsia="en-GB"/>
        </w:rPr>
        <w:t xml:space="preserve"> </w:t>
      </w:r>
      <w:r>
        <w:rPr>
          <w:rStyle w:val="Fontepargpadro"/>
          <w:rFonts w:eastAsia="Times New Roman"/>
          <w:b w:val="false"/>
          <w:bCs w:val="false"/>
          <w:szCs w:val="24"/>
          <w:lang w:val="pt-BR" w:eastAsia="en-GB"/>
        </w:rPr>
        <w:t xml:space="preserve">limitação por nutrientes </w:t>
      </w:r>
      <w:r>
        <w:rPr>
          <w:rStyle w:val="Fontepargpadro"/>
          <w:rFonts w:eastAsia="Times New Roman"/>
          <w:szCs w:val="24"/>
          <w:lang w:val="pt-BR" w:eastAsia="en-GB"/>
        </w:rPr>
        <w:t>sobre a</w:t>
      </w:r>
      <w:r>
        <w:rPr>
          <w:rStyle w:val="Fontepargpadro"/>
          <w:rFonts w:eastAsia="Times New Roman"/>
          <w:szCs w:val="24"/>
          <w:lang w:val="pt-BR" w:eastAsia="en-GB"/>
        </w:rPr>
        <w:t xml:space="preserve"> </w:t>
      </w:r>
      <w:r>
        <w:rPr>
          <w:rStyle w:val="Fontepargpadro"/>
          <w:rFonts w:eastAsia="Times New Roman"/>
          <w:b/>
          <w:bCs/>
          <w:szCs w:val="24"/>
          <w:lang w:val="pt-BR" w:eastAsia="en-GB"/>
        </w:rPr>
        <w:t>diversidade funcional</w:t>
      </w:r>
      <w:r>
        <w:rPr>
          <w:rStyle w:val="Fontepargpadro"/>
          <w:rFonts w:eastAsia="Times New Roman"/>
          <w:szCs w:val="24"/>
          <w:lang w:val="pt-BR" w:eastAsia="en-GB"/>
        </w:rPr>
        <w:t xml:space="preserve"> da floresta amazônica</w:t>
      </w:r>
      <w:r>
        <w:rPr>
          <w:rStyle w:val="Fontepargpadro"/>
          <w:rFonts w:eastAsia="Times New Roman"/>
          <w:szCs w:val="24"/>
          <w:highlight w:val="cyan"/>
          <w:lang w:val="pt-BR" w:eastAsia="en-GB"/>
        </w:rPr>
        <w:t xml:space="preserve"> (Hofhansl et al. 2016; </w:t>
      </w:r>
      <w:r>
        <w:rPr>
          <w:rStyle w:val="Fontepargpadro"/>
          <w:rFonts w:eastAsia="Times New Roman"/>
          <w:szCs w:val="24"/>
          <w:highlight w:val="cyan"/>
          <w:lang w:val="pt-BR" w:eastAsia="en-GB"/>
        </w:rPr>
        <w:t>Pavlick et al. 2013</w:t>
      </w:r>
      <w:r>
        <w:rPr>
          <w:rStyle w:val="Fontepargpadro"/>
          <w:rFonts w:eastAsia="Times New Roman"/>
          <w:szCs w:val="24"/>
          <w:highlight w:val="cyan"/>
          <w:lang w:val="pt-BR" w:eastAsia="en-GB"/>
        </w:rPr>
        <w:t xml:space="preserve">). A </w:t>
      </w:r>
      <w:r>
        <w:rPr>
          <w:rStyle w:val="Fontepargpadro"/>
          <w:rFonts w:eastAsia="Times New Roman"/>
          <w:szCs w:val="24"/>
          <w:lang w:val="pt-BR" w:eastAsia="en-GB"/>
        </w:rPr>
        <w:t xml:space="preserve">diversidade funcional exprime a variabilidade (intra ou interespecífica) de atributos funcionais de seres vivos (Chapin et al. 2000). Os atributos funcionais são, por sua vez, qualquer característica </w:t>
      </w:r>
      <w:r>
        <w:rPr>
          <w:rStyle w:val="Fontepargpadro"/>
          <w:rFonts w:eastAsia="Times New Roman"/>
          <w:szCs w:val="24"/>
          <w:lang w:val="pt-BR" w:eastAsia="en-GB"/>
        </w:rPr>
        <w:t xml:space="preserve">genética, </w:t>
      </w:r>
      <w:r>
        <w:rPr>
          <w:rStyle w:val="Fontepargpadro"/>
          <w:rFonts w:eastAsia="Times New Roman"/>
          <w:szCs w:val="24"/>
          <w:lang w:val="pt-BR" w:eastAsia="en-GB"/>
        </w:rPr>
        <w:t>comportamental, fenológica, fisiológica ou morfológica (</w:t>
      </w:r>
      <w:r>
        <w:rPr>
          <w:rStyle w:val="Fontepargpadro"/>
          <w:rFonts w:eastAsia="Times New Roman"/>
          <w:i/>
          <w:szCs w:val="24"/>
          <w:lang w:val="pt-BR" w:eastAsia="en-GB"/>
        </w:rPr>
        <w:t>e.g.</w:t>
      </w:r>
      <w:r>
        <w:rPr>
          <w:rStyle w:val="Fontepargpadro"/>
          <w:rFonts w:eastAsia="Times New Roman"/>
          <w:szCs w:val="24"/>
          <w:lang w:val="pt-BR" w:eastAsia="en-GB"/>
        </w:rPr>
        <w:t xml:space="preserve"> massa da semente), passível de medição, relacionada ao desempenho das funções biológicas dos indivíduos dentro da comunidade, incluindo suas relações com outros organismos (</w:t>
      </w:r>
      <w:r>
        <w:rPr>
          <w:rStyle w:val="Fontepargpadro"/>
          <w:rFonts w:eastAsia="Times New Roman"/>
          <w:position w:val="0"/>
          <w:sz w:val="24"/>
          <w:szCs w:val="24"/>
          <w:vertAlign w:val="baseline"/>
          <w:lang w:val="pt-BR" w:eastAsia="en-GB"/>
        </w:rPr>
        <w:t xml:space="preserve">Stearns 1989, </w:t>
      </w:r>
      <w:r>
        <w:rPr>
          <w:rStyle w:val="Fontepargpadro"/>
          <w:rFonts w:eastAsia="Times New Roman"/>
          <w:szCs w:val="24"/>
          <w:lang w:val="pt-BR" w:eastAsia="en-GB"/>
        </w:rPr>
        <w:t xml:space="preserve">Chapin et al. 2000; Dı́az &amp; Cabido 2001). Cada atributo funcional está relacionado a um ou mais tradeoffs, ou seja, a melhoria resultante da modificação de um atributo tem efeitos prejudiciais sobre outro, ou outros atributos (Stearns 1989). A diversidade funcional está diretamente ligada ao funcionamento ecossistêmico, uma vez que ela representa a diversidade de relações e feedbacks que controlam o fluxo de energia e matéria pelos ecossistemas (Dı́az and Cabido 2001). </w:t>
      </w:r>
    </w:p>
    <w:p>
      <w:pPr>
        <w:pStyle w:val="Normal"/>
        <w:rPr/>
      </w:pPr>
      <w:r>
        <w:rPr>
          <w:rStyle w:val="Fontepargpadro"/>
          <w:rFonts w:eastAsia="Times New Roman"/>
          <w:szCs w:val="24"/>
          <w:lang w:val="pt-BR" w:eastAsia="en-GB"/>
        </w:rPr>
        <w:t xml:space="preserve">Atualmente, a lógica utilizada na maioria dos modelos </w:t>
      </w:r>
      <w:r>
        <w:rPr>
          <w:rStyle w:val="Fontepargpadro"/>
          <w:rFonts w:eastAsia="Times New Roman"/>
          <w:szCs w:val="24"/>
          <w:lang w:val="pt-BR" w:eastAsia="en-GB"/>
        </w:rPr>
        <w:t>de vegetação</w:t>
      </w:r>
      <w:r>
        <w:rPr>
          <w:rStyle w:val="Fontepargpadro"/>
          <w:rFonts w:eastAsia="Times New Roman"/>
          <w:szCs w:val="24"/>
          <w:lang w:val="pt-BR" w:eastAsia="en-GB"/>
        </w:rPr>
        <w:t xml:space="preserve"> para sintetizar a imensa diversidade funcional das plantas é a classificação destas em PFTs - tipos funcionais de plantas (</w:t>
      </w:r>
      <w:r>
        <w:rPr>
          <w:rStyle w:val="Fontepargpadro"/>
          <w:rFonts w:eastAsia="Times New Roman"/>
          <w:i/>
          <w:szCs w:val="24"/>
          <w:lang w:val="pt-BR" w:eastAsia="en-GB"/>
        </w:rPr>
        <w:t>Plant Funcional Types</w:t>
      </w:r>
      <w:r>
        <w:rPr>
          <w:rStyle w:val="Fontepargpadro"/>
          <w:rFonts w:eastAsia="Times New Roman"/>
          <w:szCs w:val="24"/>
          <w:lang w:val="pt-BR" w:eastAsia="en-GB"/>
        </w:rPr>
        <w:t xml:space="preserve">), que correspondem a grupos de plantas teoricamente similares, de acordo com a distribuição geográfica, características fisiológicas, morfológicas e fenológicas (Prentice et al. 1992; Kattge et al. 2011; Pavlick et al. 2013). Dentro de cada PFT os valores de atributos funcionais </w:t>
      </w:r>
      <w:r>
        <w:rPr>
          <w:rStyle w:val="Fontepargpadro"/>
          <w:rFonts w:eastAsia="Times New Roman"/>
          <w:szCs w:val="24"/>
          <w:lang w:val="pt-BR" w:eastAsia="en-GB"/>
        </w:rPr>
        <w:t>intimamente</w:t>
      </w:r>
      <w:r>
        <w:rPr>
          <w:rStyle w:val="Fontepargpadro"/>
          <w:rFonts w:eastAsia="Times New Roman"/>
          <w:szCs w:val="24"/>
          <w:lang w:val="pt-BR" w:eastAsia="en-GB"/>
        </w:rPr>
        <w:t xml:space="preserve"> </w:t>
      </w:r>
      <w:r>
        <w:rPr>
          <w:rStyle w:val="Fontepargpadro"/>
          <w:rFonts w:eastAsia="Times New Roman"/>
          <w:szCs w:val="24"/>
          <w:lang w:val="pt-BR" w:eastAsia="en-GB"/>
        </w:rPr>
        <w:t>ligados</w:t>
      </w:r>
      <w:r>
        <w:rPr>
          <w:rStyle w:val="Fontepargpadro"/>
          <w:rFonts w:eastAsia="Times New Roman"/>
          <w:szCs w:val="24"/>
          <w:lang w:val="pt-BR" w:eastAsia="en-GB"/>
        </w:rPr>
        <w:t xml:space="preserve"> ao funcionamento ecossistêmico (</w:t>
      </w:r>
      <w:r>
        <w:rPr>
          <w:rStyle w:val="Fontepargpadro"/>
          <w:i/>
          <w:lang w:val="pt-BR"/>
        </w:rPr>
        <w:t>e</w:t>
      </w:r>
      <w:r>
        <w:rPr>
          <w:rStyle w:val="Fontepargpadro"/>
          <w:rFonts w:eastAsia="Times New Roman"/>
          <w:i/>
          <w:szCs w:val="24"/>
          <w:lang w:val="pt-BR" w:eastAsia="en-GB"/>
        </w:rPr>
        <w:t>.g.</w:t>
      </w:r>
      <w:r>
        <w:rPr>
          <w:rStyle w:val="Fontepargpadro"/>
          <w:rFonts w:eastAsia="Times New Roman"/>
          <w:szCs w:val="24"/>
          <w:lang w:val="pt-BR" w:eastAsia="en-GB"/>
        </w:rPr>
        <w:t xml:space="preserve"> taxa máxima de carboxilação da RuBisCO) são mantidos constantes espacialmente e temporalmente </w:t>
      </w:r>
      <w:r>
        <w:rPr>
          <w:rStyle w:val="Fontepargpadro"/>
          <w:rFonts w:eastAsia="Times New Roman"/>
          <w:position w:val="0"/>
          <w:sz w:val="24"/>
          <w:szCs w:val="24"/>
          <w:vertAlign w:val="baseline"/>
          <w:lang w:val="pt-BR" w:eastAsia="en-GB"/>
        </w:rPr>
        <w:t>(Pavlick et al. 2013)</w:t>
      </w:r>
      <w:r>
        <w:rPr>
          <w:rStyle w:val="Fontepargpadro"/>
          <w:rFonts w:eastAsia="Times New Roman"/>
          <w:szCs w:val="24"/>
          <w:lang w:val="pt-BR" w:eastAsia="en-GB"/>
        </w:rPr>
        <w:t xml:space="preserve">⁠. Tal abordagem afeta negativamente o poder preditivo dos modelos de duas diferentes maneiras. Primeiro, pelo viés ecológico. Evidências experimentais (Kattge et al. 2011) </w:t>
      </w:r>
      <w:r>
        <w:rPr>
          <w:rStyle w:val="Fontepargpadro"/>
          <w:rFonts w:eastAsia="Times New Roman"/>
          <w:szCs w:val="24"/>
          <w:lang w:val="pt-BR" w:eastAsia="en-GB"/>
        </w:rPr>
        <w:t xml:space="preserve">e de modelagem </w:t>
      </w:r>
      <w:r>
        <w:rPr>
          <w:rStyle w:val="Fontepargpadro"/>
          <w:rFonts w:eastAsia="Times New Roman"/>
          <w:position w:val="0"/>
          <w:sz w:val="24"/>
          <w:szCs w:val="24"/>
          <w:vertAlign w:val="baseline"/>
          <w:lang w:val="pt-BR" w:eastAsia="en-GB"/>
        </w:rPr>
        <w:t>(Sakschewski et al. 2016)</w:t>
      </w:r>
      <w:r>
        <w:rPr>
          <w:rStyle w:val="Fontepargpadro"/>
          <w:rFonts w:eastAsia="Times New Roman"/>
          <w:szCs w:val="24"/>
          <w:lang w:val="pt-BR" w:eastAsia="en-GB"/>
        </w:rPr>
        <w:t xml:space="preserve">⁠ </w:t>
      </w:r>
      <w:r>
        <w:rPr>
          <w:rStyle w:val="Fontepargpadro"/>
          <w:rFonts w:eastAsia="Times New Roman"/>
          <w:szCs w:val="24"/>
          <w:lang w:val="pt-BR" w:eastAsia="en-GB"/>
        </w:rPr>
        <w:t>demonstram que a abordagem baseada em PFTs subestima a diversidade funcional e, em última instância, a resiliência dos ecossistemas  terrestres</w:t>
      </w:r>
      <w:r>
        <w:rPr>
          <w:rStyle w:val="Fontepargpadro"/>
          <w:rFonts w:eastAsia="Times New Roman"/>
          <w:szCs w:val="24"/>
          <w:lang w:val="pt-BR" w:eastAsia="en-GB"/>
        </w:rPr>
        <w:t>.</w:t>
      </w:r>
      <w:r>
        <w:rPr>
          <w:rStyle w:val="Fontepargpadro"/>
          <w:rFonts w:eastAsia="Times New Roman"/>
          <w:szCs w:val="24"/>
          <w:lang w:val="pt-BR" w:eastAsia="en-GB"/>
        </w:rPr>
        <w:t xml:space="preserve"> </w:t>
      </w:r>
      <w:r>
        <w:rPr>
          <w:rStyle w:val="Fontepargpadro"/>
          <w:rFonts w:eastAsia="Times New Roman"/>
          <w:szCs w:val="24"/>
          <w:lang w:val="pt-BR" w:eastAsia="en-GB"/>
        </w:rPr>
        <w:t>D</w:t>
      </w:r>
      <w:r>
        <w:rPr>
          <w:rStyle w:val="Fontepargpadro"/>
          <w:rFonts w:eastAsia="Times New Roman"/>
          <w:szCs w:val="24"/>
          <w:lang w:val="pt-BR" w:eastAsia="en-GB"/>
        </w:rPr>
        <w:t>ada a diversidade de estratégias</w:t>
      </w:r>
      <w:r>
        <w:rPr>
          <w:rStyle w:val="Fontepargpadro"/>
          <w:rFonts w:eastAsia="Times New Roman"/>
          <w:szCs w:val="24"/>
          <w:lang w:val="pt-BR" w:eastAsia="en-GB"/>
        </w:rPr>
        <w:t xml:space="preserve"> </w:t>
      </w:r>
      <w:r>
        <w:rPr>
          <w:rStyle w:val="Fontepargpadro"/>
          <w:rFonts w:eastAsia="Times New Roman"/>
          <w:szCs w:val="24"/>
          <w:lang w:val="pt-BR" w:eastAsia="en-GB"/>
        </w:rPr>
        <w:t>de vida</w:t>
      </w:r>
      <w:r>
        <w:rPr>
          <w:rStyle w:val="Fontepargpadro"/>
          <w:rFonts w:eastAsia="Times New Roman"/>
          <w:szCs w:val="24"/>
          <w:lang w:val="pt-BR" w:eastAsia="en-GB"/>
        </w:rPr>
        <w:t xml:space="preserve"> representadas pela diversidade de atributos funcionais, é provável que, frente as mudanças ambientais, as comunidades vegetais hiperdiversas, como a amazônica, sofram mudanças em sua composição </w:t>
      </w:r>
      <w:r>
        <w:rPr>
          <w:rStyle w:val="Fontepargpadro"/>
          <w:rFonts w:eastAsia="Times New Roman"/>
          <w:position w:val="0"/>
          <w:sz w:val="24"/>
          <w:szCs w:val="24"/>
          <w:vertAlign w:val="baseline"/>
          <w:lang w:val="pt-BR" w:eastAsia="en-GB"/>
        </w:rPr>
        <w:t>(Scheiter et al. 2013)</w:t>
      </w:r>
      <w:r>
        <w:rPr>
          <w:rStyle w:val="Fontepargpadro"/>
          <w:rFonts w:eastAsia="Times New Roman"/>
          <w:szCs w:val="24"/>
          <w:lang w:val="pt-BR" w:eastAsia="en-GB"/>
        </w:rPr>
        <w:t>⁠</w:t>
      </w:r>
      <w:r>
        <w:rPr>
          <w:rStyle w:val="Fontepargpadro"/>
          <w:rFonts w:eastAsia="Times New Roman"/>
          <w:szCs w:val="24"/>
          <w:lang w:val="pt-BR" w:eastAsia="en-GB"/>
        </w:rPr>
        <w:t xml:space="preserve"> </w:t>
      </w:r>
      <w:r>
        <w:rPr>
          <w:rStyle w:val="Fontepargpadro"/>
          <w:rFonts w:eastAsia="Times New Roman"/>
          <w:szCs w:val="24"/>
          <w:lang w:val="pt-BR" w:eastAsia="en-GB"/>
        </w:rPr>
        <w:t>s</w:t>
      </w:r>
      <w:r>
        <w:rPr>
          <w:rStyle w:val="Fontepargpadro"/>
          <w:rFonts w:eastAsia="Times New Roman"/>
          <w:szCs w:val="24"/>
          <w:lang w:val="pt-BR" w:eastAsia="en-GB"/>
        </w:rPr>
        <w:t>em que necessariamente ocorra alteração de bioma (</w:t>
      </w:r>
      <w:r>
        <w:rPr>
          <w:rStyle w:val="Fontepargpadro"/>
          <w:rFonts w:eastAsia="Times New Roman"/>
          <w:i/>
          <w:iCs/>
          <w:szCs w:val="24"/>
          <w:lang w:val="pt-BR" w:eastAsia="en-GB"/>
        </w:rPr>
        <w:t>forest dieback</w:t>
      </w:r>
      <w:r>
        <w:rPr>
          <w:rStyle w:val="Fontepargpadro"/>
          <w:rFonts w:eastAsia="Times New Roman"/>
          <w:szCs w:val="24"/>
          <w:lang w:val="pt-BR" w:eastAsia="en-GB"/>
        </w:rPr>
        <w:t>) (Tilman et al. 2006; Pavlick et al. 2013; Hofhansl et al. 2016). Segundo, dada a importância da diversidade funcional para os processos ecossistêmicos ligados a ciclagem do carbono, como a NPP, a simplificação imposta pela utilização dos PFTs para caracterizar a vegetação ignora a variabilidade espacial e temporal d</w:t>
      </w:r>
      <w:r>
        <w:rPr>
          <w:rStyle w:val="Fontepargpadro"/>
          <w:rFonts w:eastAsia="Times New Roman"/>
          <w:szCs w:val="24"/>
          <w:lang w:val="pt-BR" w:eastAsia="en-GB"/>
        </w:rPr>
        <w:t>e</w:t>
      </w:r>
      <w:r>
        <w:rPr>
          <w:rStyle w:val="Fontepargpadro"/>
          <w:rFonts w:eastAsia="Times New Roman"/>
          <w:szCs w:val="24"/>
          <w:lang w:val="pt-BR" w:eastAsia="en-GB"/>
        </w:rPr>
        <w:t xml:space="preserve"> atributos funcionais </w:t>
      </w:r>
      <w:r>
        <w:rPr>
          <w:rStyle w:val="Fontepargpadro"/>
          <w:rFonts w:eastAsia="Times New Roman"/>
          <w:szCs w:val="24"/>
          <w:lang w:val="pt-BR" w:eastAsia="en-GB"/>
        </w:rPr>
        <w:t xml:space="preserve">chave </w:t>
      </w:r>
      <w:r>
        <w:rPr>
          <w:rStyle w:val="Fontepargpadro"/>
          <w:rFonts w:eastAsia="Times New Roman"/>
          <w:szCs w:val="24"/>
          <w:lang w:val="pt-BR" w:eastAsia="en-GB"/>
        </w:rPr>
        <w:t>para a ciclagem do C</w:t>
      </w:r>
      <w:r>
        <w:rPr>
          <w:rStyle w:val="Fontepargpadro"/>
          <w:rFonts w:eastAsia="Times New Roman"/>
          <w:szCs w:val="24"/>
          <w:lang w:val="pt-BR" w:eastAsia="en-GB"/>
        </w:rPr>
        <w:t xml:space="preserve">, empobrecendo as simulações </w:t>
      </w:r>
      <w:r>
        <w:rPr>
          <w:rStyle w:val="Fontepargpadro"/>
          <w:rFonts w:eastAsia="Times New Roman"/>
          <w:szCs w:val="24"/>
          <w:lang w:val="pt-BR" w:eastAsia="en-GB"/>
        </w:rPr>
        <w:t xml:space="preserve">do </w:t>
      </w:r>
      <w:r>
        <w:rPr>
          <w:rStyle w:val="Fontepargpadro"/>
          <w:rFonts w:eastAsia="Times New Roman"/>
          <w:szCs w:val="24"/>
          <w:lang w:val="pt-BR" w:eastAsia="en-GB"/>
        </w:rPr>
        <w:t>fluxo de C nos ecossistemas (Groenendijk et al. 2011; Pavlick et al. 2013). Recentemente, alguns modelos incorporaram a variabilidade de atributos funcionais em sua formulação (</w:t>
      </w:r>
      <w:r>
        <w:rPr>
          <w:rStyle w:val="Fontepargpadro"/>
          <w:rFonts w:eastAsia="Times New Roman"/>
          <w:i/>
          <w:szCs w:val="24"/>
          <w:lang w:val="pt-BR" w:eastAsia="en-GB"/>
        </w:rPr>
        <w:t>e.g.</w:t>
      </w:r>
      <w:r>
        <w:rPr>
          <w:rStyle w:val="Fontepargpadro"/>
          <w:rFonts w:eastAsia="Times New Roman"/>
          <w:szCs w:val="24"/>
          <w:lang w:val="pt-BR" w:eastAsia="en-GB"/>
        </w:rPr>
        <w:t xml:space="preserve"> JeDi-DGVM, Pavlick et al. 2013; aDGVM2, Scheiter et al. 2013), abrindo caminho para uma nova geração de modelos de vegetação. A incorporação da diversidade funcional, através de </w:t>
      </w:r>
      <w:r>
        <w:rPr>
          <w:rStyle w:val="Fontepargpadro"/>
          <w:rFonts w:eastAsia="Times New Roman"/>
          <w:szCs w:val="24"/>
          <w:lang w:val="pt-BR" w:eastAsia="en-GB"/>
        </w:rPr>
        <w:t>atributos funcionais vari</w:t>
      </w:r>
      <w:r>
        <w:rPr>
          <w:rStyle w:val="Fontepargpadro"/>
          <w:rFonts w:eastAsia="Times New Roman"/>
          <w:szCs w:val="24"/>
          <w:lang w:val="pt-BR" w:eastAsia="en-GB"/>
        </w:rPr>
        <w:t>a</w:t>
      </w:r>
      <w:r>
        <w:rPr>
          <w:rStyle w:val="Fontepargpadro"/>
          <w:rFonts w:eastAsia="Times New Roman"/>
          <w:szCs w:val="24"/>
          <w:lang w:val="pt-BR" w:eastAsia="en-GB"/>
        </w:rPr>
        <w:t>ntes na</w:t>
      </w:r>
      <w:r>
        <w:rPr>
          <w:rStyle w:val="Fontepargpadro"/>
          <w:rFonts w:eastAsia="Times New Roman"/>
          <w:szCs w:val="24"/>
          <w:lang w:val="pt-BR" w:eastAsia="en-GB"/>
        </w:rPr>
        <w:t xml:space="preserve"> vegetação, representa uma mudança de paradigma, uma vez que permite a simulação mecanística de processos ecológicos de maneira mais realista, em comparação com abordagens recorrentes em estudos de modelagem </w:t>
      </w:r>
      <w:r>
        <w:rPr>
          <w:rStyle w:val="Fontepargpadro"/>
          <w:rFonts w:eastAsia="Times New Roman"/>
          <w:szCs w:val="24"/>
          <w:lang w:val="pt-BR" w:eastAsia="en-GB"/>
        </w:rPr>
        <w:t xml:space="preserve">de vegetação, </w:t>
      </w:r>
      <w:r>
        <w:rPr>
          <w:rStyle w:val="Fontepargpadro"/>
          <w:rFonts w:eastAsia="Times New Roman"/>
          <w:szCs w:val="24"/>
          <w:lang w:val="pt-BR" w:eastAsia="en-GB"/>
        </w:rPr>
        <w:t xml:space="preserve">leia-se PFTs </w:t>
      </w:r>
      <w:r>
        <w:rPr>
          <w:rStyle w:val="Fontepargpadro"/>
          <w:rFonts w:eastAsia="Times New Roman"/>
          <w:szCs w:val="24"/>
          <w:lang w:val="pt-BR" w:eastAsia="en-GB"/>
        </w:rPr>
        <w:t xml:space="preserve">(Dı́az and Cabido 2001; Kattge et al. 2011; Scheiter et al. 2013; </w:t>
      </w:r>
      <w:r>
        <w:rPr>
          <w:rStyle w:val="Fontepargpadro"/>
          <w:rFonts w:eastAsia="Times New Roman"/>
          <w:szCs w:val="24"/>
          <w:lang w:val="pt-BR" w:eastAsia="en-GB"/>
        </w:rPr>
        <w:t>Fyllas et al 2014</w:t>
      </w:r>
      <w:r>
        <w:rPr>
          <w:rStyle w:val="Fontepargpadro"/>
          <w:rFonts w:eastAsia="Times New Roman"/>
          <w:szCs w:val="24"/>
          <w:lang w:val="pt-BR" w:eastAsia="en-GB"/>
        </w:rPr>
        <w:t>).</w:t>
      </w:r>
    </w:p>
    <w:p>
      <w:pPr>
        <w:pStyle w:val="Normal"/>
        <w:rPr/>
      </w:pPr>
      <w:r>
        <w:rPr>
          <w:rStyle w:val="Fontepargpadro"/>
          <w:rFonts w:eastAsia="Times New Roman"/>
          <w:szCs w:val="24"/>
          <w:lang w:val="pt-BR" w:eastAsia="en-GB"/>
        </w:rPr>
        <w:t xml:space="preserve">Neste projeto de pesquisa pretendemos avançar de maneira pioneira na modelagem de vegetação, incorporando os ciclos de N e P a um modelo dinâmico de vegetação que já usa uma lógica baseada em atributos funcionais de plantas. Com isso pretendemos construir um modelo capaz de fornecer informações que contribuam para o avanço do entendimento </w:t>
      </w:r>
      <w:r>
        <w:rPr>
          <w:rStyle w:val="Fontepargpadro"/>
          <w:rFonts w:eastAsia="Times New Roman"/>
          <w:szCs w:val="24"/>
          <w:lang w:val="pt-BR" w:eastAsia="en-GB"/>
        </w:rPr>
        <w:t xml:space="preserve">da ciclagem do carbono nos ecossistemas terrestres </w:t>
      </w:r>
      <w:r>
        <w:rPr>
          <w:rStyle w:val="Fontepargpadro"/>
          <w:rFonts w:eastAsia="Times New Roman"/>
          <w:szCs w:val="24"/>
          <w:lang w:val="pt-BR" w:eastAsia="en-GB"/>
        </w:rPr>
        <w:t>e diminuição das incertezas quanto a hipótese do 'forest dieback' na Amazônia.</w:t>
      </w:r>
    </w:p>
    <w:p>
      <w:pPr>
        <w:pStyle w:val="Normal"/>
        <w:rPr/>
      </w:pPr>
      <w:r>
        <w:rPr>
          <w:rStyle w:val="Fontepargpadro"/>
          <w:rFonts w:eastAsia="Times New Roman"/>
          <w:szCs w:val="24"/>
          <w:lang w:val="pt-BR" w:eastAsia="en-GB"/>
        </w:rPr>
        <w:t xml:space="preserve">Adicionalmente, o desenvolvimento deste projeto </w:t>
      </w:r>
      <w:r>
        <w:rPr>
          <w:rStyle w:val="Fontepargpadro"/>
          <w:rFonts w:eastAsia="Times New Roman"/>
          <w:szCs w:val="24"/>
          <w:lang w:val="pt-BR" w:eastAsia="en-GB"/>
        </w:rPr>
        <w:t>terá um</w:t>
      </w:r>
      <w:r>
        <w:rPr>
          <w:rStyle w:val="Fontepargpadro"/>
          <w:rFonts w:eastAsia="Times New Roman"/>
          <w:szCs w:val="24"/>
          <w:lang w:val="pt-BR" w:eastAsia="en-GB"/>
        </w:rPr>
        <w:t xml:space="preserve"> importante </w:t>
      </w:r>
      <w:r>
        <w:rPr>
          <w:rStyle w:val="Fontepargpadro"/>
          <w:rFonts w:eastAsia="Times New Roman"/>
          <w:szCs w:val="24"/>
          <w:lang w:val="pt-BR" w:eastAsia="en-GB"/>
        </w:rPr>
        <w:t xml:space="preserve">papel </w:t>
      </w:r>
      <w:r>
        <w:rPr>
          <w:rStyle w:val="Fontepargpadro"/>
          <w:rFonts w:eastAsia="Times New Roman"/>
          <w:szCs w:val="24"/>
          <w:lang w:val="pt-BR" w:eastAsia="en-GB"/>
        </w:rPr>
        <w:t xml:space="preserve">para o sucesso científico do </w:t>
      </w:r>
      <w:r>
        <w:rPr>
          <w:rStyle w:val="Fontepargpadro"/>
          <w:rFonts w:eastAsia="Times New Roman"/>
          <w:szCs w:val="24"/>
          <w:lang w:val="pt-BR" w:eastAsia="en-GB"/>
        </w:rPr>
        <w:t>experimento AmazonFACE (Lapola and Norby 2014). Este experimento, juntamente com outros [</w:t>
      </w:r>
      <w:r>
        <w:rPr>
          <w:rStyle w:val="Fontepargpadro"/>
          <w:rFonts w:eastAsia="Times New Roman"/>
          <w:i/>
          <w:szCs w:val="24"/>
          <w:lang w:val="pt-BR" w:eastAsia="en-GB"/>
        </w:rPr>
        <w:t>e.g.</w:t>
      </w:r>
      <w:r>
        <w:rPr>
          <w:rStyle w:val="Fontepargpadro"/>
          <w:rFonts w:eastAsia="Times New Roman"/>
          <w:szCs w:val="24"/>
          <w:lang w:val="pt-BR" w:eastAsia="en-GB"/>
        </w:rPr>
        <w:t xml:space="preserve"> EucFACE - Medlyn et al. (2016)], faz parte da segunda geração de experimentos do tipo FACE e </w:t>
      </w:r>
      <w:r>
        <w:rPr>
          <w:rStyle w:val="Fontepargpadro"/>
          <w:rFonts w:eastAsia="Times New Roman"/>
          <w:szCs w:val="24"/>
          <w:lang w:val="pt-BR" w:eastAsia="en-GB"/>
        </w:rPr>
        <w:t>propõe em seu desenho experimental a integração</w:t>
      </w:r>
      <w:r>
        <w:rPr>
          <w:rStyle w:val="Fontepargpadro"/>
          <w:rFonts w:eastAsia="Times New Roman"/>
          <w:szCs w:val="24"/>
          <w:lang w:val="pt-BR" w:eastAsia="en-GB"/>
        </w:rPr>
        <w:t xml:space="preserve"> </w:t>
      </w:r>
      <w:r>
        <w:rPr>
          <w:rStyle w:val="Fontepargpadro"/>
          <w:rFonts w:eastAsia="Times New Roman"/>
          <w:szCs w:val="24"/>
          <w:lang w:val="pt-BR" w:eastAsia="en-GB"/>
        </w:rPr>
        <w:t>d</w:t>
      </w:r>
      <w:r>
        <w:rPr>
          <w:rStyle w:val="Fontepargpadro"/>
          <w:rFonts w:eastAsia="Times New Roman"/>
          <w:szCs w:val="24"/>
          <w:lang w:val="pt-BR" w:eastAsia="en-GB"/>
        </w:rPr>
        <w:t>o</w:t>
      </w:r>
      <w:r>
        <w:rPr>
          <w:rStyle w:val="Fontepargpadro"/>
          <w:rFonts w:eastAsia="Times New Roman"/>
          <w:szCs w:val="24"/>
          <w:lang w:val="pt-BR" w:eastAsia="en-GB"/>
        </w:rPr>
        <w:t>s</w:t>
      </w:r>
      <w:r>
        <w:rPr>
          <w:rStyle w:val="Fontepargpadro"/>
          <w:rFonts w:eastAsia="Times New Roman"/>
          <w:szCs w:val="24"/>
          <w:lang w:val="pt-BR" w:eastAsia="en-GB"/>
        </w:rPr>
        <w:t xml:space="preserve"> processo</w:t>
      </w:r>
      <w:r>
        <w:rPr>
          <w:rStyle w:val="Fontepargpadro"/>
          <w:rFonts w:eastAsia="Times New Roman"/>
          <w:szCs w:val="24"/>
          <w:lang w:val="pt-BR" w:eastAsia="en-GB"/>
        </w:rPr>
        <w:t>s</w:t>
      </w:r>
      <w:r>
        <w:rPr>
          <w:rStyle w:val="Fontepargpadro"/>
          <w:rFonts w:eastAsia="Times New Roman"/>
          <w:szCs w:val="24"/>
          <w:lang w:val="pt-BR" w:eastAsia="en-GB"/>
        </w:rPr>
        <w:t xml:space="preserve"> de modelagem </w:t>
      </w:r>
      <w:r>
        <w:rPr>
          <w:rStyle w:val="Fontepargpadro"/>
          <w:rFonts w:eastAsia="Times New Roman"/>
          <w:szCs w:val="24"/>
          <w:lang w:val="pt-BR" w:eastAsia="en-GB"/>
        </w:rPr>
        <w:t xml:space="preserve">e experimentação, </w:t>
      </w:r>
      <w:r>
        <w:rPr>
          <w:rStyle w:val="Fontepargpadro"/>
          <w:rFonts w:eastAsia="Times New Roman"/>
          <w:szCs w:val="24"/>
          <w:lang w:val="pt-BR" w:eastAsia="en-GB"/>
        </w:rPr>
        <w:t xml:space="preserve">possibilitando a geração de hipóteses, por meio de modelos, que possam ser comparadas aos dados coletados </w:t>
      </w:r>
      <w:r>
        <w:rPr>
          <w:rStyle w:val="Fontepargpadro"/>
          <w:rFonts w:eastAsia="Times New Roman"/>
          <w:szCs w:val="24"/>
          <w:lang w:val="pt-BR" w:eastAsia="en-GB"/>
        </w:rPr>
        <w:t>em tempo real</w:t>
      </w:r>
      <w:r>
        <w:rPr>
          <w:rStyle w:val="Fontepargpadro"/>
          <w:rFonts w:eastAsia="Times New Roman"/>
          <w:szCs w:val="24"/>
          <w:lang w:val="pt-BR" w:eastAsia="en-GB"/>
        </w:rPr>
        <w:t xml:space="preserve"> e indicar possíveis variáveis chave que </w:t>
      </w:r>
      <w:r>
        <w:rPr>
          <w:rStyle w:val="Fontepargpadro"/>
          <w:rFonts w:eastAsia="Times New Roman"/>
          <w:szCs w:val="24"/>
          <w:lang w:val="pt-BR" w:eastAsia="en-GB"/>
        </w:rPr>
        <w:t>devem</w:t>
      </w:r>
      <w:r>
        <w:rPr>
          <w:rStyle w:val="Fontepargpadro"/>
          <w:rFonts w:eastAsia="Times New Roman"/>
          <w:szCs w:val="24"/>
          <w:lang w:val="pt-BR" w:eastAsia="en-GB"/>
        </w:rPr>
        <w:t xml:space="preserve"> ser coletadas </w:t>
      </w:r>
      <w:r>
        <w:rPr>
          <w:rStyle w:val="Fontepargpadro"/>
          <w:rFonts w:eastAsia="Times New Roman"/>
          <w:szCs w:val="24"/>
          <w:lang w:val="pt-BR" w:eastAsia="en-GB"/>
        </w:rPr>
        <w:t>em experimentos</w:t>
      </w:r>
      <w:r>
        <w:rPr>
          <w:rStyle w:val="Fontepargpadro"/>
          <w:rFonts w:eastAsia="Times New Roman"/>
          <w:szCs w:val="24"/>
          <w:lang w:val="pt-BR" w:eastAsia="en-GB"/>
        </w:rPr>
        <w:t xml:space="preserve"> para testar as diferentes premissas assumidas pelos diversos modelos de vegetação </w:t>
      </w:r>
      <w:r>
        <w:rPr>
          <w:rStyle w:val="Fontepargpadro"/>
          <w:rFonts w:eastAsia="Times New Roman"/>
          <w:szCs w:val="24"/>
          <w:lang w:val="pt-BR" w:eastAsia="en-GB"/>
        </w:rPr>
        <w:t>utilizados no processo de integração modelagem/experimento</w:t>
      </w:r>
      <w:r>
        <w:rPr>
          <w:rStyle w:val="Fontepargpadro"/>
          <w:rFonts w:eastAsia="Times New Roman"/>
          <w:szCs w:val="24"/>
          <w:lang w:val="pt-BR" w:eastAsia="en-GB"/>
        </w:rPr>
        <w:t xml:space="preserve"> </w:t>
      </w:r>
      <w:r>
        <w:rPr>
          <w:rStyle w:val="Fontepargpadro"/>
          <w:rFonts w:eastAsia="Times New Roman"/>
          <w:szCs w:val="24"/>
          <w:lang w:val="pt-BR" w:eastAsia="en-GB"/>
        </w:rPr>
        <w:t>(Lapola and Norby 2014; Medlyn et al. 2016;</w:t>
      </w:r>
      <w:r>
        <w:rPr>
          <w:rStyle w:val="Fontepargpadro"/>
          <w:rFonts w:eastAsia="Times New Roman"/>
          <w:position w:val="0"/>
          <w:sz w:val="24"/>
          <w:szCs w:val="24"/>
          <w:vertAlign w:val="baseline"/>
          <w:lang w:val="pt-BR" w:eastAsia="en-GB"/>
        </w:rPr>
        <w:t>(Norby et al. 2016)</w:t>
      </w:r>
      <w:r>
        <w:rPr>
          <w:rStyle w:val="Fontepargpadro"/>
          <w:rFonts w:eastAsia="Times New Roman"/>
          <w:szCs w:val="24"/>
          <w:lang w:val="pt-BR" w:eastAsia="en-GB"/>
        </w:rPr>
        <w:t>.</w:t>
      </w:r>
    </w:p>
    <w:p>
      <w:pPr>
        <w:pStyle w:val="Seo"/>
        <w:numPr>
          <w:ilvl w:val="0"/>
          <w:numId w:val="6"/>
        </w:numPr>
        <w:rPr>
          <w:rFonts w:eastAsia="Times New Roman"/>
          <w:color w:val="auto"/>
        </w:rPr>
      </w:pPr>
      <w:r>
        <w:rPr>
          <w:rFonts w:eastAsia="Times New Roman"/>
          <w:color w:val="auto"/>
        </w:rPr>
        <w:t>Objetivos e Motivações</w:t>
      </w:r>
    </w:p>
    <w:p>
      <w:pPr>
        <w:pStyle w:val="Normal"/>
        <w:shd w:fill="FFFFFF" w:val="clear"/>
        <w:spacing w:before="0" w:after="0"/>
        <w:rPr/>
      </w:pPr>
      <w:r>
        <w:rPr>
          <w:rStyle w:val="Fontepargpadro"/>
          <w:rFonts w:eastAsia="Times New Roman"/>
          <w:color w:val="auto"/>
          <w:szCs w:val="24"/>
          <w:lang w:val="pt-BR" w:eastAsia="en-GB"/>
        </w:rPr>
        <w:t xml:space="preserve">Este projeto de pesquisa tem o objetivo geral de </w:t>
      </w:r>
      <w:r>
        <w:rPr>
          <w:rStyle w:val="Fontepargpadro"/>
          <w:rFonts w:eastAsia="Times New Roman"/>
          <w:i/>
          <w:color w:val="auto"/>
          <w:szCs w:val="24"/>
          <w:lang w:val="pt-BR" w:eastAsia="en-GB"/>
        </w:rPr>
        <w:t>avaliar a influência dos ciclos de Nitrogênio e Fósforo sobre a dinâmica biogeoquímica e a diversidade funcional amazônicas, frente às mudanças ambientais globais,</w:t>
      </w:r>
      <w:r>
        <w:rPr>
          <w:rStyle w:val="Fontepargpadro"/>
          <w:rFonts w:eastAsia="Times New Roman"/>
          <w:color w:val="auto"/>
          <w:szCs w:val="24"/>
          <w:lang w:val="pt-BR" w:eastAsia="en-GB"/>
        </w:rPr>
        <w:t xml:space="preserve"> por meio da </w:t>
      </w:r>
      <w:r>
        <w:rPr>
          <w:rStyle w:val="Fontepargpadro"/>
          <w:rFonts w:eastAsia="Times New Roman"/>
          <w:color w:val="auto"/>
          <w:szCs w:val="24"/>
          <w:lang w:val="pt-BR" w:eastAsia="en-GB"/>
        </w:rPr>
        <w:t>implementação</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d</w:t>
      </w:r>
      <w:r>
        <w:rPr>
          <w:rStyle w:val="Fontepargpadro"/>
          <w:rFonts w:eastAsia="Times New Roman"/>
          <w:color w:val="auto"/>
          <w:szCs w:val="24"/>
          <w:lang w:val="pt-BR" w:eastAsia="en-GB"/>
        </w:rPr>
        <w:t xml:space="preserve">os ciclos de Nitrogênio e Fósforo </w:t>
      </w:r>
      <w:r>
        <w:rPr>
          <w:rStyle w:val="Fontepargpadro"/>
          <w:rFonts w:eastAsia="Times New Roman"/>
          <w:color w:val="auto"/>
          <w:szCs w:val="24"/>
          <w:lang w:val="pt-BR" w:eastAsia="en-GB"/>
        </w:rPr>
        <w:t xml:space="preserve">no </w:t>
      </w:r>
      <w:r>
        <w:rPr>
          <w:rStyle w:val="Fontepargpadro"/>
          <w:rFonts w:eastAsia="Times New Roman"/>
          <w:color w:val="auto"/>
          <w:szCs w:val="24"/>
          <w:lang w:val="pt-BR" w:eastAsia="en-GB"/>
        </w:rPr>
        <w:t>DGVM-</w:t>
      </w:r>
      <w:r>
        <w:rPr>
          <w:rStyle w:val="Fontepargpadro"/>
          <w:rFonts w:eastAsia="Times New Roman"/>
          <w:color w:val="auto"/>
          <w:szCs w:val="24"/>
          <w:lang w:val="pt-BR" w:eastAsia="en-GB"/>
        </w:rPr>
        <w:t xml:space="preserve">CAETÊ </w:t>
      </w:r>
      <w:r>
        <w:rPr>
          <w:rStyle w:val="Fontepargpadro"/>
          <w:rFonts w:eastAsia="Times New Roman"/>
          <w:color w:val="auto"/>
          <w:szCs w:val="24"/>
          <w:lang w:val="pt-BR" w:eastAsia="en-GB"/>
        </w:rPr>
        <w:t>(CArbon and Ecosystem Trait Evaluation – Dynamic Global Vegetation Model)</w:t>
      </w:r>
      <w:r>
        <w:rPr>
          <w:rStyle w:val="Fontepargpadro"/>
          <w:rFonts w:eastAsia="Times New Roman"/>
          <w:color w:val="auto"/>
          <w:szCs w:val="24"/>
          <w:lang w:val="pt-BR" w:eastAsia="en-GB"/>
        </w:rPr>
        <w:t>, um  modelo</w:t>
      </w:r>
      <w:r>
        <w:rPr>
          <w:rStyle w:val="Fontepargpadro"/>
          <w:rFonts w:eastAsia="Times New Roman"/>
          <w:color w:val="auto"/>
          <w:szCs w:val="24"/>
          <w:lang w:val="pt-BR" w:eastAsia="en-GB"/>
        </w:rPr>
        <w:t xml:space="preserve"> baseado em atributos funcionais de plantas </w:t>
      </w:r>
      <w:r>
        <w:rPr>
          <w:rStyle w:val="Fontepargpadro"/>
          <w:rFonts w:eastAsia="Times New Roman"/>
          <w:color w:val="auto"/>
          <w:szCs w:val="24"/>
          <w:lang w:val="pt-BR" w:eastAsia="en-GB"/>
        </w:rPr>
        <w:t>(</w:t>
      </w:r>
      <w:r>
        <w:rPr>
          <w:rStyle w:val="Fontepargpadro"/>
          <w:rFonts w:eastAsia="Times New Roman"/>
          <w:i/>
          <w:iCs/>
          <w:color w:val="auto"/>
          <w:szCs w:val="24"/>
          <w:lang w:val="pt-BR" w:eastAsia="en-GB"/>
        </w:rPr>
        <w:t>Trait-based vegetation Model</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 e nos trade-offs relacionados </w:t>
      </w:r>
      <w:r>
        <w:rPr>
          <w:rStyle w:val="Fontepargpadro"/>
          <w:rFonts w:eastAsia="Times New Roman"/>
          <w:color w:val="auto"/>
          <w:szCs w:val="24"/>
          <w:lang w:val="pt-BR" w:eastAsia="en-GB"/>
        </w:rPr>
        <w:t>a estes atributos.</w:t>
      </w:r>
      <w:r>
        <w:rPr>
          <w:rStyle w:val="Fontepargpadro"/>
          <w:rFonts w:eastAsia="Times New Roman"/>
          <w:color w:val="auto"/>
          <w:szCs w:val="24"/>
          <w:lang w:val="pt-BR" w:eastAsia="en-GB"/>
        </w:rPr>
        <w:t xml:space="preserve"> </w:t>
      </w:r>
    </w:p>
    <w:p>
      <w:pPr>
        <w:pStyle w:val="Normal"/>
        <w:shd w:fill="FFFFFF" w:val="clear"/>
        <w:spacing w:before="0" w:after="0"/>
        <w:rPr>
          <w:rFonts w:eastAsia="Times New Roman"/>
          <w:color w:val="auto"/>
          <w:szCs w:val="24"/>
          <w:lang w:val="pt-BR" w:eastAsia="en-GB"/>
        </w:rPr>
      </w:pPr>
      <w:r>
        <w:rPr>
          <w:rFonts w:eastAsia="Times New Roman"/>
          <w:color w:val="auto"/>
          <w:szCs w:val="24"/>
          <w:lang w:val="pt-BR" w:eastAsia="en-GB"/>
        </w:rPr>
      </w:r>
    </w:p>
    <w:p>
      <w:pPr>
        <w:pStyle w:val="Normal"/>
        <w:shd w:fill="FFFFFF" w:val="clear"/>
        <w:spacing w:before="0" w:after="0"/>
        <w:ind w:left="0" w:right="0" w:firstLine="360"/>
        <w:rPr/>
      </w:pPr>
      <w:r>
        <w:rPr>
          <w:rStyle w:val="SeoChar"/>
          <w:color w:val="auto"/>
        </w:rPr>
        <w:t>2.1- Objetivos específicos</w:t>
      </w:r>
      <w:r>
        <w:rPr>
          <w:rStyle w:val="Fontepargpadro"/>
          <w:rFonts w:eastAsia="Times New Roman"/>
          <w:i/>
          <w:color w:val="auto"/>
          <w:szCs w:val="24"/>
          <w:lang w:val="pt-BR" w:eastAsia="en-GB"/>
        </w:rPr>
        <w:t>:</w:t>
      </w:r>
    </w:p>
    <w:p>
      <w:pPr>
        <w:pStyle w:val="Normal"/>
        <w:shd w:fill="FFFFFF" w:val="clear"/>
        <w:spacing w:before="0" w:after="0"/>
        <w:rPr/>
      </w:pPr>
      <w:r>
        <w:rPr>
          <w:rStyle w:val="Fontepargpadro"/>
          <w:rFonts w:eastAsia="Times New Roman"/>
          <w:color w:val="auto"/>
          <w:szCs w:val="24"/>
          <w:lang w:val="pt-BR" w:eastAsia="en-GB"/>
        </w:rPr>
        <w:t xml:space="preserve">Neste projeto buscamos responder às </w:t>
      </w:r>
      <w:r>
        <w:rPr>
          <w:rStyle w:val="Fontepargpadro"/>
          <w:rFonts w:eastAsia="Times New Roman"/>
          <w:color w:val="auto"/>
          <w:szCs w:val="24"/>
          <w:lang w:val="pt-BR" w:eastAsia="en-GB"/>
        </w:rPr>
        <w:t>seguintes questões:</w:t>
      </w:r>
    </w:p>
    <w:p>
      <w:pPr>
        <w:pStyle w:val="Normal"/>
        <w:shd w:fill="FFFFFF" w:val="clear"/>
        <w:spacing w:before="0" w:after="0"/>
        <w:rPr>
          <w:rFonts w:eastAsia="Times New Roman"/>
          <w:color w:val="222222"/>
          <w:szCs w:val="24"/>
          <w:lang w:val="en-US" w:eastAsia="en-GB"/>
        </w:rPr>
      </w:pPr>
      <w:r>
        <w:rPr>
          <w:rFonts w:eastAsia="Times New Roman"/>
          <w:color w:val="222222"/>
          <w:szCs w:val="24"/>
          <w:lang w:val="en-US" w:eastAsia="en-GB"/>
        </w:rPr>
      </w:r>
    </w:p>
    <w:p>
      <w:pPr>
        <w:pStyle w:val="PargrafodaLista"/>
        <w:numPr>
          <w:ilvl w:val="0"/>
          <w:numId w:val="7"/>
        </w:numPr>
        <w:shd w:fill="FFFFFF" w:val="clear"/>
        <w:spacing w:before="0" w:after="0"/>
        <w:rPr/>
      </w:pPr>
      <w:r>
        <w:rPr>
          <w:rStyle w:val="Fontepargpadro"/>
          <w:rFonts w:eastAsia="Times New Roman"/>
          <w:color w:val="auto"/>
          <w:szCs w:val="24"/>
          <w:lang w:val="pt-BR" w:eastAsia="en-GB"/>
        </w:rPr>
        <w:t>O efeito de fertilização por CO</w:t>
      </w:r>
      <w:r>
        <w:rPr>
          <w:rStyle w:val="Fontepargpadro"/>
          <w:rFonts w:eastAsia="Times New Roman"/>
          <w:color w:val="auto"/>
          <w:position w:val="-23"/>
          <w:sz w:val="16"/>
          <w:szCs w:val="24"/>
          <w:lang w:val="pt-BR" w:eastAsia="en-GB"/>
        </w:rPr>
        <w:t>2</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na Floresta amazônica s</w:t>
      </w:r>
      <w:r>
        <w:rPr>
          <w:rStyle w:val="Fontepargpadro"/>
          <w:rFonts w:eastAsia="Times New Roman"/>
          <w:color w:val="auto"/>
          <w:szCs w:val="24"/>
          <w:lang w:val="pt-BR" w:eastAsia="en-GB"/>
        </w:rPr>
        <w:t>erá limitado pela disponibilidade de Nitrogênio e/</w:t>
      </w:r>
      <w:r>
        <w:rPr>
          <w:rStyle w:val="Fontepargpadro"/>
          <w:rFonts w:eastAsia="Times New Roman"/>
          <w:color w:val="auto"/>
          <w:szCs w:val="24"/>
          <w:lang w:val="pt-BR" w:eastAsia="en-GB"/>
        </w:rPr>
        <w:t>ou</w:t>
      </w:r>
      <w:r>
        <w:rPr>
          <w:rStyle w:val="Fontepargpadro"/>
          <w:rFonts w:eastAsia="Times New Roman"/>
          <w:color w:val="auto"/>
          <w:szCs w:val="24"/>
          <w:lang w:val="pt-BR" w:eastAsia="en-GB"/>
        </w:rPr>
        <w:t xml:space="preserve"> Fósforo no decorrer do séc. XXI?</w:t>
      </w:r>
    </w:p>
    <w:p>
      <w:pPr>
        <w:pStyle w:val="Normal"/>
        <w:shd w:fill="FFFFFF" w:val="clear"/>
        <w:spacing w:before="0" w:after="0"/>
        <w:rPr>
          <w:rFonts w:eastAsia="Times New Roman"/>
          <w:color w:val="auto"/>
          <w:szCs w:val="24"/>
          <w:lang w:val="pt-BR" w:eastAsia="en-GB"/>
        </w:rPr>
      </w:pPr>
      <w:r>
        <w:rPr>
          <w:rFonts w:eastAsia="Times New Roman"/>
          <w:color w:val="auto"/>
          <w:szCs w:val="24"/>
          <w:lang w:val="pt-BR" w:eastAsia="en-GB"/>
        </w:rPr>
      </w:r>
    </w:p>
    <w:p>
      <w:pPr>
        <w:pStyle w:val="PargrafodaLista"/>
        <w:numPr>
          <w:ilvl w:val="1"/>
          <w:numId w:val="7"/>
        </w:numPr>
        <w:shd w:fill="FFFFFF" w:val="clear"/>
        <w:spacing w:before="0" w:after="0"/>
        <w:rPr/>
      </w:pPr>
      <w:r>
        <w:rPr>
          <w:rStyle w:val="Fontepargpadro"/>
          <w:rFonts w:eastAsia="Times New Roman"/>
          <w:b/>
          <w:color w:val="auto"/>
          <w:szCs w:val="24"/>
          <w:lang w:val="pt-BR" w:eastAsia="en-GB"/>
        </w:rPr>
        <w:t>Hipótese 1</w:t>
      </w:r>
      <w:r>
        <w:rPr>
          <w:rStyle w:val="Fontepargpadro"/>
          <w:rFonts w:eastAsia="Times New Roman"/>
          <w:color w:val="auto"/>
          <w:szCs w:val="24"/>
          <w:lang w:val="pt-BR" w:eastAsia="en-GB"/>
        </w:rPr>
        <w:t xml:space="preserve"> Sem a limitação por nutrientes (N e P) no DGVM CAETÊ, esperamos uma tendência positiva na estocagem e assimilação de C da floresta amazônica, decorrente do efeito de fertilização por CO2 ao longo do século XXI.</w:t>
      </w:r>
    </w:p>
    <w:p>
      <w:pPr>
        <w:pStyle w:val="PargrafodaLista"/>
        <w:numPr>
          <w:ilvl w:val="1"/>
          <w:numId w:val="7"/>
        </w:numPr>
        <w:shd w:fill="FFFFFF" w:val="clear"/>
        <w:spacing w:before="0" w:after="0"/>
        <w:rPr/>
      </w:pPr>
      <w:r>
        <w:rPr>
          <w:rStyle w:val="Fontepargpadro"/>
          <w:rFonts w:eastAsia="Times New Roman"/>
          <w:b/>
          <w:color w:val="auto"/>
          <w:szCs w:val="24"/>
          <w:lang w:val="pt-BR" w:eastAsia="en-GB"/>
        </w:rPr>
        <w:t>Hipótese 2</w:t>
      </w:r>
      <w:r>
        <w:rPr>
          <w:rStyle w:val="Fontepargpadro"/>
          <w:rFonts w:eastAsia="Times New Roman"/>
          <w:color w:val="auto"/>
          <w:szCs w:val="24"/>
          <w:lang w:val="pt-BR" w:eastAsia="en-GB"/>
        </w:rPr>
        <w:t xml:space="preserve"> Com somente a inclusão do</w:t>
      </w:r>
      <w:r>
        <w:rPr>
          <w:rStyle w:val="Fontepargpadro"/>
          <w:rFonts w:eastAsia="Times New Roman"/>
          <w:color w:val="auto"/>
          <w:szCs w:val="24"/>
          <w:lang w:val="pt-BR" w:eastAsia="en-GB"/>
        </w:rPr>
        <w:t xml:space="preserve"> ciclo</w:t>
      </w:r>
      <w:r>
        <w:rPr>
          <w:rStyle w:val="Fontepargpadro"/>
          <w:rFonts w:eastAsia="Times New Roman"/>
          <w:color w:val="auto"/>
          <w:szCs w:val="24"/>
          <w:lang w:val="pt-BR" w:eastAsia="en-GB"/>
        </w:rPr>
        <w:t xml:space="preserve"> Nitrogênio no DGVM CAETÊ, é esperado que haja pouca ou nenhuma limitação do efeito de fertilização por CO</w:t>
      </w:r>
      <w:r>
        <w:rPr>
          <w:rStyle w:val="Fontepargpadro"/>
          <w:rFonts w:eastAsia="Times New Roman"/>
          <w:color w:val="auto"/>
          <w:position w:val="-23"/>
          <w:sz w:val="16"/>
          <w:szCs w:val="24"/>
          <w:lang w:val="pt-BR" w:eastAsia="en-GB"/>
        </w:rPr>
        <w:t>2</w:t>
      </w:r>
      <w:r>
        <w:rPr>
          <w:rStyle w:val="Fontepargpadro"/>
          <w:rFonts w:eastAsia="Times New Roman"/>
          <w:color w:val="auto"/>
          <w:szCs w:val="24"/>
          <w:lang w:val="pt-BR" w:eastAsia="en-GB"/>
        </w:rPr>
        <w:t xml:space="preserve"> na Amazônia, devido à relativa abundância de Nitrogênio em ecossistemas tropicais (Hedin et al. 2009).</w:t>
      </w:r>
    </w:p>
    <w:p>
      <w:pPr>
        <w:pStyle w:val="PargrafodaLista"/>
        <w:numPr>
          <w:ilvl w:val="1"/>
          <w:numId w:val="7"/>
        </w:numPr>
        <w:shd w:fill="FFFFFF" w:val="clear"/>
        <w:spacing w:before="0" w:after="0"/>
        <w:rPr/>
      </w:pPr>
      <w:r>
        <w:rPr>
          <w:rStyle w:val="Fontepargpadro"/>
          <w:rFonts w:eastAsia="Times New Roman"/>
          <w:b/>
          <w:color w:val="auto"/>
          <w:szCs w:val="24"/>
          <w:lang w:val="pt-BR" w:eastAsia="en-GB"/>
        </w:rPr>
        <w:t>Hipótese 3</w:t>
      </w:r>
      <w:r>
        <w:rPr>
          <w:rStyle w:val="Fontepargpadro"/>
          <w:rFonts w:eastAsia="Times New Roman"/>
          <w:color w:val="auto"/>
          <w:szCs w:val="24"/>
          <w:lang w:val="pt-BR" w:eastAsia="en-GB"/>
        </w:rPr>
        <w:t xml:space="preserve"> Com a integração dos submodelos de N e P ao DGVM CAETÊ, espera-se uma forte limitação da produtividade futura, devido à limitação por nutrientes, sobretudo do P.</w:t>
      </w:r>
    </w:p>
    <w:p>
      <w:pPr>
        <w:pStyle w:val="Normal"/>
        <w:shd w:fill="FFFFFF" w:val="clear"/>
        <w:spacing w:before="0" w:after="0"/>
        <w:rPr>
          <w:rFonts w:eastAsia="Times New Roman"/>
          <w:color w:val="auto"/>
          <w:szCs w:val="24"/>
          <w:lang w:val="pt-BR" w:eastAsia="en-GB"/>
        </w:rPr>
      </w:pPr>
      <w:r>
        <w:rPr>
          <w:rFonts w:eastAsia="Times New Roman"/>
          <w:color w:val="auto"/>
          <w:szCs w:val="24"/>
          <w:lang w:val="pt-BR" w:eastAsia="en-GB"/>
        </w:rPr>
      </w:r>
    </w:p>
    <w:p>
      <w:pPr>
        <w:pStyle w:val="PargrafodaLista"/>
        <w:numPr>
          <w:ilvl w:val="0"/>
          <w:numId w:val="7"/>
        </w:numPr>
        <w:shd w:fill="FFFFFF" w:val="clear"/>
        <w:spacing w:before="0" w:after="0"/>
        <w:rPr/>
      </w:pPr>
      <w:r>
        <w:rPr>
          <w:rStyle w:val="Fontepargpadro"/>
          <w:rFonts w:eastAsia="Times New Roman"/>
          <w:color w:val="auto"/>
          <w:szCs w:val="24"/>
          <w:lang w:val="pt-BR" w:eastAsia="en-GB"/>
        </w:rPr>
        <w:t>Quais serão os impactos das mudanças ambientais sobre a diversidade funcional da Amazônia durante o século XXI? Como estes impactos podem influenciar o funcionamento ecossistêmico?</w:t>
      </w:r>
    </w:p>
    <w:p>
      <w:pPr>
        <w:pStyle w:val="Normal"/>
        <w:shd w:fill="FFFFFF" w:val="clear"/>
        <w:spacing w:before="0" w:after="0"/>
        <w:rPr>
          <w:rFonts w:eastAsia="Times New Roman"/>
          <w:color w:val="auto"/>
          <w:szCs w:val="24"/>
          <w:lang w:val="pt-BR" w:eastAsia="en-GB"/>
        </w:rPr>
      </w:pPr>
      <w:r>
        <w:rPr>
          <w:rFonts w:eastAsia="Times New Roman"/>
          <w:color w:val="auto"/>
          <w:szCs w:val="24"/>
          <w:lang w:val="pt-BR" w:eastAsia="en-GB"/>
        </w:rPr>
      </w:r>
    </w:p>
    <w:p>
      <w:pPr>
        <w:pStyle w:val="PargrafodaLista"/>
        <w:numPr>
          <w:ilvl w:val="1"/>
          <w:numId w:val="7"/>
        </w:numPr>
        <w:rPr/>
      </w:pPr>
      <w:r>
        <w:rPr>
          <w:rStyle w:val="Fontepargpadro"/>
          <w:rFonts w:eastAsia="Times New Roman"/>
          <w:b/>
          <w:color w:val="auto"/>
          <w:szCs w:val="24"/>
          <w:lang w:val="pt-BR" w:eastAsia="en-GB"/>
        </w:rPr>
        <w:t>Hipótese 1</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Esperamos</w:t>
      </w:r>
      <w:r>
        <w:rPr>
          <w:rStyle w:val="Fontepargpadro"/>
          <w:rFonts w:eastAsia="Times New Roman"/>
          <w:color w:val="auto"/>
          <w:szCs w:val="24"/>
          <w:lang w:val="pt-BR" w:eastAsia="en-GB"/>
        </w:rPr>
        <w:t xml:space="preserve"> que as perturbações causadas pelas mudanças ambientais globais favoreçam, nas comunidades, a persistência de atributos funcionais relacionados à eficiência no uso de recursos, resultando em diferentes padrões de diversidade funcional no ecossistema amazônico.</w:t>
      </w:r>
    </w:p>
    <w:p>
      <w:pPr>
        <w:pStyle w:val="PargrafodaLista"/>
        <w:numPr>
          <w:ilvl w:val="1"/>
          <w:numId w:val="7"/>
        </w:numPr>
        <w:rPr/>
      </w:pPr>
      <w:r>
        <w:rPr>
          <w:rStyle w:val="Fontepargpadro"/>
          <w:rFonts w:eastAsia="Times New Roman"/>
          <w:b/>
          <w:color w:val="auto"/>
          <w:szCs w:val="24"/>
          <w:lang w:val="pt-BR" w:eastAsia="en-GB"/>
        </w:rPr>
        <w:t>Hipótese 2</w:t>
      </w:r>
      <w:r>
        <w:rPr>
          <w:rStyle w:val="Fontepargpadro"/>
          <w:rFonts w:eastAsia="Times New Roman"/>
          <w:color w:val="auto"/>
          <w:szCs w:val="24"/>
          <w:lang w:val="pt-BR" w:eastAsia="en-GB"/>
        </w:rPr>
        <w:t xml:space="preserve"> Uma vez que a diversidade funcional é relacionada aos processos ecossistêmicos, decorre da hipótese ii-1 que mudanças na distribuição de atributos funcionais poderão alterar a dinâmica do C (estocagem e fluxos) na Amazônia, </w:t>
      </w:r>
      <w:r>
        <w:rPr>
          <w:rStyle w:val="Fontepargpadro"/>
          <w:rFonts w:eastAsia="Times New Roman"/>
          <w:color w:val="auto"/>
          <w:szCs w:val="24"/>
          <w:lang w:val="pt-BR" w:eastAsia="en-GB"/>
        </w:rPr>
        <w:t>podendo a Amazônia, se tornar ou não uma fonte de CO2 para a atmosfera.</w:t>
      </w:r>
    </w:p>
    <w:p>
      <w:pPr>
        <w:pStyle w:val="Seo"/>
        <w:numPr>
          <w:ilvl w:val="0"/>
          <w:numId w:val="6"/>
        </w:numPr>
        <w:rPr>
          <w:rFonts w:eastAsia="Times New Roman"/>
          <w:color w:val="auto"/>
        </w:rPr>
      </w:pPr>
      <w:r>
        <w:rPr>
          <w:rFonts w:eastAsia="Times New Roman"/>
          <w:color w:val="auto"/>
        </w:rPr>
        <w:t>Métodos</w:t>
      </w:r>
    </w:p>
    <w:p>
      <w:pPr>
        <w:pStyle w:val="Normal"/>
        <w:shd w:fill="FFFFFF" w:val="clear"/>
        <w:spacing w:before="0" w:after="0"/>
        <w:rPr>
          <w:rFonts w:eastAsia="Times New Roman"/>
          <w:b/>
          <w:b/>
          <w:color w:val="auto"/>
          <w:szCs w:val="24"/>
          <w:lang w:val="pt-BR" w:eastAsia="en-GB"/>
        </w:rPr>
      </w:pPr>
      <w:r>
        <w:rPr>
          <w:rFonts w:eastAsia="Times New Roman"/>
          <w:b/>
          <w:color w:val="auto"/>
          <w:szCs w:val="24"/>
          <w:lang w:val="pt-BR" w:eastAsia="en-GB"/>
        </w:rPr>
      </w:r>
    </w:p>
    <w:p>
      <w:pPr>
        <w:pStyle w:val="Seo"/>
        <w:rPr>
          <w:rFonts w:eastAsia="Times New Roman"/>
          <w:color w:val="auto"/>
        </w:rPr>
      </w:pPr>
      <w:r>
        <w:rPr>
          <w:rFonts w:eastAsia="Times New Roman"/>
          <w:color w:val="auto"/>
        </w:rPr>
        <w:t>3.1 O DGVM CAETÊ</w:t>
      </w:r>
    </w:p>
    <w:p>
      <w:pPr>
        <w:pStyle w:val="Normal"/>
        <w:shd w:fill="FFFFFF" w:val="clear"/>
        <w:spacing w:before="0" w:after="0"/>
        <w:rPr/>
      </w:pPr>
      <w:r>
        <w:rPr>
          <w:rStyle w:val="Fontepargpadro"/>
          <w:rFonts w:eastAsia="Times New Roman"/>
          <w:color w:val="auto"/>
          <w:szCs w:val="24"/>
          <w:lang w:val="pt-BR" w:eastAsia="en-GB"/>
        </w:rPr>
        <w:t xml:space="preserve">O DGVM CAETÊ está em fase de desenvolvimento no Laboratório de Ciência do Sistema Terrestre e </w:t>
      </w:r>
      <w:r>
        <w:rPr>
          <w:rStyle w:val="Fontepargpadro"/>
          <w:rFonts w:eastAsia="Times New Roman"/>
          <w:color w:val="auto"/>
          <w:szCs w:val="24"/>
          <w:lang w:val="pt-BR" w:eastAsia="en-GB"/>
        </w:rPr>
        <w:t xml:space="preserve">usa como base para desenvolvimento </w:t>
      </w:r>
      <w:r>
        <w:rPr>
          <w:rStyle w:val="Fontepargpadro"/>
          <w:rFonts w:eastAsia="Times New Roman"/>
          <w:color w:val="auto"/>
          <w:szCs w:val="24"/>
          <w:lang w:val="pt-BR" w:eastAsia="en-GB"/>
        </w:rPr>
        <w:t xml:space="preserve">o modelo CPTEC - </w:t>
      </w:r>
      <w:r>
        <w:rPr>
          <w:rStyle w:val="Fontepargpadro"/>
          <w:rFonts w:eastAsia="Times New Roman"/>
          <w:i/>
          <w:color w:val="auto"/>
          <w:szCs w:val="24"/>
          <w:lang w:val="pt-BR" w:eastAsia="en-GB"/>
        </w:rPr>
        <w:t>Potential Vegetation Model</w:t>
      </w:r>
      <w:r>
        <w:rPr>
          <w:rStyle w:val="Fontepargpadro"/>
          <w:rFonts w:eastAsia="Times New Roman"/>
          <w:color w:val="auto"/>
          <w:szCs w:val="24"/>
          <w:lang w:val="pt-BR" w:eastAsia="en-GB"/>
        </w:rPr>
        <w:t xml:space="preserve"> </w:t>
      </w:r>
      <w:r>
        <w:rPr>
          <w:rStyle w:val="Fontepargpadro"/>
          <w:rFonts w:eastAsia="Times New Roman"/>
          <w:i/>
          <w:color w:val="auto"/>
          <w:szCs w:val="24"/>
          <w:lang w:val="pt-BR" w:eastAsia="en-GB"/>
        </w:rPr>
        <w:t xml:space="preserve">2 </w:t>
      </w:r>
      <w:r>
        <w:rPr>
          <w:rStyle w:val="Fontepargpadro"/>
          <w:rFonts w:eastAsia="Times New Roman"/>
          <w:i w:val="false"/>
          <w:iCs w:val="false"/>
          <w:color w:val="auto"/>
          <w:szCs w:val="24"/>
          <w:lang w:val="pt-BR" w:eastAsia="en-GB"/>
        </w:rPr>
        <w:t>(Lapola et al. 2009)</w:t>
      </w:r>
      <w:r>
        <w:rPr>
          <w:rStyle w:val="Fontepargpadro"/>
          <w:rFonts w:eastAsia="Times New Roman"/>
          <w:color w:val="auto"/>
          <w:szCs w:val="24"/>
          <w:lang w:val="pt-BR" w:eastAsia="en-GB"/>
        </w:rPr>
        <w:t xml:space="preserve">. O CPTEC-PVM-2 é um modelo </w:t>
      </w:r>
      <w:r>
        <w:rPr>
          <w:rStyle w:val="Fontepargpadro"/>
          <w:rFonts w:eastAsia="Times New Roman"/>
          <w:color w:val="auto"/>
          <w:szCs w:val="24"/>
          <w:lang w:val="pt-BR" w:eastAsia="en-GB"/>
        </w:rPr>
        <w:t>estacionário (ou de equilíbrio)</w:t>
      </w:r>
      <w:r>
        <w:rPr>
          <w:rStyle w:val="Fontepargpadro"/>
          <w:rFonts w:eastAsia="Times New Roman"/>
          <w:color w:val="auto"/>
          <w:szCs w:val="24"/>
          <w:lang w:val="pt-BR" w:eastAsia="en-GB"/>
        </w:rPr>
        <w:t xml:space="preserve"> de vegetação potencial que estima a distribuição de biomas a partir da produtividade primária líquida </w:t>
      </w:r>
      <w:r>
        <w:rPr>
          <w:rStyle w:val="Fontepargpadro"/>
          <w:rFonts w:eastAsia="Times New Roman"/>
          <w:color w:val="auto"/>
          <w:szCs w:val="24"/>
          <w:lang w:val="pt-BR" w:eastAsia="en-GB"/>
        </w:rPr>
        <w:t>(NPP)</w:t>
      </w:r>
      <w:r>
        <w:rPr>
          <w:rStyle w:val="Fontepargpadro"/>
          <w:rFonts w:eastAsia="Times New Roman"/>
          <w:color w:val="auto"/>
          <w:szCs w:val="24"/>
          <w:lang w:val="pt-BR" w:eastAsia="en-GB"/>
        </w:rPr>
        <w:t xml:space="preserve"> e de variáveis </w:t>
      </w:r>
      <w:r>
        <w:rPr>
          <w:rStyle w:val="Fontepargpadro"/>
          <w:rFonts w:eastAsia="Times New Roman"/>
          <w:color w:val="auto"/>
          <w:szCs w:val="24"/>
          <w:lang w:val="pt-BR" w:eastAsia="en-GB"/>
        </w:rPr>
        <w:t>ambientais (temperatura e umidade)</w:t>
      </w:r>
      <w:r>
        <w:rPr>
          <w:rStyle w:val="Fontepargpadro"/>
          <w:rFonts w:eastAsia="Times New Roman"/>
          <w:color w:val="auto"/>
          <w:szCs w:val="24"/>
          <w:lang w:val="pt-BR" w:eastAsia="en-GB"/>
        </w:rPr>
        <w:t xml:space="preserve">. Podemos resumir as modificações aplicadas ao CPTEC-PVM-2, e que darão origem ao DGVM CAETÊ, em </w:t>
      </w:r>
      <w:r>
        <w:rPr>
          <w:rStyle w:val="Fontepargpadro"/>
          <w:rFonts w:eastAsia="Times New Roman"/>
          <w:color w:val="auto"/>
          <w:szCs w:val="24"/>
          <w:lang w:val="pt-BR" w:eastAsia="en-GB"/>
        </w:rPr>
        <w:t>seis</w:t>
      </w:r>
      <w:r>
        <w:rPr>
          <w:rStyle w:val="Fontepargpadro"/>
          <w:rFonts w:eastAsia="Times New Roman"/>
          <w:color w:val="auto"/>
          <w:szCs w:val="24"/>
          <w:lang w:val="pt-BR" w:eastAsia="en-GB"/>
        </w:rPr>
        <w:t xml:space="preserve"> pontos principais: (i) Introdução de um submodelo que simulará a alocação e </w:t>
      </w:r>
      <w:r>
        <w:rPr>
          <w:rStyle w:val="Fontepargpadro"/>
          <w:rFonts w:eastAsia="Times New Roman"/>
          <w:i/>
          <w:color w:val="auto"/>
          <w:szCs w:val="24"/>
          <w:lang w:val="pt-BR" w:eastAsia="en-GB"/>
        </w:rPr>
        <w:t>turnover</w:t>
      </w:r>
      <w:r>
        <w:rPr>
          <w:rStyle w:val="Fontepargpadro"/>
          <w:rFonts w:eastAsia="Times New Roman"/>
          <w:color w:val="auto"/>
          <w:szCs w:val="24"/>
          <w:lang w:val="pt-BR" w:eastAsia="en-GB"/>
        </w:rPr>
        <w:t xml:space="preserve"> de Carbono para diversos compartimentos da planta (</w:t>
      </w:r>
      <w:r>
        <w:rPr>
          <w:rStyle w:val="Fontepargpadro"/>
          <w:rFonts w:eastAsia="Times New Roman"/>
          <w:i/>
          <w:color w:val="auto"/>
          <w:szCs w:val="24"/>
          <w:lang w:val="pt-BR" w:eastAsia="en-GB"/>
        </w:rPr>
        <w:t>e.g.</w:t>
      </w:r>
      <w:r>
        <w:rPr>
          <w:rStyle w:val="Fontepargpadro"/>
          <w:rFonts w:eastAsia="Times New Roman"/>
          <w:color w:val="auto"/>
          <w:szCs w:val="24"/>
          <w:lang w:val="pt-BR" w:eastAsia="en-GB"/>
        </w:rPr>
        <w:t xml:space="preserve"> raízes, tronco, folhas e etc.), fundamentado por </w:t>
      </w:r>
      <w:r>
        <w:rPr>
          <w:rStyle w:val="Fontepargpadro"/>
          <w:rFonts w:eastAsia="Times New Roman"/>
          <w:i/>
          <w:color w:val="auto"/>
          <w:szCs w:val="24"/>
          <w:lang w:val="pt-BR" w:eastAsia="en-GB"/>
        </w:rPr>
        <w:t>tradeoffs</w:t>
      </w:r>
      <w:r>
        <w:rPr>
          <w:rStyle w:val="Fontepargpadro"/>
          <w:rFonts w:eastAsia="Times New Roman"/>
          <w:color w:val="auto"/>
          <w:szCs w:val="24"/>
          <w:lang w:val="pt-BR" w:eastAsia="en-GB"/>
        </w:rPr>
        <w:t xml:space="preserve"> entre parâmetros variantes que representam atributos funcionais </w:t>
      </w:r>
      <w:r>
        <w:rPr>
          <w:rStyle w:val="Fontepargpadro"/>
          <w:rFonts w:eastAsia="Times New Roman"/>
          <w:color w:val="auto"/>
          <w:szCs w:val="24"/>
          <w:lang w:val="pt-BR" w:eastAsia="en-GB"/>
        </w:rPr>
        <w:t>das plantas,</w:t>
      </w:r>
      <w:r>
        <w:rPr>
          <w:rStyle w:val="Fontepargpadro"/>
          <w:rFonts w:eastAsia="Times New Roman"/>
          <w:color w:val="auto"/>
          <w:szCs w:val="24"/>
          <w:lang w:val="pt-BR" w:eastAsia="en-GB"/>
        </w:rPr>
        <w:t xml:space="preserve"> estritamente relacionados ao funcionamento ecossistêmico e à ciclagem de Carbono (</w:t>
      </w:r>
      <w:r>
        <w:rPr>
          <w:rStyle w:val="Fontepargpadro"/>
          <w:rFonts w:eastAsia="Times New Roman"/>
          <w:i/>
          <w:color w:val="auto"/>
          <w:szCs w:val="24"/>
          <w:lang w:val="pt-BR" w:eastAsia="en-GB"/>
        </w:rPr>
        <w:t>e.g.</w:t>
      </w:r>
      <w:r>
        <w:rPr>
          <w:rStyle w:val="Fontepargpadro"/>
          <w:rFonts w:eastAsia="Times New Roman"/>
          <w:color w:val="auto"/>
          <w:szCs w:val="24"/>
          <w:lang w:val="pt-BR" w:eastAsia="en-GB"/>
        </w:rPr>
        <w:t xml:space="preserve"> Taxa máxima de carboxilação da RuBisCO, razão C:N nos tecidos vegetais, sensibilidade da fotossíntese à condutância estomática e etc.); </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ii) </w:t>
      </w:r>
      <w:r>
        <w:rPr>
          <w:rStyle w:val="Fontepargpadro"/>
          <w:rFonts w:eastAsia="Times New Roman"/>
          <w:color w:val="auto"/>
          <w:szCs w:val="24"/>
          <w:lang w:val="pt-BR" w:eastAsia="en-GB"/>
        </w:rPr>
        <w:t xml:space="preserve">Revisão dos cálculos de fotossíntese; (iii) Introdução de um módulo de fenologia; (iv) </w:t>
      </w:r>
      <w:r>
        <w:rPr>
          <w:rStyle w:val="Fontepargpadro"/>
          <w:rFonts w:eastAsia="Times New Roman"/>
          <w:color w:val="auto"/>
          <w:szCs w:val="24"/>
          <w:lang w:val="pt-BR" w:eastAsia="en-GB"/>
        </w:rPr>
        <w:t>R</w:t>
      </w:r>
      <w:r>
        <w:rPr>
          <w:rStyle w:val="Fontepargpadro"/>
          <w:rFonts w:eastAsia="Times New Roman"/>
          <w:color w:val="auto"/>
          <w:szCs w:val="24"/>
          <w:lang w:val="pt-BR" w:eastAsia="en-GB"/>
        </w:rPr>
        <w:t xml:space="preserve">evisão dos cálculos de balanço hídrico; (v) </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T</w:t>
      </w:r>
      <w:r>
        <w:rPr>
          <w:rStyle w:val="Fontepargpadro"/>
          <w:rFonts w:eastAsia="Times New Roman"/>
          <w:color w:val="auto"/>
          <w:szCs w:val="24"/>
          <w:lang w:val="pt-BR" w:eastAsia="en-GB"/>
        </w:rPr>
        <w:t xml:space="preserve">ransformação do modelo obtido </w:t>
      </w:r>
      <w:r>
        <w:rPr>
          <w:rStyle w:val="Fontepargpadro"/>
          <w:rFonts w:eastAsia="Times New Roman"/>
          <w:color w:val="auto"/>
          <w:szCs w:val="24"/>
          <w:lang w:val="pt-BR" w:eastAsia="en-GB"/>
        </w:rPr>
        <w:t xml:space="preserve">nos passos anteriores em </w:t>
      </w:r>
      <w:r>
        <w:rPr>
          <w:rStyle w:val="Fontepargpadro"/>
          <w:rFonts w:eastAsia="Times New Roman"/>
          <w:color w:val="auto"/>
          <w:szCs w:val="24"/>
          <w:lang w:val="pt-BR" w:eastAsia="en-GB"/>
        </w:rPr>
        <w:t xml:space="preserve">um modelo dinâmico, ou seja, um DGVM </w:t>
      </w:r>
      <w:r>
        <w:rPr>
          <w:rStyle w:val="Fontepargpadro"/>
          <w:rFonts w:eastAsia="Times New Roman"/>
          <w:color w:val="auto"/>
          <w:szCs w:val="24"/>
          <w:lang w:val="pt-BR" w:eastAsia="en-GB"/>
        </w:rPr>
        <w:t xml:space="preserve">e </w:t>
      </w:r>
      <w:r>
        <w:rPr>
          <w:rStyle w:val="Fontepargpadro"/>
          <w:rFonts w:eastAsia="Times New Roman"/>
          <w:color w:val="auto"/>
          <w:szCs w:val="24"/>
          <w:lang w:val="pt-BR" w:eastAsia="en-GB"/>
        </w:rPr>
        <w:t>(</w:t>
      </w:r>
      <w:r>
        <w:rPr>
          <w:rStyle w:val="Fontepargpadro"/>
          <w:rFonts w:eastAsia="Times New Roman"/>
          <w:color w:val="auto"/>
          <w:szCs w:val="24"/>
          <w:lang w:val="pt-BR" w:eastAsia="en-GB"/>
        </w:rPr>
        <w:t>v</w:t>
      </w:r>
      <w:r>
        <w:rPr>
          <w:rStyle w:val="Fontepargpadro"/>
          <w:rFonts w:eastAsia="Times New Roman"/>
          <w:color w:val="auto"/>
          <w:szCs w:val="24"/>
          <w:lang w:val="pt-BR" w:eastAsia="en-GB"/>
        </w:rPr>
        <w:t xml:space="preserve">i) introdução de dois submodelos que simularão os ciclos do Nitrogênio e do Fósforo e a limitação destes nutrientes sobre três processos fundamentais para a ciclagem de C: </w:t>
      </w:r>
      <w:r>
        <w:rPr>
          <w:rStyle w:val="Fontepargpadro"/>
          <w:rFonts w:eastAsia="Times New Roman"/>
          <w:b/>
          <w:bCs/>
          <w:color w:val="auto"/>
          <w:szCs w:val="24"/>
          <w:lang w:val="pt-BR" w:eastAsia="en-GB"/>
        </w:rPr>
        <w:t>A</w:t>
      </w:r>
      <w:r>
        <w:rPr>
          <w:rStyle w:val="Fontepargpadro"/>
          <w:rFonts w:eastAsia="Times New Roman"/>
          <w:b/>
          <w:bCs/>
          <w:color w:val="auto"/>
          <w:szCs w:val="24"/>
          <w:lang w:val="pt-BR" w:eastAsia="en-GB"/>
        </w:rPr>
        <w:t>lo</w:t>
      </w:r>
      <w:r>
        <w:rPr>
          <w:rStyle w:val="Fontepargpadro"/>
          <w:rFonts w:eastAsia="Times New Roman"/>
          <w:b/>
          <w:color w:val="auto"/>
          <w:szCs w:val="24"/>
          <w:lang w:val="pt-BR" w:eastAsia="en-GB"/>
        </w:rPr>
        <w:t xml:space="preserve">cação de carbono entre diferentes tecidos vegetais </w:t>
      </w:r>
      <w:r>
        <w:rPr>
          <w:rStyle w:val="Fontepargpadro"/>
          <w:rFonts w:eastAsia="Times New Roman"/>
          <w:b/>
          <w:color w:val="auto"/>
          <w:szCs w:val="24"/>
          <w:lang w:val="pt-BR" w:eastAsia="en-GB"/>
        </w:rPr>
        <w:t>(crescimento)</w:t>
      </w:r>
      <w:r>
        <w:rPr>
          <w:rStyle w:val="Fontepargpadro"/>
          <w:rFonts w:eastAsia="Times New Roman"/>
          <w:b/>
          <w:color w:val="auto"/>
          <w:szCs w:val="24"/>
          <w:lang w:val="pt-BR" w:eastAsia="en-GB"/>
        </w:rPr>
        <w:t xml:space="preserve">, </w:t>
      </w:r>
      <w:r>
        <w:rPr>
          <w:rStyle w:val="Fontepargpadro"/>
          <w:rFonts w:eastAsia="Times New Roman"/>
          <w:b/>
          <w:color w:val="auto"/>
          <w:szCs w:val="24"/>
          <w:lang w:val="pt-BR" w:eastAsia="en-GB"/>
        </w:rPr>
        <w:t>f</w:t>
      </w:r>
      <w:r>
        <w:rPr>
          <w:rStyle w:val="Fontepargpadro"/>
          <w:rFonts w:eastAsia="Times New Roman"/>
          <w:b/>
          <w:color w:val="auto"/>
          <w:szCs w:val="24"/>
          <w:lang w:val="pt-BR" w:eastAsia="en-GB"/>
        </w:rPr>
        <w:t xml:space="preserve">otossíntese </w:t>
      </w:r>
      <w:r>
        <w:rPr>
          <w:rStyle w:val="Fontepargpadro"/>
          <w:rFonts w:eastAsia="Times New Roman"/>
          <w:b/>
          <w:color w:val="auto"/>
          <w:szCs w:val="24"/>
          <w:lang w:val="pt-BR" w:eastAsia="en-GB"/>
        </w:rPr>
        <w:t>(produtividade)</w:t>
      </w:r>
      <w:r>
        <w:rPr>
          <w:rStyle w:val="Fontepargpadro"/>
          <w:rFonts w:eastAsia="Times New Roman"/>
          <w:b/>
          <w:color w:val="auto"/>
          <w:szCs w:val="24"/>
          <w:lang w:val="pt-BR" w:eastAsia="en-GB"/>
        </w:rPr>
        <w:t xml:space="preserve"> e respiração heterotrófica no solo e serapilheira </w:t>
      </w:r>
      <w:r>
        <w:rPr>
          <w:rStyle w:val="Fontepargpadro"/>
          <w:rFonts w:eastAsia="Times New Roman"/>
          <w:b/>
          <w:color w:val="auto"/>
          <w:szCs w:val="24"/>
          <w:lang w:val="pt-BR" w:eastAsia="en-GB"/>
        </w:rPr>
        <w:t>(mineralização)</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 O</w:t>
      </w:r>
      <w:r>
        <w:rPr>
          <w:rStyle w:val="Fontepargpadro"/>
          <w:rFonts w:eastAsia="Times New Roman"/>
          <w:color w:val="auto"/>
          <w:szCs w:val="24"/>
          <w:lang w:val="pt-BR" w:eastAsia="en-GB"/>
        </w:rPr>
        <w:t>s</w:t>
      </w:r>
      <w:r>
        <w:rPr>
          <w:rStyle w:val="Fontepargpadro"/>
          <w:rFonts w:eastAsia="Times New Roman"/>
          <w:color w:val="auto"/>
          <w:szCs w:val="24"/>
          <w:lang w:val="pt-BR" w:eastAsia="en-GB"/>
        </w:rPr>
        <w:t xml:space="preserve"> passo</w:t>
      </w:r>
      <w:r>
        <w:rPr>
          <w:rStyle w:val="Fontepargpadro"/>
          <w:rFonts w:eastAsia="Times New Roman"/>
          <w:color w:val="auto"/>
          <w:szCs w:val="24"/>
          <w:lang w:val="pt-BR" w:eastAsia="en-GB"/>
        </w:rPr>
        <w:t>s</w:t>
      </w:r>
      <w:r>
        <w:rPr>
          <w:rStyle w:val="Fontepargpadro"/>
          <w:rFonts w:eastAsia="Times New Roman"/>
          <w:color w:val="auto"/>
          <w:szCs w:val="24"/>
          <w:lang w:val="pt-BR" w:eastAsia="en-GB"/>
        </w:rPr>
        <w:t xml:space="preserve"> (i, </w:t>
      </w:r>
      <w:r>
        <w:rPr>
          <w:rStyle w:val="Fontepargpadro"/>
          <w:rFonts w:eastAsia="Times New Roman"/>
          <w:color w:val="auto"/>
          <w:szCs w:val="24"/>
          <w:lang w:val="pt-BR" w:eastAsia="en-GB"/>
        </w:rPr>
        <w:t>ii, iii e iv</w:t>
      </w:r>
      <w:r>
        <w:rPr>
          <w:rStyle w:val="Fontepargpadro"/>
          <w:rFonts w:eastAsia="Times New Roman"/>
          <w:color w:val="auto"/>
          <w:szCs w:val="24"/>
          <w:lang w:val="pt-BR" w:eastAsia="en-GB"/>
        </w:rPr>
        <w:t>) est</w:t>
      </w:r>
      <w:r>
        <w:rPr>
          <w:rStyle w:val="Fontepargpadro"/>
          <w:rFonts w:eastAsia="Times New Roman"/>
          <w:color w:val="auto"/>
          <w:szCs w:val="24"/>
          <w:lang w:val="pt-BR" w:eastAsia="en-GB"/>
        </w:rPr>
        <w:t>ão</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em fase final de</w:t>
      </w:r>
      <w:r>
        <w:rPr>
          <w:rStyle w:val="Fontepargpadro"/>
          <w:rFonts w:eastAsia="Times New Roman"/>
          <w:color w:val="auto"/>
          <w:szCs w:val="24"/>
          <w:lang w:val="pt-BR" w:eastAsia="en-GB"/>
        </w:rPr>
        <w:t xml:space="preserve"> desenvolvi</w:t>
      </w:r>
      <w:r>
        <w:rPr>
          <w:rStyle w:val="Fontepargpadro"/>
          <w:rFonts w:eastAsia="Times New Roman"/>
          <w:color w:val="auto"/>
          <w:szCs w:val="24"/>
          <w:lang w:val="pt-BR" w:eastAsia="en-GB"/>
        </w:rPr>
        <w:t>mento</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 xml:space="preserve">realizadas por dois projetos </w:t>
      </w:r>
      <w:r>
        <w:rPr>
          <w:rStyle w:val="Fontepargpadro"/>
          <w:rFonts w:eastAsia="Times New Roman"/>
          <w:color w:val="auto"/>
          <w:szCs w:val="24"/>
          <w:lang w:val="pt-BR" w:eastAsia="en-GB"/>
        </w:rPr>
        <w:t xml:space="preserve">mestrado </w:t>
      </w:r>
      <w:r>
        <w:rPr>
          <w:rStyle w:val="Fontepargpadro"/>
          <w:rFonts w:eastAsia="Times New Roman"/>
          <w:color w:val="auto"/>
          <w:szCs w:val="24"/>
          <w:lang w:val="pt-BR" w:eastAsia="en-GB"/>
        </w:rPr>
        <w:t xml:space="preserve">e um projeto de iniciação </w:t>
      </w:r>
      <w:r>
        <w:rPr>
          <w:rStyle w:val="Fontepargpadro"/>
          <w:rFonts w:eastAsia="Times New Roman"/>
          <w:color w:val="auto"/>
          <w:szCs w:val="24"/>
          <w:lang w:val="pt-BR" w:eastAsia="en-GB"/>
        </w:rPr>
        <w:t>científica</w:t>
      </w:r>
      <w:r>
        <w:rPr>
          <w:rStyle w:val="Fontepargpadro"/>
          <w:rFonts w:eastAsia="Times New Roman"/>
          <w:color w:val="auto"/>
          <w:szCs w:val="24"/>
          <w:lang w:val="pt-BR" w:eastAsia="en-GB"/>
        </w:rPr>
        <w:t>, todos</w:t>
      </w:r>
      <w:r>
        <w:rPr>
          <w:rStyle w:val="Fontepargpadro"/>
          <w:rFonts w:eastAsia="Times New Roman"/>
          <w:color w:val="auto"/>
          <w:szCs w:val="24"/>
          <w:lang w:val="pt-BR" w:eastAsia="en-GB"/>
        </w:rPr>
        <w:t xml:space="preserve"> realizados </w:t>
      </w:r>
      <w:r>
        <w:rPr>
          <w:rStyle w:val="Fontepargpadro"/>
          <w:rFonts w:eastAsia="Times New Roman"/>
          <w:color w:val="auto"/>
          <w:szCs w:val="24"/>
          <w:lang w:val="pt-BR" w:eastAsia="en-GB"/>
        </w:rPr>
        <w:t>sob a supervisão do orientador deste projeto</w:t>
      </w:r>
      <w:r>
        <w:rPr>
          <w:rStyle w:val="Fontepargpadro"/>
          <w:rFonts w:eastAsia="Times New Roman"/>
          <w:color w:val="auto"/>
          <w:szCs w:val="24"/>
          <w:lang w:val="pt-BR" w:eastAsia="en-GB"/>
        </w:rPr>
        <w:t>. O passo (</w:t>
      </w:r>
      <w:r>
        <w:rPr>
          <w:rStyle w:val="Fontepargpadro"/>
          <w:rFonts w:eastAsia="Times New Roman"/>
          <w:color w:val="auto"/>
          <w:szCs w:val="24"/>
          <w:lang w:val="pt-BR" w:eastAsia="en-GB"/>
        </w:rPr>
        <w:t>v</w:t>
      </w:r>
      <w:r>
        <w:rPr>
          <w:rStyle w:val="Fontepargpadro"/>
          <w:rFonts w:eastAsia="Times New Roman"/>
          <w:color w:val="auto"/>
          <w:szCs w:val="24"/>
          <w:lang w:val="pt-BR" w:eastAsia="en-GB"/>
        </w:rPr>
        <w:t xml:space="preserve">) será realizado por um técnico </w:t>
      </w:r>
      <w:r>
        <w:rPr>
          <w:rStyle w:val="Fontepargpadro"/>
          <w:rFonts w:eastAsia="Times New Roman"/>
          <w:color w:val="auto"/>
          <w:szCs w:val="24"/>
          <w:lang w:val="pt-BR" w:eastAsia="en-GB"/>
        </w:rPr>
        <w:t>em informática</w:t>
      </w:r>
      <w:r>
        <w:rPr>
          <w:rStyle w:val="Fontepargpadro"/>
          <w:rFonts w:eastAsia="Times New Roman"/>
          <w:color w:val="auto"/>
          <w:szCs w:val="24"/>
          <w:lang w:val="pt-BR" w:eastAsia="en-GB"/>
        </w:rPr>
        <w:t xml:space="preserve"> capacitado, em concomitância ao passo (</w:t>
      </w:r>
      <w:r>
        <w:rPr>
          <w:rStyle w:val="Fontepargpadro"/>
          <w:rFonts w:eastAsia="Times New Roman"/>
          <w:color w:val="auto"/>
          <w:szCs w:val="24"/>
          <w:lang w:val="pt-BR" w:eastAsia="en-GB"/>
        </w:rPr>
        <w:t>vi</w:t>
      </w:r>
      <w:r>
        <w:rPr>
          <w:rStyle w:val="Fontepargpadro"/>
          <w:rFonts w:eastAsia="Times New Roman"/>
          <w:color w:val="auto"/>
          <w:szCs w:val="24"/>
          <w:lang w:val="pt-BR" w:eastAsia="en-GB"/>
        </w:rPr>
        <w:t xml:space="preserve">), que corresponde à tarefa principal deste projeto de pesquisa. </w:t>
      </w:r>
      <w:r>
        <w:rPr>
          <w:rStyle w:val="Fontepargpadro"/>
          <w:rFonts w:eastAsia="Times New Roman"/>
          <w:color w:val="auto"/>
          <w:szCs w:val="24"/>
          <w:lang w:val="pt-BR" w:eastAsia="en-GB"/>
        </w:rPr>
        <w:t xml:space="preserve">A criação do DGVM CAETÊ é um esforço de longo prazo, e </w:t>
      </w:r>
      <w:r>
        <w:rPr>
          <w:rStyle w:val="Fontepargpadro"/>
          <w:rFonts w:eastAsia="Times New Roman"/>
          <w:color w:val="auto"/>
          <w:szCs w:val="24"/>
          <w:lang w:val="pt-BR" w:eastAsia="en-GB"/>
        </w:rPr>
        <w:t>o</w:t>
      </w:r>
      <w:r>
        <w:rPr>
          <w:rStyle w:val="Fontepargpadro"/>
          <w:rFonts w:eastAsia="Times New Roman"/>
          <w:color w:val="auto"/>
          <w:szCs w:val="24"/>
          <w:lang w:val="pt-BR" w:eastAsia="en-GB"/>
        </w:rPr>
        <w:t xml:space="preserve"> trabalho realizado no projeto aqui proposto representa um passo </w:t>
      </w:r>
      <w:r>
        <w:rPr>
          <w:rStyle w:val="Fontepargpadro"/>
          <w:rFonts w:eastAsia="Times New Roman"/>
          <w:color w:val="auto"/>
          <w:szCs w:val="24"/>
          <w:lang w:val="pt-BR" w:eastAsia="en-GB"/>
        </w:rPr>
        <w:t>importante</w:t>
      </w:r>
      <w:r>
        <w:rPr>
          <w:rStyle w:val="Fontepargpadro"/>
          <w:rFonts w:eastAsia="Times New Roman"/>
          <w:color w:val="auto"/>
          <w:szCs w:val="24"/>
          <w:lang w:val="pt-BR" w:eastAsia="en-GB"/>
        </w:rPr>
        <w:t xml:space="preserve"> para a conclusão deste </w:t>
      </w:r>
      <w:r>
        <w:rPr>
          <w:rStyle w:val="Fontepargpadro"/>
          <w:rFonts w:eastAsia="Times New Roman"/>
          <w:color w:val="auto"/>
          <w:szCs w:val="24"/>
          <w:lang w:val="pt-BR" w:eastAsia="en-GB"/>
        </w:rPr>
        <w:t>esforço.</w:t>
      </w:r>
    </w:p>
    <w:p>
      <w:pPr>
        <w:pStyle w:val="Normal"/>
        <w:shd w:fill="FFFFFF" w:val="clear"/>
        <w:spacing w:before="0" w:after="0"/>
        <w:rPr>
          <w:rFonts w:eastAsia="Times New Roman"/>
          <w:i/>
          <w:i/>
          <w:color w:val="auto"/>
          <w:szCs w:val="24"/>
          <w:lang w:val="pt-BR" w:eastAsia="en-GB"/>
        </w:rPr>
      </w:pPr>
      <w:r>
        <w:rPr>
          <w:rFonts w:eastAsia="Times New Roman"/>
          <w:i/>
          <w:color w:val="auto"/>
          <w:szCs w:val="24"/>
          <w:lang w:val="pt-BR" w:eastAsia="en-GB"/>
        </w:rPr>
      </w:r>
    </w:p>
    <w:p>
      <w:pPr>
        <w:pStyle w:val="Normal"/>
        <w:shd w:fill="FFFFFF" w:val="clear"/>
        <w:spacing w:before="0" w:after="0"/>
        <w:rPr/>
      </w:pPr>
      <w:r>
        <w:rPr>
          <w:rStyle w:val="SeoChar"/>
          <w:color w:val="auto"/>
        </w:rPr>
        <w:t>3.2 Ciclos de C, N e P: Decomposição da matéria orgânica e mineralização de Nutrientes</w:t>
      </w:r>
      <w:r>
        <w:rPr>
          <w:rStyle w:val="Fontepargpadro"/>
          <w:rFonts w:eastAsia="Times New Roman"/>
          <w:i/>
          <w:color w:val="auto"/>
          <w:szCs w:val="24"/>
          <w:lang w:val="pt-BR" w:eastAsia="en-GB"/>
        </w:rPr>
        <w:t>.</w:t>
      </w:r>
    </w:p>
    <w:p>
      <w:pPr>
        <w:pStyle w:val="Normal"/>
        <w:shd w:fill="FFFFFF" w:val="clear"/>
        <w:spacing w:before="0" w:after="0"/>
        <w:rPr/>
      </w:pPr>
      <w:r>
        <w:rPr>
          <w:rStyle w:val="Fontepargpadro"/>
          <w:rFonts w:eastAsia="Times New Roman"/>
          <w:color w:val="auto"/>
          <w:szCs w:val="24"/>
          <w:lang w:val="pt-BR" w:eastAsia="en-GB"/>
        </w:rPr>
        <w:t xml:space="preserve">A estrutura atual do CAETÊ divide o Carbono vegetal em decomposição em dois compartimentos (serapilheira e solo), onde as taxas de </w:t>
      </w:r>
      <w:r>
        <w:rPr>
          <w:rStyle w:val="Fontepargpadro"/>
          <w:rFonts w:eastAsia="Times New Roman"/>
          <w:i/>
          <w:color w:val="auto"/>
          <w:szCs w:val="24"/>
          <w:lang w:val="pt-BR" w:eastAsia="en-GB"/>
        </w:rPr>
        <w:t>decomposição</w:t>
      </w:r>
      <w:r>
        <w:rPr>
          <w:rStyle w:val="Fontepargpadro"/>
          <w:rFonts w:eastAsia="Times New Roman"/>
          <w:color w:val="auto"/>
          <w:szCs w:val="24"/>
          <w:lang w:val="pt-BR" w:eastAsia="en-GB"/>
        </w:rPr>
        <w:t xml:space="preserve"> são regidas por uma função de decaimento da serapilheira, dependente da evapotranspiração, e uma função de armazenamento de Carbono pelo solo, dependente da temperatura. </w:t>
      </w:r>
      <w:r>
        <w:rPr>
          <w:rStyle w:val="Fontepargpadro"/>
          <w:rFonts w:eastAsia="Times New Roman"/>
          <w:color w:val="auto"/>
          <w:szCs w:val="24"/>
          <w:lang w:val="pt-BR" w:eastAsia="en-GB"/>
        </w:rPr>
        <w:t xml:space="preserve">Esta estrutura simples não permite a simulação dos ciclos de N e P na serapilheira e no solo, </w:t>
      </w:r>
      <w:r>
        <w:rPr>
          <w:rStyle w:val="Fontepargpadro"/>
          <w:rFonts w:eastAsia="Times New Roman"/>
          <w:color w:val="auto"/>
          <w:szCs w:val="24"/>
          <w:lang w:val="pt-BR" w:eastAsia="en-GB"/>
        </w:rPr>
        <w:t xml:space="preserve">bem como é inadequada para a simulação do ciclo de C (Veja </w:t>
      </w:r>
      <w:r>
        <w:rPr>
          <w:rStyle w:val="Fontepargpadro"/>
          <w:rFonts w:eastAsia="Times New Roman"/>
          <w:color w:val="auto"/>
          <w:position w:val="0"/>
          <w:sz w:val="24"/>
          <w:szCs w:val="24"/>
          <w:vertAlign w:val="baseline"/>
          <w:lang w:val="pt-BR" w:eastAsia="en-GB"/>
        </w:rPr>
        <w:t>Knorr et al. 2005</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 Para alcançar os objetivos deste projeto, </w:t>
      </w:r>
      <w:r>
        <w:rPr>
          <w:rStyle w:val="Fontepargpadro"/>
          <w:rFonts w:eastAsia="Times New Roman"/>
          <w:color w:val="auto"/>
          <w:szCs w:val="24"/>
          <w:lang w:val="pt-BR" w:eastAsia="en-GB"/>
        </w:rPr>
        <w:t>implementaremos</w:t>
      </w:r>
      <w:r>
        <w:rPr>
          <w:rStyle w:val="Fontepargpadro"/>
          <w:rFonts w:eastAsia="Times New Roman"/>
          <w:color w:val="auto"/>
          <w:szCs w:val="24"/>
          <w:lang w:val="pt-BR" w:eastAsia="en-GB"/>
        </w:rPr>
        <w:t xml:space="preserve">, no </w:t>
      </w:r>
      <w:r>
        <w:rPr>
          <w:rStyle w:val="Fontepargpadro"/>
          <w:rFonts w:eastAsia="Times New Roman"/>
          <w:color w:val="auto"/>
          <w:szCs w:val="24"/>
          <w:lang w:val="pt-BR" w:eastAsia="en-GB"/>
        </w:rPr>
        <w:t>DGVM-</w:t>
      </w:r>
      <w:r>
        <w:rPr>
          <w:rStyle w:val="Fontepargpadro"/>
          <w:rFonts w:eastAsia="Times New Roman"/>
          <w:color w:val="auto"/>
          <w:szCs w:val="24"/>
          <w:lang w:val="pt-BR" w:eastAsia="en-GB"/>
        </w:rPr>
        <w:t xml:space="preserve">CAETÊ, um </w:t>
      </w:r>
      <w:r>
        <w:rPr>
          <w:rStyle w:val="Fontepargpadro"/>
          <w:rFonts w:eastAsia="Times New Roman"/>
          <w:color w:val="auto"/>
          <w:szCs w:val="24"/>
          <w:lang w:val="pt-BR" w:eastAsia="en-GB"/>
        </w:rPr>
        <w:t>ciclo de C</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basead</w:t>
      </w:r>
      <w:r>
        <w:rPr>
          <w:rStyle w:val="Fontepargpadro"/>
          <w:rFonts w:eastAsia="Times New Roman"/>
          <w:color w:val="auto"/>
          <w:szCs w:val="24"/>
          <w:lang w:val="pt-BR" w:eastAsia="en-GB"/>
        </w:rPr>
        <w:t>o</w:t>
      </w:r>
      <w:r>
        <w:rPr>
          <w:rStyle w:val="Fontepargpadro"/>
          <w:rFonts w:eastAsia="Times New Roman"/>
          <w:color w:val="auto"/>
          <w:szCs w:val="24"/>
          <w:lang w:val="pt-BR" w:eastAsia="en-GB"/>
        </w:rPr>
        <w:t xml:space="preserve"> no módulo biogeoquímico do modelo CABLE-2.0 (</w:t>
      </w:r>
      <w:r>
        <w:rPr>
          <w:rStyle w:val="Fontepargpadro"/>
          <w:rFonts w:eastAsia="Times New Roman"/>
          <w:i/>
          <w:iCs/>
          <w:color w:val="auto"/>
          <w:szCs w:val="24"/>
          <w:lang w:val="pt-BR" w:eastAsia="en-GB"/>
        </w:rPr>
        <w:t>a.k.a.</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 xml:space="preserve">CASA-CNP, </w:t>
      </w:r>
      <w:r>
        <w:rPr>
          <w:rStyle w:val="Fontepargpadro"/>
          <w:rFonts w:eastAsia="Times New Roman"/>
          <w:color w:val="auto"/>
          <w:position w:val="0"/>
          <w:sz w:val="24"/>
          <w:szCs w:val="24"/>
          <w:vertAlign w:val="baseline"/>
          <w:lang w:val="pt-BR" w:eastAsia="en-GB"/>
        </w:rPr>
        <w:t>Wang et al. 2010</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que por sua vez é baseado no modelo CASA (</w:t>
      </w:r>
      <w:bookmarkStart w:id="0" w:name="toc0"/>
      <w:bookmarkEnd w:id="0"/>
      <w:r>
        <w:rPr/>
        <w:t xml:space="preserve">Carnegie Ames Stanford Approach, </w:t>
      </w:r>
      <w:r>
        <w:rPr>
          <w:position w:val="0"/>
          <w:sz w:val="24"/>
          <w:vertAlign w:val="baseline"/>
        </w:rPr>
        <w:t>Potter et al. 1993</w:t>
      </w:r>
      <w:r>
        <w:rPr>
          <w:rStyle w:val="Fontepargpadro"/>
          <w:rFonts w:eastAsia="Times New Roman"/>
          <w:color w:val="auto"/>
          <w:szCs w:val="24"/>
          <w:lang w:val="pt-BR" w:eastAsia="en-GB"/>
        </w:rPr>
        <w:t>).</w:t>
      </w:r>
    </w:p>
    <w:p>
      <w:pPr>
        <w:pStyle w:val="Normal"/>
        <w:shd w:fill="FFFFFF" w:val="clear"/>
        <w:spacing w:before="0" w:after="0"/>
        <w:rPr/>
      </w:pPr>
      <w:r>
        <w:rPr>
          <w:rStyle w:val="Fontepargpadro"/>
          <w:rFonts w:eastAsia="Times New Roman"/>
          <w:color w:val="auto"/>
          <w:szCs w:val="24"/>
          <w:lang w:val="pt-BR" w:eastAsia="en-GB"/>
        </w:rPr>
        <w:t>O</w:t>
      </w:r>
      <w:r>
        <w:rPr>
          <w:rStyle w:val="Fontepargpadro"/>
          <w:rFonts w:eastAsia="Times New Roman"/>
          <w:color w:val="auto"/>
          <w:szCs w:val="24"/>
          <w:lang w:val="pt-BR" w:eastAsia="en-GB"/>
        </w:rPr>
        <w:t xml:space="preserve"> CASA-CNP</w:t>
      </w:r>
      <w:r>
        <w:rPr>
          <w:rStyle w:val="Fontepargpadro"/>
          <w:rFonts w:eastAsia="Times New Roman"/>
          <w:color w:val="auto"/>
          <w:szCs w:val="24"/>
          <w:lang w:val="pt-BR" w:eastAsia="en-GB"/>
        </w:rPr>
        <w:t xml:space="preserve"> divid</w:t>
      </w:r>
      <w:r>
        <w:rPr>
          <w:rStyle w:val="Fontepargpadro"/>
          <w:rFonts w:eastAsia="Times New Roman"/>
          <w:color w:val="auto"/>
          <w:szCs w:val="24"/>
          <w:lang w:val="pt-BR" w:eastAsia="en-GB"/>
        </w:rPr>
        <w:t>e</w:t>
      </w:r>
      <w:r>
        <w:rPr>
          <w:rStyle w:val="Fontepargpadro"/>
          <w:rFonts w:eastAsia="Times New Roman"/>
          <w:color w:val="auto"/>
          <w:szCs w:val="24"/>
          <w:lang w:val="pt-BR" w:eastAsia="en-GB"/>
        </w:rPr>
        <w:t xml:space="preserve"> a </w:t>
      </w:r>
      <w:r>
        <w:rPr>
          <w:rStyle w:val="Fontepargpadro"/>
          <w:rFonts w:eastAsia="Times New Roman"/>
          <w:color w:val="auto"/>
          <w:szCs w:val="24"/>
          <w:lang w:val="pt-BR" w:eastAsia="en-GB"/>
        </w:rPr>
        <w:t>MO</w:t>
      </w:r>
      <w:r>
        <w:rPr>
          <w:rStyle w:val="Fontepargpadro"/>
          <w:rFonts w:eastAsia="Times New Roman"/>
          <w:color w:val="auto"/>
          <w:szCs w:val="24"/>
          <w:lang w:val="pt-BR" w:eastAsia="en-GB"/>
        </w:rPr>
        <w:t>S</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w:t>
      </w:r>
      <w:r>
        <w:rPr>
          <w:rStyle w:val="Fontepargpadro"/>
          <w:rFonts w:eastAsia="Times New Roman"/>
          <w:color w:val="auto"/>
          <w:szCs w:val="24"/>
          <w:lang w:val="pt-BR" w:eastAsia="en-GB"/>
        </w:rPr>
        <w:t>M</w:t>
      </w:r>
      <w:r>
        <w:rPr>
          <w:rStyle w:val="Fontepargpadro"/>
          <w:rFonts w:eastAsia="Times New Roman"/>
          <w:color w:val="auto"/>
          <w:szCs w:val="24"/>
          <w:lang w:val="pt-BR" w:eastAsia="en-GB"/>
        </w:rPr>
        <w:t xml:space="preserve">atéria </w:t>
      </w:r>
      <w:r>
        <w:rPr>
          <w:rStyle w:val="Fontepargpadro"/>
          <w:rFonts w:eastAsia="Times New Roman"/>
          <w:color w:val="auto"/>
          <w:szCs w:val="24"/>
          <w:lang w:val="pt-BR" w:eastAsia="en-GB"/>
        </w:rPr>
        <w:t>O</w:t>
      </w:r>
      <w:r>
        <w:rPr>
          <w:rStyle w:val="Fontepargpadro"/>
          <w:rFonts w:eastAsia="Times New Roman"/>
          <w:color w:val="auto"/>
          <w:szCs w:val="24"/>
          <w:lang w:val="pt-BR" w:eastAsia="en-GB"/>
        </w:rPr>
        <w:t xml:space="preserve">rgânica </w:t>
      </w:r>
      <w:r>
        <w:rPr>
          <w:rStyle w:val="Fontepargpadro"/>
          <w:rFonts w:eastAsia="Times New Roman"/>
          <w:color w:val="auto"/>
          <w:szCs w:val="24"/>
          <w:lang w:val="pt-BR" w:eastAsia="en-GB"/>
        </w:rPr>
        <w:t>no solo</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 em </w:t>
      </w:r>
      <w:r>
        <w:rPr>
          <w:rStyle w:val="Fontepargpadro"/>
          <w:rFonts w:eastAsia="Times New Roman"/>
          <w:color w:val="auto"/>
          <w:szCs w:val="24"/>
          <w:lang w:val="pt-BR" w:eastAsia="en-GB"/>
        </w:rPr>
        <w:t xml:space="preserve">uma série de </w:t>
      </w:r>
      <w:r>
        <w:rPr>
          <w:rStyle w:val="Fontepargpadro"/>
          <w:rFonts w:eastAsia="Times New Roman"/>
          <w:color w:val="auto"/>
          <w:szCs w:val="24"/>
          <w:lang w:val="pt-BR" w:eastAsia="en-GB"/>
        </w:rPr>
        <w:t xml:space="preserve">compartimentos: Resíduos lenhosos, serapilheira estrutural e serapilheira metabólica, MOS Passiva, MOS de Decomposição lenta </w:t>
      </w:r>
      <w:r>
        <w:rPr>
          <w:rStyle w:val="Fontepargpadro"/>
          <w:rFonts w:eastAsia="Times New Roman"/>
          <w:color w:val="auto"/>
          <w:szCs w:val="24"/>
          <w:lang w:val="pt-BR" w:eastAsia="en-GB"/>
        </w:rPr>
        <w:t>(Ativa)</w:t>
      </w:r>
      <w:r>
        <w:rPr>
          <w:rStyle w:val="Fontepargpadro"/>
          <w:rFonts w:eastAsia="Times New Roman"/>
          <w:color w:val="auto"/>
          <w:szCs w:val="24"/>
          <w:lang w:val="pt-BR" w:eastAsia="en-GB"/>
        </w:rPr>
        <w:t xml:space="preserve"> e Biomassa Microbiana </w:t>
      </w:r>
      <w:r>
        <w:rPr>
          <w:rStyle w:val="Fontepargpadro"/>
          <w:rFonts w:eastAsia="Times New Roman"/>
          <w:color w:val="auto"/>
          <w:szCs w:val="24"/>
          <w:lang w:val="pt-BR" w:eastAsia="en-GB"/>
        </w:rPr>
        <w:t xml:space="preserve">(Veja a Figura 1). </w:t>
      </w:r>
      <w:r>
        <w:rPr>
          <w:rStyle w:val="Fontepargpadro"/>
          <w:rFonts w:eastAsia="Times New Roman"/>
          <w:color w:val="auto"/>
          <w:szCs w:val="24"/>
          <w:lang w:val="pt-BR" w:eastAsia="en-GB"/>
        </w:rPr>
        <w:t xml:space="preserve">No CASA-CNP a vegetação é dividida em três compartimentos (Raízes, Tecido Lenhoso, Folhas). As equações diferenciais que governam os fluxos de carbono </w:t>
      </w:r>
      <w:r>
        <w:rPr>
          <w:rStyle w:val="Fontepargpadro"/>
          <w:rFonts w:eastAsia="Times New Roman"/>
          <w:color w:val="auto"/>
          <w:szCs w:val="24"/>
          <w:lang w:val="pt-BR" w:eastAsia="en-GB"/>
        </w:rPr>
        <w:t>n</w:t>
      </w:r>
      <w:r>
        <w:rPr>
          <w:rStyle w:val="Fontepargpadro"/>
          <w:rFonts w:eastAsia="Times New Roman"/>
          <w:color w:val="auto"/>
          <w:szCs w:val="24"/>
          <w:lang w:val="pt-BR" w:eastAsia="en-GB"/>
        </w:rPr>
        <w:t xml:space="preserve">os </w:t>
      </w:r>
      <w:r>
        <w:rPr>
          <w:rStyle w:val="Fontepargpadro"/>
          <w:rFonts w:eastAsia="Times New Roman"/>
          <w:color w:val="auto"/>
          <w:szCs w:val="24"/>
          <w:lang w:val="pt-BR" w:eastAsia="en-GB"/>
        </w:rPr>
        <w:t>três</w:t>
      </w:r>
      <w:r>
        <w:rPr>
          <w:rStyle w:val="Fontepargpadro"/>
          <w:rFonts w:eastAsia="Times New Roman"/>
          <w:color w:val="auto"/>
          <w:szCs w:val="24"/>
          <w:lang w:val="pt-BR" w:eastAsia="en-GB"/>
        </w:rPr>
        <w:t xml:space="preserve"> compartimentos de C do CASA-CNP estão descritas em Wang et al. (2010; ap</w:t>
      </w:r>
      <w:r>
        <w:rPr>
          <w:rStyle w:val="Fontepargpadro"/>
          <w:rFonts w:eastAsia="Times New Roman"/>
          <w:color w:val="auto"/>
          <w:szCs w:val="24"/>
          <w:lang w:val="pt-BR" w:eastAsia="en-GB"/>
        </w:rPr>
        <w:t>êndice</w:t>
      </w:r>
      <w:r>
        <w:rPr>
          <w:rStyle w:val="Fontepargpadro"/>
          <w:rFonts w:eastAsia="Times New Roman"/>
          <w:color w:val="auto"/>
          <w:szCs w:val="24"/>
          <w:lang w:val="pt-BR" w:eastAsia="en-GB"/>
        </w:rPr>
        <w:t xml:space="preserve"> B - p. </w:t>
      </w:r>
      <w:r>
        <w:rPr>
          <w:rStyle w:val="Fontepargpadro"/>
          <w:rFonts w:eastAsia="Times New Roman"/>
          <w:color w:val="auto"/>
          <w:szCs w:val="24"/>
          <w:lang w:val="pt-BR" w:eastAsia="en-GB"/>
        </w:rPr>
        <w:t>2227; eqns. B1, B2, B3</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e são facilmente adaptáveis à estrutura do CAETÊ</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 xml:space="preserve">que possui  </w:t>
      </w:r>
      <w:r>
        <w:rPr>
          <w:rStyle w:val="Fontepargpadro"/>
          <w:rFonts w:eastAsia="Times New Roman"/>
          <w:color w:val="auto"/>
          <w:szCs w:val="24"/>
          <w:lang w:val="pt-BR" w:eastAsia="en-GB"/>
        </w:rPr>
        <w:t>s</w:t>
      </w:r>
      <w:r>
        <w:rPr>
          <w:rStyle w:val="Fontepargpadro"/>
          <w:rFonts w:eastAsia="Times New Roman"/>
          <w:color w:val="auto"/>
          <w:szCs w:val="24"/>
          <w:lang w:val="pt-BR" w:eastAsia="en-GB"/>
        </w:rPr>
        <w:t>ete</w:t>
      </w:r>
      <w:r>
        <w:rPr>
          <w:rStyle w:val="Fontepargpadro"/>
          <w:rFonts w:eastAsia="Times New Roman"/>
          <w:color w:val="auto"/>
          <w:szCs w:val="24"/>
          <w:lang w:val="pt-BR" w:eastAsia="en-GB"/>
        </w:rPr>
        <w:t xml:space="preserve"> compartimentos </w:t>
      </w:r>
      <w:r>
        <w:rPr>
          <w:rStyle w:val="Fontepargpadro"/>
          <w:rFonts w:eastAsia="Times New Roman"/>
          <w:color w:val="auto"/>
          <w:szCs w:val="24"/>
          <w:lang w:val="pt-BR" w:eastAsia="en-GB"/>
        </w:rPr>
        <w:t xml:space="preserve">de C </w:t>
      </w:r>
      <w:r>
        <w:rPr>
          <w:rStyle w:val="Fontepargpadro"/>
          <w:rFonts w:eastAsia="Times New Roman"/>
          <w:color w:val="auto"/>
          <w:szCs w:val="24"/>
          <w:lang w:val="pt-BR" w:eastAsia="en-GB"/>
        </w:rPr>
        <w:t>na vegetação (Figura-1)</w:t>
      </w:r>
      <w:r>
        <w:rPr>
          <w:rStyle w:val="Fontepargpadro"/>
          <w:rFonts w:eastAsia="Times New Roman"/>
          <w:color w:val="auto"/>
          <w:szCs w:val="24"/>
          <w:lang w:val="pt-BR" w:eastAsia="en-GB"/>
        </w:rPr>
        <w:t>.</w:t>
      </w:r>
    </w:p>
    <w:p>
      <w:pPr>
        <w:pStyle w:val="Normal"/>
        <w:shd w:fill="FFFFFF" w:val="clear"/>
        <w:spacing w:before="0" w:after="0"/>
        <w:rPr/>
      </w:pPr>
      <w:r>
        <w:rPr>
          <w:rStyle w:val="Fontepargpadro"/>
          <w:rFonts w:eastAsia="Times New Roman"/>
          <w:color w:val="auto"/>
          <w:szCs w:val="24"/>
          <w:lang w:val="pt-BR" w:eastAsia="en-GB"/>
        </w:rPr>
        <w:t xml:space="preserve">A </w:t>
      </w:r>
      <w:r>
        <w:rPr>
          <w:rStyle w:val="Fontepargpadro"/>
          <w:rFonts w:eastAsia="Times New Roman"/>
          <w:color w:val="auto"/>
          <w:szCs w:val="24"/>
          <w:lang w:val="pt-BR" w:eastAsia="en-GB"/>
        </w:rPr>
        <w:t>distribuiçã</w:t>
      </w:r>
      <w:r>
        <w:rPr>
          <w:rStyle w:val="Fontepargpadro"/>
          <w:rFonts w:eastAsia="Times New Roman"/>
          <w:color w:val="auto"/>
          <w:szCs w:val="24"/>
          <w:lang w:val="pt-BR" w:eastAsia="en-GB"/>
        </w:rPr>
        <w:t>o</w:t>
      </w:r>
      <w:r>
        <w:rPr>
          <w:rStyle w:val="Fontepargpadro"/>
          <w:rFonts w:eastAsia="Times New Roman"/>
          <w:color w:val="auto"/>
          <w:szCs w:val="24"/>
          <w:lang w:val="pt-BR" w:eastAsia="en-GB"/>
        </w:rPr>
        <w:t xml:space="preserve"> da matéria </w:t>
      </w:r>
      <w:r>
        <w:rPr>
          <w:rStyle w:val="Fontepargpadro"/>
          <w:rFonts w:eastAsia="Times New Roman"/>
          <w:color w:val="auto"/>
          <w:szCs w:val="24"/>
          <w:lang w:val="pt-BR" w:eastAsia="en-GB"/>
        </w:rPr>
        <w:t xml:space="preserve">morta </w:t>
      </w:r>
      <w:r>
        <w:rPr>
          <w:rStyle w:val="Fontepargpadro"/>
          <w:rFonts w:eastAsia="Times New Roman"/>
          <w:color w:val="auto"/>
          <w:szCs w:val="24"/>
          <w:lang w:val="pt-BR" w:eastAsia="en-GB"/>
        </w:rPr>
        <w:t xml:space="preserve">originada </w:t>
      </w:r>
      <w:r>
        <w:rPr>
          <w:rStyle w:val="Fontepargpadro"/>
          <w:rFonts w:eastAsia="Times New Roman"/>
          <w:color w:val="auto"/>
          <w:szCs w:val="24"/>
          <w:lang w:val="pt-BR" w:eastAsia="en-GB"/>
        </w:rPr>
        <w:t>d</w:t>
      </w:r>
      <w:r>
        <w:rPr>
          <w:rStyle w:val="Fontepargpadro"/>
          <w:rFonts w:eastAsia="Times New Roman"/>
          <w:color w:val="auto"/>
          <w:szCs w:val="24"/>
          <w:lang w:val="pt-BR" w:eastAsia="en-GB"/>
        </w:rPr>
        <w:t xml:space="preserve">os compartimentos vegetais </w:t>
      </w:r>
      <w:r>
        <w:rPr>
          <w:rStyle w:val="Fontepargpadro"/>
          <w:rFonts w:eastAsia="Times New Roman"/>
          <w:color w:val="auto"/>
          <w:szCs w:val="24"/>
          <w:lang w:val="pt-BR" w:eastAsia="en-GB"/>
        </w:rPr>
        <w:t xml:space="preserve">entre cada um dos 3 compartimentos de serapilheira é definida pela qualidade </w:t>
      </w:r>
      <w:r>
        <w:rPr>
          <w:rStyle w:val="Fontepargpadro"/>
          <w:rFonts w:eastAsia="Times New Roman"/>
          <w:color w:val="auto"/>
          <w:szCs w:val="24"/>
          <w:lang w:val="pt-BR" w:eastAsia="en-GB"/>
        </w:rPr>
        <w:t xml:space="preserve">deste material, representada pela </w:t>
      </w:r>
      <w:r>
        <w:rPr>
          <w:rStyle w:val="Fontepargpadro"/>
          <w:rFonts w:eastAsia="Times New Roman"/>
          <w:color w:val="auto"/>
          <w:szCs w:val="24"/>
          <w:lang w:val="pt-BR" w:eastAsia="en-GB"/>
        </w:rPr>
        <w:t>r</w:t>
      </w:r>
      <w:r>
        <w:rPr>
          <w:rStyle w:val="Fontepargpadro"/>
          <w:rFonts w:eastAsia="Times New Roman"/>
          <w:color w:val="auto"/>
          <w:szCs w:val="24"/>
          <w:lang w:val="pt-BR" w:eastAsia="en-GB"/>
        </w:rPr>
        <w:t xml:space="preserve">azão Lignina:Nitrogênio, </w:t>
      </w:r>
      <w:r>
        <w:rPr>
          <w:rStyle w:val="Fontepargpadro"/>
          <w:rFonts w:eastAsia="Times New Roman"/>
          <w:color w:val="auto"/>
          <w:szCs w:val="24"/>
          <w:lang w:val="pt-BR" w:eastAsia="en-GB"/>
        </w:rPr>
        <w:t xml:space="preserve">como em Parton et al. (1987) </w:t>
      </w:r>
      <w:r>
        <w:rPr>
          <w:rStyle w:val="Fontepargpadro"/>
          <w:rFonts w:eastAsia="Times New Roman"/>
          <w:color w:val="auto"/>
          <w:position w:val="0"/>
          <w:sz w:val="24"/>
          <w:szCs w:val="24"/>
          <w:vertAlign w:val="baseline"/>
          <w:lang w:val="pt-BR" w:eastAsia="en-GB"/>
        </w:rPr>
        <w:t>(Wang et al. 2010)</w:t>
      </w:r>
      <w:r>
        <w:rPr>
          <w:rStyle w:val="Fontepargpadro"/>
          <w:rFonts w:eastAsia="Times New Roman"/>
          <w:color w:val="auto"/>
          <w:szCs w:val="24"/>
          <w:lang w:val="pt-BR" w:eastAsia="en-GB"/>
        </w:rPr>
        <w:t>⁠</w:t>
      </w:r>
      <w:r>
        <w:rPr>
          <w:rStyle w:val="Fontepargpadro"/>
          <w:rFonts w:eastAsia="Times New Roman"/>
          <w:color w:val="auto"/>
          <w:szCs w:val="24"/>
          <w:lang w:val="pt-BR" w:eastAsia="en-GB"/>
        </w:rPr>
        <w:t>.</w:t>
      </w:r>
      <w:r>
        <w:rPr>
          <w:rStyle w:val="Fontepargpadro"/>
          <w:rFonts w:eastAsia="Times New Roman"/>
          <w:color w:val="auto"/>
          <w:szCs w:val="24"/>
          <w:lang w:val="pt-BR" w:eastAsia="en-GB"/>
        </w:rPr>
        <w:t xml:space="preserve"> </w:t>
      </w:r>
      <w:r>
        <w:rPr>
          <w:rStyle w:val="Fontepargpadro"/>
          <w:rFonts w:eastAsia="Times New Roman"/>
          <w:color w:val="auto"/>
          <w:szCs w:val="24"/>
          <w:lang w:val="pt-BR" w:eastAsia="en-GB"/>
        </w:rPr>
        <w:t>A</w:t>
      </w:r>
      <w:r>
        <w:rPr>
          <w:rStyle w:val="Fontepargpadro"/>
          <w:rFonts w:eastAsia="Times New Roman"/>
          <w:color w:val="auto"/>
          <w:szCs w:val="24"/>
          <w:lang w:val="pt-BR" w:eastAsia="en-GB"/>
        </w:rPr>
        <w:t xml:space="preserve">s taxas de turnover de C </w:t>
      </w:r>
      <w:r>
        <w:rPr>
          <w:rStyle w:val="Fontepargpadro"/>
          <w:rFonts w:eastAsia="Times New Roman"/>
          <w:color w:val="auto"/>
          <w:szCs w:val="24"/>
          <w:lang w:val="pt-BR" w:eastAsia="en-GB"/>
        </w:rPr>
        <w:t>na serapilheira e no solo são</w:t>
      </w:r>
      <w:r>
        <w:rPr>
          <w:rStyle w:val="Fontepargpadro"/>
          <w:rFonts w:eastAsia="Times New Roman"/>
          <w:color w:val="auto"/>
          <w:szCs w:val="24"/>
          <w:lang w:val="pt-BR" w:eastAsia="en-GB"/>
        </w:rPr>
        <w:t xml:space="preserve"> dependentes da temperatura e umidade e textura </w:t>
      </w:r>
      <w:r>
        <w:rPr>
          <w:rStyle w:val="Fontepargpadro"/>
          <w:rFonts w:eastAsia="Times New Roman"/>
          <w:color w:val="auto"/>
          <w:szCs w:val="24"/>
          <w:lang w:val="pt-BR" w:eastAsia="en-GB"/>
        </w:rPr>
        <w:t xml:space="preserve">do solo e qualidade da matéria orgânica </w:t>
      </w:r>
      <w:r>
        <w:rPr>
          <w:rStyle w:val="Fontepargpadro"/>
          <w:rFonts w:eastAsia="Times New Roman"/>
          <w:color w:val="auto"/>
          <w:szCs w:val="24"/>
          <w:lang w:val="pt-BR" w:eastAsia="en-GB"/>
        </w:rPr>
        <w:t xml:space="preserve">como em </w:t>
      </w:r>
      <w:r>
        <w:rPr>
          <w:rStyle w:val="Fontepargpadro"/>
          <w:rFonts w:eastAsia="Times New Roman"/>
          <w:color w:val="222222"/>
          <w:szCs w:val="24"/>
          <w:lang w:val="pt-BR" w:eastAsia="en-GB"/>
        </w:rPr>
        <w:t xml:space="preserve">Wang et al. </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 xml:space="preserve">2010). </w:t>
      </w:r>
      <w:r>
        <w:rPr>
          <w:rStyle w:val="Fontepargpadro"/>
          <w:rFonts w:eastAsia="Times New Roman"/>
          <w:color w:val="222222"/>
          <w:szCs w:val="24"/>
          <w:lang w:val="pt-BR" w:eastAsia="en-GB"/>
        </w:rPr>
        <w:t>As taxas de turnover nos compartimentos da vegetação são consideradas atributos funcionais das plantas, e serão definidos pelo módulo de alocação de carbono do DGVM-CAETÊ.</w:t>
      </w:r>
    </w:p>
    <w:p>
      <w:pPr>
        <w:pStyle w:val="Normal"/>
        <w:shd w:fill="FFFFFF" w:val="clear"/>
        <w:spacing w:before="0" w:after="0"/>
        <w:rPr>
          <w:rFonts w:eastAsia="Times New Roman"/>
          <w:color w:val="222222"/>
          <w:szCs w:val="24"/>
          <w:lang w:val="pt-BR" w:eastAsia="en-GB"/>
        </w:rPr>
      </w:pPr>
      <w:r>
        <w:rPr>
          <w:rFonts w:eastAsia="Times New Roman"/>
          <w:color w:val="222222"/>
          <w:szCs w:val="24"/>
          <w:lang w:val="pt-BR" w:eastAsia="en-GB"/>
        </w:rPr>
      </w:r>
      <w:r>
        <mc:AlternateContent>
          <mc:Choice Requires="wps">
            <w:drawing>
              <wp:anchor behindDoc="0" distT="0" distB="101600" distL="0" distR="0" simplePos="0" locked="0" layoutInCell="1" allowOverlap="1" relativeHeight="4">
                <wp:simplePos x="0" y="0"/>
                <wp:positionH relativeFrom="column">
                  <wp:posOffset>233680</wp:posOffset>
                </wp:positionH>
                <wp:positionV relativeFrom="paragraph">
                  <wp:posOffset>45720</wp:posOffset>
                </wp:positionV>
                <wp:extent cx="5111750" cy="3186430"/>
                <wp:effectExtent l="0" t="0" r="0" b="0"/>
                <wp:wrapSquare wrapText="bothSides"/>
                <wp:docPr id="3" name="Frame1"/>
                <a:graphic xmlns:a="http://schemas.openxmlformats.org/drawingml/2006/main">
                  <a:graphicData uri="http://schemas.microsoft.com/office/word/2010/wordprocessingShape">
                    <wps:wsp>
                      <wps:cNvSpPr txBox="1"/>
                      <wps:spPr>
                        <a:xfrm>
                          <a:off x="0" y="0"/>
                          <a:ext cx="5111750" cy="3186430"/>
                        </a:xfrm>
                        <a:prstGeom prst="rect"/>
                      </wps:spPr>
                      <wps:txbx>
                        <w:txbxContent>
                          <w:p>
                            <w:pPr>
                              <w:pStyle w:val="Figura"/>
                              <w:spacing w:before="0" w:after="200"/>
                              <w:rPr/>
                            </w:pPr>
                            <w:r>
                              <w:rPr/>
                              <w:br/>
                              <w:drawing>
                                <wp:inline distT="0" distB="0" distL="0" distR="0">
                                  <wp:extent cx="5111750" cy="26606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4983" t="15044" r="0" b="14193"/>
                                          <a:stretch>
                                            <a:fillRect/>
                                          </a:stretch>
                                        </pic:blipFill>
                                        <pic:spPr bwMode="auto">
                                          <a:xfrm>
                                            <a:off x="0" y="0"/>
                                            <a:ext cx="5111750" cy="2660650"/>
                                          </a:xfrm>
                                          <a:prstGeom prst="rect">
                                            <a:avLst/>
                                          </a:prstGeom>
                                        </pic:spPr>
                                      </pic:pic>
                                    </a:graphicData>
                                  </a:graphic>
                                </wp:inline>
                              </w:drawing>
                            </w:r>
                            <w:r>
                              <w:rPr>
                                <w:b/>
                                <w:bCs/>
                                <w:i w:val="false"/>
                                <w:iCs w:val="false"/>
                                <w:color w:val="000000"/>
                              </w:rPr>
                              <w:t xml:space="preserve">Figura </w:t>
                            </w:r>
                            <w:r>
                              <w:rPr>
                                <w:b/>
                                <w:bCs/>
                                <w:i w:val="false"/>
                                <w:iCs w:val="false"/>
                                <w:color w:val="000000"/>
                              </w:rPr>
                              <w:fldChar w:fldCharType="begin"/>
                            </w:r>
                            <w:r>
                              <w:instrText> SEQ Figura \* ARABIC </w:instrText>
                            </w:r>
                            <w:r>
                              <w:fldChar w:fldCharType="separate"/>
                            </w:r>
                            <w:r>
                              <w:t>1</w:t>
                            </w:r>
                            <w:r>
                              <w:fldChar w:fldCharType="end"/>
                            </w:r>
                            <w:r>
                              <w:rPr>
                                <w:b/>
                                <w:bCs/>
                                <w:i w:val="false"/>
                                <w:iCs w:val="false"/>
                                <w:color w:val="000000"/>
                              </w:rPr>
                              <w:t>: Esquema simplificado do modelo de ciclo de carbono que será implementado no DGVM CAETÊ. Este modelo é baseado no ciclo de carbono implementado no modelo CASA-CNP (Wang et al. 2010)</w:t>
                            </w:r>
                          </w:p>
                        </w:txbxContent>
                      </wps:txbx>
                      <wps:bodyPr anchor="t" lIns="0" tIns="0" rIns="0" bIns="0">
                        <a:noAutofit/>
                      </wps:bodyPr>
                    </wps:wsp>
                  </a:graphicData>
                </a:graphic>
              </wp:anchor>
            </w:drawing>
          </mc:Choice>
          <mc:Fallback>
            <w:pict>
              <v:rect style="position:absolute;rotation:0;width:402.5pt;height:250.9pt;mso-wrap-distance-left:0pt;mso-wrap-distance-right:0pt;mso-wrap-distance-top:0pt;mso-wrap-distance-bottom:8pt;margin-top:3.6pt;mso-position-vertical-relative:text;margin-left:18.4pt;mso-position-horizontal-relative:text">
                <v:textbox inset="0in,0in,0in,0in">
                  <w:txbxContent>
                    <w:p>
                      <w:pPr>
                        <w:pStyle w:val="Figura"/>
                        <w:spacing w:before="0" w:after="200"/>
                        <w:rPr/>
                      </w:pPr>
                      <w:r>
                        <w:rPr/>
                        <w:br/>
                        <w:drawing>
                          <wp:inline distT="0" distB="0" distL="0" distR="0">
                            <wp:extent cx="5111750" cy="26606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4983" t="15044" r="0" b="14193"/>
                                    <a:stretch>
                                      <a:fillRect/>
                                    </a:stretch>
                                  </pic:blipFill>
                                  <pic:spPr bwMode="auto">
                                    <a:xfrm>
                                      <a:off x="0" y="0"/>
                                      <a:ext cx="5111750" cy="2660650"/>
                                    </a:xfrm>
                                    <a:prstGeom prst="rect">
                                      <a:avLst/>
                                    </a:prstGeom>
                                  </pic:spPr>
                                </pic:pic>
                              </a:graphicData>
                            </a:graphic>
                          </wp:inline>
                        </w:drawing>
                      </w:r>
                      <w:r>
                        <w:rPr>
                          <w:b/>
                          <w:bCs/>
                          <w:i w:val="false"/>
                          <w:iCs w:val="false"/>
                          <w:color w:val="000000"/>
                        </w:rPr>
                        <w:t xml:space="preserve">Figura </w:t>
                      </w:r>
                      <w:r>
                        <w:rPr>
                          <w:b/>
                          <w:bCs/>
                          <w:i w:val="false"/>
                          <w:iCs w:val="false"/>
                          <w:color w:val="000000"/>
                        </w:rPr>
                        <w:fldChar w:fldCharType="begin"/>
                      </w:r>
                      <w:r>
                        <w:instrText> SEQ Figura \* ARABIC </w:instrText>
                      </w:r>
                      <w:r>
                        <w:fldChar w:fldCharType="separate"/>
                      </w:r>
                      <w:r>
                        <w:t>1</w:t>
                      </w:r>
                      <w:r>
                        <w:fldChar w:fldCharType="end"/>
                      </w:r>
                      <w:r>
                        <w:rPr>
                          <w:b/>
                          <w:bCs/>
                          <w:i w:val="false"/>
                          <w:iCs w:val="false"/>
                          <w:color w:val="000000"/>
                        </w:rPr>
                        <w:t>: Esquema simplificado do modelo de ciclo de carbono que será implementado no DGVM CAETÊ. Este modelo é baseado no ciclo de carbono implementado no modelo CASA-CNP (Wang et al. 2010)</w:t>
                      </w:r>
                    </w:p>
                  </w:txbxContent>
                </v:textbox>
                <w10:wrap type="square"/>
              </v:rect>
            </w:pict>
          </mc:Fallback>
        </mc:AlternateContent>
      </w:r>
    </w:p>
    <w:p>
      <w:pPr>
        <w:pStyle w:val="Normal"/>
        <w:shd w:fill="FFFFFF" w:val="clear"/>
        <w:spacing w:before="0" w:after="0"/>
        <w:rPr/>
      </w:pPr>
      <w:r>
        <w:rPr>
          <w:rStyle w:val="Fontepargpadro"/>
          <w:rFonts w:eastAsia="Times New Roman"/>
          <w:color w:val="222222"/>
          <w:szCs w:val="24"/>
          <w:lang w:val="pt-BR" w:eastAsia="en-GB"/>
        </w:rPr>
        <w:t xml:space="preserve">Esta nova estrutura permitirá que os ciclos de N e P sejam ligados ao ciclo de Carbono por meio das razões estequiométricas </w:t>
      </w:r>
      <w:r>
        <w:rPr>
          <w:rStyle w:val="Fontepargpadro"/>
          <w:rFonts w:eastAsia="Times New Roman"/>
          <w:color w:val="222222"/>
          <w:szCs w:val="24"/>
          <w:lang w:val="pt-BR" w:eastAsia="en-GB"/>
        </w:rPr>
        <w:t>em cada um dos compartimentos de carbono</w:t>
      </w:r>
      <w:r>
        <w:rPr>
          <w:rStyle w:val="Fontepargpadro"/>
          <w:rFonts w:eastAsia="Times New Roman"/>
          <w:color w:val="222222"/>
          <w:szCs w:val="24"/>
          <w:lang w:val="pt-BR" w:eastAsia="en-GB"/>
        </w:rPr>
        <w:t xml:space="preserve">. De maneira similar ao ciclo de Carbono, a transferência de N e P entre os reservatórios é regida por equações diferenciais </w:t>
      </w:r>
      <w:r>
        <w:rPr>
          <w:rStyle w:val="Fontepargpadro"/>
          <w:rFonts w:eastAsia="Times New Roman"/>
          <w:color w:val="222222"/>
          <w:szCs w:val="24"/>
          <w:lang w:val="pt-BR" w:eastAsia="en-GB"/>
        </w:rPr>
        <w:t>(Wang et al. 2010 : Apêndices B e C)</w:t>
      </w:r>
      <w:r>
        <w:rPr>
          <w:rStyle w:val="Fontepargpadro"/>
          <w:rFonts w:eastAsia="Times New Roman"/>
          <w:color w:val="222222"/>
          <w:szCs w:val="24"/>
          <w:lang w:val="pt-BR" w:eastAsia="en-GB"/>
        </w:rPr>
        <w:t>, com coeficientes de transferência e taxas de turnover específicas para cada compartimento (Parton et al. 1</w:t>
      </w:r>
      <w:r>
        <w:rPr>
          <w:rStyle w:val="Fontepargpadro"/>
          <w:rFonts w:eastAsia="Times New Roman"/>
          <w:color w:val="222222"/>
          <w:szCs w:val="24"/>
          <w:lang w:val="pt-BR" w:eastAsia="en-GB"/>
        </w:rPr>
        <w:t>987</w:t>
      </w:r>
      <w:r>
        <w:rPr>
          <w:rStyle w:val="Fontepargpadro"/>
          <w:rFonts w:eastAsia="Times New Roman"/>
          <w:color w:val="222222"/>
          <w:szCs w:val="24"/>
          <w:lang w:val="pt-BR" w:eastAsia="en-GB"/>
        </w:rPr>
        <w:t xml:space="preserve">; Fung et al. 2005; Wang et al. 2010). As taxas de decomposição de Carbono e de mineralização bruta de N estão ligadas pelas razões estequiométricas N:C nos compartimentos do solo e da serapilheira, sendo a mineralização bruta proporcional ao carbono liberado na respiração heterotrófica e a razão estequiométrica N:C </w:t>
      </w:r>
      <w:r>
        <w:rPr>
          <w:rStyle w:val="Fontepargpadro"/>
          <w:rFonts w:eastAsia="Times New Roman"/>
          <w:color w:val="222222"/>
          <w:szCs w:val="24"/>
          <w:lang w:val="pt-BR" w:eastAsia="en-GB"/>
        </w:rPr>
        <w:t>em cada compartimento</w:t>
      </w:r>
      <w:r>
        <w:rPr>
          <w:rStyle w:val="Fontepargpadro"/>
          <w:rFonts w:eastAsia="Times New Roman"/>
          <w:color w:val="222222"/>
          <w:szCs w:val="24"/>
          <w:lang w:val="pt-BR" w:eastAsia="en-GB"/>
        </w:rPr>
        <w:t>. A mineralização liquida d</w:t>
      </w:r>
      <w:r>
        <w:rPr>
          <w:rStyle w:val="Fontepargpadro"/>
          <w:rFonts w:eastAsia="Times New Roman"/>
          <w:color w:val="222222"/>
          <w:szCs w:val="24"/>
          <w:lang w:val="pt-BR" w:eastAsia="en-GB"/>
        </w:rPr>
        <w:t xml:space="preserve">e N corresponde a diferença entre mineralização bruta de N e imobilização de </w:t>
      </w:r>
      <w:r>
        <w:rPr>
          <w:rStyle w:val="Fontepargpadro"/>
          <w:rFonts w:eastAsia="Times New Roman"/>
          <w:color w:val="222222"/>
          <w:szCs w:val="24"/>
          <w:lang w:val="pt-BR" w:eastAsia="en-GB"/>
        </w:rPr>
        <w:t xml:space="preserve">N. </w:t>
      </w:r>
      <w:r>
        <w:rPr>
          <w:rStyle w:val="Fontepargpadro"/>
          <w:rFonts w:eastAsia="Times New Roman"/>
          <w:color w:val="222222"/>
          <w:szCs w:val="24"/>
          <w:lang w:val="pt-BR" w:eastAsia="en-GB"/>
        </w:rPr>
        <w:t xml:space="preserve">Quando não há N disponível para a imobilização, as taxas de respiração heterotrófica </w:t>
      </w:r>
      <w:r>
        <w:rPr>
          <w:rStyle w:val="Fontepargpadro"/>
          <w:rFonts w:eastAsia="Times New Roman"/>
          <w:color w:val="222222"/>
          <w:szCs w:val="24"/>
          <w:lang w:val="pt-BR" w:eastAsia="en-GB"/>
        </w:rPr>
        <w:t>são limitadas</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 xml:space="preserve"> (Wang et al. 2010).</w:t>
      </w:r>
    </w:p>
    <w:p>
      <w:pPr>
        <w:pStyle w:val="Normal"/>
        <w:shd w:fill="FFFFFF" w:val="clear"/>
        <w:spacing w:before="0" w:after="0"/>
        <w:rPr/>
      </w:pPr>
      <w:r>
        <w:rPr>
          <w:rStyle w:val="Fontepargpadro"/>
          <w:rFonts w:eastAsia="Times New Roman"/>
          <w:color w:val="222222"/>
          <w:szCs w:val="24"/>
          <w:lang w:val="pt-BR" w:eastAsia="en-GB"/>
        </w:rPr>
        <w:t>A mineralização biológica do P segue o mesmo padrão da mineralização biológica do N. Porém, o P também pode ser mineralizado bioquimicamente, de maneira desacoplada do ciclo de C, através da produção de fosfatases, tanto pelos vegetais, quanto pelos microrganismos decompositores (Chapin et al. 2002; Wang et al. 2007). Na abordagem do C</w:t>
      </w:r>
      <w:r>
        <w:rPr>
          <w:rStyle w:val="Fontepargpadro"/>
          <w:rFonts w:eastAsia="Times New Roman"/>
          <w:color w:val="222222"/>
          <w:szCs w:val="24"/>
          <w:lang w:val="pt-BR" w:eastAsia="en-GB"/>
        </w:rPr>
        <w:t>ASA-CNP</w:t>
      </w:r>
      <w:r>
        <w:rPr>
          <w:rStyle w:val="Fontepargpadro"/>
          <w:rFonts w:eastAsia="Times New Roman"/>
          <w:color w:val="222222"/>
          <w:szCs w:val="24"/>
          <w:lang w:val="pt-BR" w:eastAsia="en-GB"/>
        </w:rPr>
        <w:t xml:space="preserve">, a mineralização bioquímica do P </w:t>
      </w:r>
      <w:r>
        <w:rPr>
          <w:rStyle w:val="Fontepargpadro"/>
          <w:rFonts w:eastAsia="Times New Roman"/>
          <w:color w:val="222222"/>
          <w:szCs w:val="24"/>
          <w:lang w:val="pt-BR" w:eastAsia="en-GB"/>
        </w:rPr>
        <w:t>é</w:t>
      </w:r>
      <w:r>
        <w:rPr>
          <w:rStyle w:val="Fontepargpadro"/>
          <w:rFonts w:eastAsia="Times New Roman"/>
          <w:color w:val="222222"/>
          <w:szCs w:val="24"/>
          <w:lang w:val="pt-BR" w:eastAsia="en-GB"/>
        </w:rPr>
        <w:t xml:space="preserve"> proporcional à quantidade de matéria orgânica nos compartimentos do solo e pode ser limitada pela disponibilidade de N para </w:t>
      </w:r>
      <w:r>
        <w:rPr>
          <w:rStyle w:val="Fontepargpadro"/>
          <w:rFonts w:eastAsia="Times New Roman"/>
          <w:color w:val="222222"/>
          <w:szCs w:val="24"/>
          <w:lang w:val="pt-BR" w:eastAsia="en-GB"/>
        </w:rPr>
        <w:t>a produção de Fosfatases</w:t>
      </w:r>
      <w:r>
        <w:rPr>
          <w:rStyle w:val="Fontepargpadro"/>
          <w:rFonts w:eastAsia="Times New Roman"/>
          <w:color w:val="222222"/>
          <w:szCs w:val="24"/>
          <w:lang w:val="pt-BR" w:eastAsia="en-GB"/>
        </w:rPr>
        <w:t xml:space="preserve">, dado que a produção de fosfatases demanda N, a mineralização bioquímica de P é dependente da razão P:N dos compartimentos do solo e da disponibilidade de N no compartimento de N inorgânico (Wang et al. 2007). O processo de mineralização (bioquímica e biológica) no solo e serapilheira alimenta dois compartimentos: N inorgânico e P lábil. São entradas para estes dois compartimentos, além da mineralização, a deposição de N e P, intemperismo da rocha parental (apenas para o P) e fixação de N. As saídas de N e P do ecossistema se dão por lixiviação de N e P, perda de P fortemente adsorvido para o compartimento de P ocluído, perda de compostos de N por volatilização, imobilização (para N e P) e captação de N e P pelas plantas. </w:t>
      </w:r>
    </w:p>
    <w:p>
      <w:pPr>
        <w:pStyle w:val="Normal"/>
        <w:shd w:fill="FFFFFF" w:val="clear"/>
        <w:spacing w:before="0" w:after="0"/>
        <w:rPr/>
      </w:pPr>
      <w:r>
        <w:rPr>
          <w:rStyle w:val="Fontepargpadro"/>
          <w:rFonts w:eastAsia="Times New Roman"/>
          <w:color w:val="222222"/>
          <w:szCs w:val="24"/>
          <w:lang w:val="pt-BR" w:eastAsia="en-GB"/>
        </w:rPr>
        <w:t xml:space="preserve">É </w:t>
      </w:r>
      <w:r>
        <w:rPr>
          <w:rStyle w:val="Fontepargpadro"/>
          <w:rFonts w:eastAsia="Times New Roman"/>
          <w:color w:val="222222"/>
          <w:szCs w:val="24"/>
          <w:lang w:val="pt-BR" w:eastAsia="en-GB"/>
        </w:rPr>
        <w:t xml:space="preserve">importante mencionar que o ciclo de carbono aqui proposto é inteiramente baseado em modelos de ciclagem de C amplamente utilizados, difundidos e que possuem código aberto </w:t>
      </w:r>
      <w:r>
        <w:rPr>
          <w:rStyle w:val="Fontepargpadro"/>
          <w:rFonts w:eastAsia="Times New Roman"/>
          <w:color w:val="222222"/>
          <w:szCs w:val="24"/>
          <w:lang w:val="pt-BR" w:eastAsia="en-GB"/>
        </w:rPr>
        <w:t>ou licenças que permitem a sua utilização</w:t>
      </w:r>
      <w:r>
        <w:rPr>
          <w:rStyle w:val="Fontepargpadro"/>
          <w:rFonts w:eastAsia="Times New Roman"/>
          <w:color w:val="222222"/>
          <w:szCs w:val="24"/>
          <w:lang w:val="pt-BR" w:eastAsia="en-GB"/>
        </w:rPr>
        <w:t xml:space="preserve"> </w:t>
      </w:r>
      <w:r>
        <w:rPr>
          <w:rStyle w:val="Fontepargpadro"/>
          <w:rFonts w:eastAsia="Times New Roman"/>
          <w:color w:val="222222"/>
          <w:position w:val="0"/>
          <w:sz w:val="24"/>
          <w:szCs w:val="24"/>
          <w:vertAlign w:val="baseline"/>
          <w:lang w:val="pt-BR" w:eastAsia="en-GB"/>
        </w:rPr>
        <w:t>(Parton et al. 1987; Potter et al. 1993; Wang et al. 2007; Wang et al. 2010)</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 xml:space="preserve">. Julgamos que esta estratégia é mais segura, diante da complexidade desta classe de modelos </w:t>
      </w:r>
      <w:r>
        <w:rPr>
          <w:rStyle w:val="Fontepargpadro"/>
          <w:rFonts w:eastAsia="Times New Roman"/>
          <w:color w:val="222222"/>
          <w:szCs w:val="24"/>
          <w:lang w:val="pt-BR" w:eastAsia="en-GB"/>
        </w:rPr>
        <w:t xml:space="preserve">e do fato que que o foco principal deste projeto é a construção de um modelo baseado em atributos funcionais de plantas que considere a limitação por nutrientes em sua lógica </w:t>
      </w:r>
      <w:r>
        <w:rPr>
          <w:rStyle w:val="Fontepargpadro"/>
          <w:rFonts w:eastAsia="Times New Roman"/>
          <w:color w:val="222222"/>
          <w:szCs w:val="24"/>
          <w:lang w:val="pt-BR" w:eastAsia="en-GB"/>
        </w:rPr>
        <w:t>e não a construção de um modelo de ciclo de carbono a partir do zero.</w:t>
      </w:r>
    </w:p>
    <w:p>
      <w:pPr>
        <w:pStyle w:val="Normal"/>
        <w:shd w:fill="FFFFFF" w:val="clear"/>
        <w:spacing w:before="0" w:after="0"/>
        <w:rPr>
          <w:rFonts w:eastAsia="Times New Roman"/>
          <w:color w:val="222222"/>
          <w:szCs w:val="24"/>
          <w:lang w:val="pt-BR" w:eastAsia="en-GB"/>
        </w:rPr>
      </w:pPr>
      <w:r>
        <w:rPr>
          <w:rFonts w:eastAsia="Times New Roman"/>
          <w:color w:val="222222"/>
          <w:szCs w:val="24"/>
          <w:lang w:val="pt-BR" w:eastAsia="en-GB"/>
        </w:rPr>
      </w:r>
    </w:p>
    <w:p>
      <w:pPr>
        <w:pStyle w:val="Seo"/>
        <w:rPr>
          <w:rFonts w:eastAsia="Times New Roman"/>
        </w:rPr>
      </w:pPr>
      <w:r>
        <w:rPr>
          <w:rFonts w:eastAsia="Times New Roman"/>
        </w:rPr>
        <w:t xml:space="preserve">3.3 Ciclos de C, N e P: </w:t>
      </w:r>
      <w:r>
        <w:rPr>
          <w:rFonts w:eastAsia="Times New Roman"/>
        </w:rPr>
        <w:t>Alocação de Carbono nos tecidos vegetais</w:t>
      </w:r>
    </w:p>
    <w:p>
      <w:pPr>
        <w:pStyle w:val="Normal"/>
        <w:shd w:fill="FFFFFF" w:val="clear"/>
        <w:spacing w:before="0" w:after="0"/>
        <w:rPr/>
      </w:pPr>
      <w:r>
        <w:rPr>
          <w:rStyle w:val="Fontepargpadro"/>
          <w:rFonts w:eastAsia="Times New Roman"/>
          <w:color w:val="222222"/>
          <w:szCs w:val="24"/>
          <w:lang w:val="pt-BR" w:eastAsia="en-GB"/>
        </w:rPr>
        <w:t xml:space="preserve">No CAETÊ, a demanda de N e P pela vegetação será dependente das razões </w:t>
      </w:r>
      <w:commentRangeStart w:id="0"/>
      <w:r>
        <w:rPr>
          <w:rStyle w:val="Fontepargpadro"/>
          <w:rFonts w:eastAsia="Times New Roman"/>
          <w:color w:val="222222"/>
          <w:szCs w:val="24"/>
          <w:lang w:val="pt-BR" w:eastAsia="en-GB"/>
        </w:rPr>
        <w:t>N:C e P:C, das taxas de turnover e dos coeficientes de alocação</w:t>
      </w:r>
      <w:r>
        <w:rPr/>
      </w:r>
      <w:commentRangeEnd w:id="0"/>
      <w:r>
        <w:commentReference w:id="0"/>
      </w:r>
      <w:r>
        <w:rPr>
          <w:rStyle w:val="Fontepargpadro"/>
          <w:rFonts w:eastAsia="Times New Roman"/>
          <w:color w:val="222222"/>
          <w:szCs w:val="24"/>
          <w:lang w:val="pt-BR" w:eastAsia="en-GB"/>
        </w:rPr>
        <w:t xml:space="preserve"> para cada um dos seguintes compartimentos da vegetação: (i) raízes finas, (ii) folhas, (iii) </w:t>
      </w:r>
      <w:r>
        <w:rPr>
          <w:rStyle w:val="Fontepargpadro"/>
          <w:rFonts w:eastAsia="Times New Roman"/>
          <w:color w:val="222222"/>
          <w:szCs w:val="24"/>
          <w:lang w:val="pt-BR" w:eastAsia="en-GB"/>
        </w:rPr>
        <w:t>tecidos lenhosos acima do solo</w:t>
      </w:r>
      <w:r>
        <w:rPr>
          <w:rStyle w:val="Fontepargpadro"/>
          <w:rFonts w:eastAsia="Times New Roman"/>
          <w:color w:val="222222"/>
          <w:szCs w:val="24"/>
          <w:lang w:val="pt-BR" w:eastAsia="en-GB"/>
        </w:rPr>
        <w:t xml:space="preserve"> e (iv) tecidos lenhosos </w:t>
      </w:r>
      <w:r>
        <w:rPr>
          <w:rStyle w:val="Fontepargpadro"/>
          <w:rFonts w:eastAsia="Times New Roman"/>
          <w:color w:val="222222"/>
          <w:szCs w:val="24"/>
          <w:lang w:val="pt-BR" w:eastAsia="en-GB"/>
        </w:rPr>
        <w:t xml:space="preserve">abaixo do solo, </w:t>
      </w:r>
      <w:r>
        <w:rPr>
          <w:rStyle w:val="Fontepargpadro"/>
          <w:rFonts w:eastAsia="Times New Roman"/>
          <w:color w:val="222222"/>
          <w:szCs w:val="24"/>
          <w:lang w:val="pt-BR" w:eastAsia="en-GB"/>
        </w:rPr>
        <w:t>(v) reserva, (vi) reprodução e (vii) Compostos Orgânicos Vol</w:t>
      </w:r>
      <w:r>
        <w:rPr>
          <w:rStyle w:val="Fontepargpadro"/>
          <w:rFonts w:eastAsia="Times New Roman"/>
          <w:color w:val="222222"/>
          <w:szCs w:val="24"/>
          <w:lang w:val="pt-BR" w:eastAsia="en-GB"/>
        </w:rPr>
        <w:t>á</w:t>
      </w:r>
      <w:r>
        <w:rPr>
          <w:rStyle w:val="Fontepargpadro"/>
          <w:rFonts w:eastAsia="Times New Roman"/>
          <w:color w:val="222222"/>
          <w:szCs w:val="24"/>
          <w:lang w:val="pt-BR" w:eastAsia="en-GB"/>
        </w:rPr>
        <w:t>teis</w:t>
      </w:r>
      <w:r>
        <w:rPr>
          <w:rStyle w:val="Fontepargpadro"/>
          <w:rFonts w:eastAsia="Times New Roman"/>
          <w:color w:val="222222"/>
          <w:szCs w:val="24"/>
          <w:lang w:val="pt-BR" w:eastAsia="en-GB"/>
        </w:rPr>
        <w:t>. A estrutura para a alocação de C na vegetação encontra-se em fase final de implementação no Laboratório de Ciências do Sistema Terrestre, como mencionado na seção 3.1. A vegetação terá acesso apenas aos compartimentos ‘N inorgânico’ e ‘P lábil‘, sendo que, se a demanda vegetal for maior do que a disponibilidade de nutrientes nos compartimentos inorgânicos, a alocação de C vegetal será proporcional às razões estequiométricas para cada compartimento da vegetação. Assim, a alocação de C será limitada pela razão mais limitante nos compartimentos vegeta</w:t>
      </w:r>
      <w:r>
        <w:rPr>
          <w:rStyle w:val="Fontepargpadro"/>
          <w:rFonts w:eastAsia="Times New Roman"/>
          <w:color w:val="222222"/>
          <w:szCs w:val="24"/>
          <w:lang w:val="pt-BR" w:eastAsia="en-GB"/>
        </w:rPr>
        <w:t>i</w:t>
      </w:r>
      <w:r>
        <w:rPr>
          <w:rStyle w:val="Fontepargpadro"/>
          <w:rFonts w:eastAsia="Times New Roman"/>
          <w:color w:val="222222"/>
          <w:szCs w:val="24"/>
          <w:lang w:val="pt-BR" w:eastAsia="en-GB"/>
        </w:rPr>
        <w:t>s: N:C ou P:C.</w:t>
      </w:r>
    </w:p>
    <w:p>
      <w:pPr>
        <w:pStyle w:val="Seo"/>
        <w:shd w:fill="FFFFFF" w:val="clear"/>
        <w:spacing w:before="0" w:after="0"/>
        <w:rPr>
          <w:rFonts w:eastAsia="Times New Roman"/>
        </w:rPr>
      </w:pPr>
      <w:r>
        <w:rPr>
          <w:rStyle w:val="Fontepargpadro"/>
          <w:rFonts w:eastAsia="Times New Roman"/>
          <w:color w:val="222222"/>
          <w:szCs w:val="24"/>
          <w:lang w:val="pt-BR" w:eastAsia="en-GB"/>
        </w:rPr>
        <w:t>3.</w:t>
      </w:r>
      <w:r>
        <w:rPr>
          <w:rStyle w:val="Fontepargpadro"/>
          <w:rFonts w:eastAsia="Times New Roman"/>
          <w:color w:val="222222"/>
          <w:szCs w:val="24"/>
          <w:lang w:val="pt-BR" w:eastAsia="en-GB"/>
        </w:rPr>
        <w:t>4</w:t>
      </w:r>
      <w:r>
        <w:rPr>
          <w:rStyle w:val="Fontepargpadro"/>
          <w:rFonts w:eastAsia="Times New Roman"/>
          <w:color w:val="222222"/>
          <w:szCs w:val="24"/>
          <w:lang w:val="pt-BR" w:eastAsia="en-GB"/>
        </w:rPr>
        <w:t xml:space="preserve"> Ciclos de C, N e P: </w:t>
      </w:r>
      <w:r>
        <w:rPr>
          <w:rStyle w:val="Fontepargpadro"/>
          <w:rFonts w:eastAsia="Times New Roman"/>
          <w:color w:val="222222"/>
          <w:szCs w:val="24"/>
          <w:lang w:val="pt-BR" w:eastAsia="en-GB"/>
        </w:rPr>
        <w:t>Processos Foliares.</w:t>
      </w:r>
    </w:p>
    <w:p>
      <w:pPr>
        <w:pStyle w:val="Normal"/>
        <w:shd w:fill="FFFFFF" w:val="clear"/>
        <w:spacing w:before="0" w:after="0"/>
        <w:rPr/>
      </w:pPr>
      <w:r>
        <w:rPr>
          <w:rStyle w:val="Fontepargpadro"/>
          <w:rFonts w:eastAsia="Times New Roman"/>
          <w:color w:val="222222"/>
          <w:szCs w:val="24"/>
          <w:lang w:val="pt-BR" w:eastAsia="en-GB"/>
        </w:rPr>
        <w:t xml:space="preserve"> </w:t>
      </w:r>
      <w:r>
        <w:rPr>
          <w:rStyle w:val="Fontepargpadro"/>
          <w:rFonts w:eastAsia="Times New Roman"/>
          <w:color w:val="222222"/>
          <w:szCs w:val="24"/>
          <w:highlight w:val="yellow"/>
          <w:lang w:val="pt-BR" w:eastAsia="en-GB"/>
        </w:rPr>
        <w:t>Além da limitação na alocação de C e da respiração heterotrófica (seção 3.2), a limitação por N e P também será incorporada nos cálculos da fotossíntese.</w:t>
      </w:r>
    </w:p>
    <w:p>
      <w:pPr>
        <w:pStyle w:val="Normal"/>
        <w:shd w:fill="FFFFFF" w:val="clear"/>
        <w:spacing w:before="0" w:after="0"/>
        <w:rPr/>
      </w:pPr>
      <w:r>
        <w:rPr>
          <w:rStyle w:val="Fontepargpadro"/>
          <w:rFonts w:eastAsia="Times New Roman"/>
          <w:color w:val="222222"/>
          <w:szCs w:val="24"/>
          <w:lang w:val="pt-BR" w:eastAsia="en-GB"/>
        </w:rPr>
        <w:t xml:space="preserve">O CAETÊ calcula a fotossíntese em nível foliar através do uso do modelo bioquímico de Farquhar (Farquhar et al. 1980), com algumas modificações </w:t>
      </w:r>
      <w:r>
        <w:rPr>
          <w:rStyle w:val="Fontepargpadro"/>
          <w:rFonts w:eastAsia="Times New Roman"/>
          <w:color w:val="222222"/>
          <w:szCs w:val="24"/>
          <w:lang w:val="pt-BR" w:eastAsia="en-GB"/>
        </w:rPr>
        <w:t>listadas em</w:t>
      </w:r>
      <w:r>
        <w:rPr>
          <w:rStyle w:val="Fontepargpadro"/>
          <w:rFonts w:eastAsia="Times New Roman"/>
          <w:color w:val="222222"/>
          <w:szCs w:val="24"/>
          <w:lang w:val="pt-BR" w:eastAsia="en-GB"/>
        </w:rPr>
        <w:t xml:space="preserve"> Lapola 2007. Propomos aqui um conjunto de alterações, neste modelo, que permitirão </w:t>
      </w:r>
      <w:commentRangeStart w:id="1"/>
      <w:r>
        <w:rPr>
          <w:rStyle w:val="Fontepargpadro"/>
          <w:rFonts w:eastAsia="Times New Roman"/>
          <w:color w:val="222222"/>
          <w:szCs w:val="24"/>
          <w:lang w:val="pt-BR" w:eastAsia="en-GB"/>
        </w:rPr>
        <w:t xml:space="preserve">inserir a limitação por nutrientes </w:t>
      </w:r>
      <w:r>
        <w:rPr/>
      </w:r>
      <w:commentRangeEnd w:id="1"/>
      <w:r>
        <w:commentReference w:id="1"/>
      </w:r>
      <w:r>
        <w:rPr>
          <w:rStyle w:val="Fontepargpadro"/>
          <w:rFonts w:eastAsia="Times New Roman"/>
          <w:color w:val="222222"/>
          <w:szCs w:val="24"/>
          <w:lang w:val="pt-BR" w:eastAsia="en-GB"/>
        </w:rPr>
        <w:t>através do (i) cálculo dinâmico dos parâmetros V</w:t>
      </w:r>
      <w:r>
        <w:rPr>
          <w:rStyle w:val="Fontepargpadro"/>
          <w:rFonts w:eastAsia="Times New Roman"/>
          <w:color w:val="222222"/>
          <w:position w:val="-23"/>
          <w:sz w:val="16"/>
          <w:szCs w:val="24"/>
          <w:lang w:val="pt-BR" w:eastAsia="en-GB"/>
        </w:rPr>
        <w:t>cmax</w:t>
      </w:r>
      <w:r>
        <w:rPr>
          <w:rStyle w:val="Fontepargpadro"/>
          <w:rFonts w:eastAsia="Times New Roman"/>
          <w:color w:val="222222"/>
          <w:szCs w:val="24"/>
          <w:lang w:val="pt-BR" w:eastAsia="en-GB"/>
        </w:rPr>
        <w:t xml:space="preserve"> (Taxa máxima de Carboxilação da RuBisCO), </w:t>
      </w:r>
      <w:commentRangeStart w:id="2"/>
      <w:r>
        <w:rPr>
          <w:rStyle w:val="Fontepargpadro"/>
          <w:rFonts w:eastAsia="Times New Roman"/>
          <w:color w:val="222222"/>
          <w:szCs w:val="24"/>
          <w:lang w:val="pt-BR" w:eastAsia="en-GB"/>
        </w:rPr>
        <w:t>J</w:t>
      </w:r>
      <w:r>
        <w:rPr>
          <w:rStyle w:val="Fontepargpadro"/>
          <w:rFonts w:eastAsia="Times New Roman"/>
          <w:color w:val="222222"/>
          <w:position w:val="-23"/>
          <w:sz w:val="16"/>
          <w:szCs w:val="24"/>
          <w:lang w:val="pt-BR" w:eastAsia="en-GB"/>
        </w:rPr>
        <w:t>max</w:t>
      </w:r>
      <w:r>
        <w:rPr>
          <w:rStyle w:val="Fontepargpadro"/>
          <w:rFonts w:eastAsia="Times New Roman"/>
          <w:color w:val="222222"/>
          <w:szCs w:val="24"/>
          <w:lang w:val="pt-BR" w:eastAsia="en-GB"/>
        </w:rPr>
        <w:t xml:space="preserve"> </w:t>
      </w:r>
      <w:r>
        <w:rPr/>
      </w:r>
      <w:commentRangeEnd w:id="2"/>
      <w:r>
        <w:commentReference w:id="2"/>
      </w:r>
      <w:r>
        <w:rPr>
          <w:rStyle w:val="Fontepargpadro"/>
          <w:rFonts w:eastAsia="Times New Roman"/>
          <w:color w:val="222222"/>
          <w:szCs w:val="24"/>
          <w:lang w:val="pt-BR" w:eastAsia="en-GB"/>
        </w:rPr>
        <w:t xml:space="preserve">(Capacidade máxima de transporte de Elétrons), ambos correlacionados com o conteúdo de N e P nos tecidos foliares (Kattge et al. 2009; Domingues et al. 2010); e (ii) adição de uma nova equação no sistema modificado de Farquhar et al. (1980) do CAETÊ. Esta equação é parte do modelo original de Farquhar et al. (1980) e implementa a fotossíntese limitada pela Triose fosfato, um produto da fotorrespiração, importante na recuperação de ortofosfato dentro do ciclo de Calvin. Esta equação pode ser incorporada ao modelo como limitação da fotossíntese por P (Harley and Sharkey 1991; Ellsworth et al. 2015). Para tanto, novos atributos funcionais </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além daqueles relacionados a alocação de C e razões estequiométricas N:C, P:C para cada um dos compartimentos vegetais e daqueles relacionados ao processo fotossintético e de respiração autotrófica (Estes atributos funcionais foram incorporados ao CAETÊ no passo (ii) da seção 3.1)</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 serão incorporados à lógica do CAETÊ:  razão P foliar:Massa foliar e razão N foliar:Massa foliar (Tabela 1). O cálculo da fotossíntese, respiração autotrófica, respiração heterotrófica e alocação da NPP para cada célula de grade serão baseados nestes atributos funcionais.</w:t>
      </w:r>
    </w:p>
    <w:p>
      <w:pPr>
        <w:pStyle w:val="Normal"/>
        <w:shd w:fill="FFFFFF" w:val="clear"/>
        <w:spacing w:before="0" w:after="0"/>
        <w:rPr>
          <w:rStyle w:val="Fontepargpadro"/>
          <w:rFonts w:eastAsia="Times New Roman"/>
          <w:color w:val="222222"/>
          <w:szCs w:val="24"/>
          <w:lang w:val="pt-BR" w:eastAsia="en-GB"/>
        </w:rPr>
      </w:pPr>
      <w:r>
        <w:rPr/>
      </w:r>
    </w:p>
    <w:p>
      <w:pPr>
        <w:pStyle w:val="Normal"/>
        <w:rPr/>
      </w:pPr>
      <w:r>
        <w:rPr>
          <w:rStyle w:val="Fontepargpadro"/>
          <w:lang w:val="pt-BR"/>
        </w:rPr>
        <w:t>T</w:t>
      </w:r>
      <w:r>
        <w:rPr>
          <w:rStyle w:val="Fontepargpadro"/>
          <w:i w:val="false"/>
          <w:color w:val="00000A"/>
          <w:sz w:val="20"/>
          <w:lang w:val="pt-BR"/>
        </w:rPr>
        <w:t>abela 1: Atributos funcionais que serão mantidos como variáveis dento do CAETÊ</w:t>
      </w:r>
    </w:p>
    <w:tbl>
      <w:tblPr>
        <w:tblW w:w="794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149"/>
        <w:gridCol w:w="1799"/>
      </w:tblGrid>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b/>
                <w:b/>
                <w:color w:val="222222"/>
                <w:sz w:val="22"/>
                <w:szCs w:val="24"/>
                <w:lang w:val="pt-BR" w:eastAsia="en-GB"/>
              </w:rPr>
            </w:pPr>
            <w:r>
              <w:rPr>
                <w:rFonts w:eastAsia="Times New Roman"/>
                <w:b/>
                <w:color w:val="222222"/>
                <w:sz w:val="22"/>
                <w:szCs w:val="24"/>
                <w:lang w:val="pt-BR" w:eastAsia="en-GB"/>
              </w:rPr>
              <w:t>Atributo Funcional</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eastAsia="Times New Roman"/>
                <w:b/>
                <w:b/>
                <w:color w:val="222222"/>
                <w:sz w:val="22"/>
                <w:szCs w:val="24"/>
                <w:lang w:val="pt-BR" w:eastAsia="en-GB"/>
              </w:rPr>
            </w:pPr>
            <w:r>
              <w:rPr>
                <w:rFonts w:eastAsia="Times New Roman"/>
                <w:b/>
                <w:color w:val="222222"/>
                <w:sz w:val="22"/>
                <w:szCs w:val="24"/>
                <w:lang w:val="pt-BR" w:eastAsia="en-GB"/>
              </w:rPr>
              <w:t>Unidade</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Área Foliar Específica</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pPr>
            <w:r>
              <w:rPr>
                <w:rStyle w:val="Fontepargpadro"/>
                <w:rFonts w:eastAsia="Times New Roman"/>
                <w:color w:val="222222"/>
                <w:sz w:val="22"/>
                <w:szCs w:val="24"/>
                <w:lang w:val="pt-BR" w:eastAsia="en-GB"/>
              </w:rPr>
              <w:t>m</w:t>
            </w:r>
            <w:r>
              <w:rPr>
                <w:rStyle w:val="Fontepargpadro"/>
                <w:rFonts w:eastAsia="Times New Roman"/>
                <w:color w:val="222222"/>
                <w:position w:val="22"/>
                <w:sz w:val="14"/>
                <w:sz w:val="22"/>
                <w:szCs w:val="24"/>
                <w:lang w:val="pt-BR" w:eastAsia="en-GB"/>
              </w:rPr>
              <w:t>2</w:t>
            </w:r>
            <w:r>
              <w:rPr>
                <w:rStyle w:val="Fontepargpadro"/>
                <w:rFonts w:eastAsia="Times New Roman"/>
                <w:color w:val="222222"/>
                <w:sz w:val="22"/>
                <w:szCs w:val="24"/>
                <w:lang w:val="pt-BR" w:eastAsia="en-GB"/>
              </w:rPr>
              <w:t>gC</w:t>
            </w:r>
            <w:r>
              <w:rPr>
                <w:rStyle w:val="Fontepargpadro"/>
                <w:rFonts w:eastAsia="Times New Roman"/>
                <w:color w:val="222222"/>
                <w:position w:val="22"/>
                <w:sz w:val="14"/>
                <w:sz w:val="22"/>
                <w:szCs w:val="24"/>
                <w:lang w:val="pt-BR" w:eastAsia="en-GB"/>
              </w:rPr>
              <w:t>-1</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pPr>
            <w:r>
              <w:rPr>
                <w:rStyle w:val="Fontepargpadro"/>
                <w:rFonts w:eastAsia="Times New Roman"/>
                <w:color w:val="222222"/>
                <w:sz w:val="22"/>
                <w:szCs w:val="24"/>
                <w:lang w:val="pt-BR" w:eastAsia="en-GB"/>
              </w:rPr>
              <w:t>V</w:t>
            </w:r>
            <w:r>
              <w:rPr>
                <w:rStyle w:val="Fontepargpadro"/>
                <w:rFonts w:eastAsia="Times New Roman"/>
                <w:color w:val="222222"/>
                <w:position w:val="-21"/>
                <w:sz w:val="14"/>
                <w:sz w:val="22"/>
                <w:szCs w:val="24"/>
                <w:lang w:val="pt-BR" w:eastAsia="en-GB"/>
              </w:rPr>
              <w:t>cmax</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pPr>
            <w:r>
              <w:rPr>
                <w:rStyle w:val="Fontepargpadro"/>
                <w:rFonts w:eastAsia="Times New Roman"/>
                <w:color w:val="222222"/>
                <w:sz w:val="22"/>
                <w:szCs w:val="24"/>
                <w:lang w:val="pt-BR" w:eastAsia="en-GB"/>
              </w:rPr>
              <w:t>mol CO</w:t>
            </w:r>
            <w:r>
              <w:rPr>
                <w:rStyle w:val="Fontepargpadro"/>
                <w:rFonts w:eastAsia="Times New Roman"/>
                <w:color w:val="222222"/>
                <w:position w:val="-21"/>
                <w:sz w:val="14"/>
                <w:sz w:val="22"/>
                <w:szCs w:val="24"/>
                <w:lang w:val="pt-BR" w:eastAsia="en-GB"/>
              </w:rPr>
              <w:t>2</w:t>
            </w:r>
            <w:r>
              <w:rPr>
                <w:rStyle w:val="Fontepargpadro"/>
                <w:rFonts w:eastAsia="Times New Roman"/>
                <w:color w:val="222222"/>
                <w:sz w:val="22"/>
                <w:szCs w:val="24"/>
                <w:lang w:val="pt-BR" w:eastAsia="en-GB"/>
              </w:rPr>
              <w:t xml:space="preserve"> m</w:t>
            </w:r>
            <w:r>
              <w:rPr>
                <w:rStyle w:val="Fontepargpadro"/>
                <w:rFonts w:eastAsia="Times New Roman"/>
                <w:color w:val="222222"/>
                <w:position w:val="22"/>
                <w:sz w:val="14"/>
                <w:sz w:val="22"/>
                <w:szCs w:val="24"/>
                <w:lang w:val="pt-BR" w:eastAsia="en-GB"/>
              </w:rPr>
              <w:t>-2</w:t>
            </w:r>
            <w:r>
              <w:rPr>
                <w:rStyle w:val="Fontepargpadro"/>
                <w:rFonts w:eastAsia="Times New Roman"/>
                <w:color w:val="222222"/>
                <w:sz w:val="22"/>
                <w:szCs w:val="24"/>
                <w:lang w:val="pt-BR" w:eastAsia="en-GB"/>
              </w:rPr>
              <w:t>s</w:t>
            </w:r>
            <w:r>
              <w:rPr>
                <w:rStyle w:val="Fontepargpadro"/>
                <w:rFonts w:eastAsia="Times New Roman"/>
                <w:color w:val="222222"/>
                <w:position w:val="22"/>
                <w:sz w:val="14"/>
                <w:sz w:val="22"/>
                <w:szCs w:val="24"/>
                <w:lang w:val="pt-BR" w:eastAsia="en-GB"/>
              </w:rPr>
              <w:t>-1</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pPr>
            <w:r>
              <w:rPr>
                <w:rStyle w:val="Fontepargpadro"/>
                <w:rFonts w:eastAsia="Times New Roman"/>
                <w:color w:val="222222"/>
                <w:sz w:val="22"/>
                <w:szCs w:val="24"/>
                <w:lang w:val="pt-BR" w:eastAsia="en-GB"/>
              </w:rPr>
              <w:t>J</w:t>
            </w:r>
            <w:r>
              <w:rPr>
                <w:rStyle w:val="Fontepargpadro"/>
                <w:rFonts w:eastAsia="Times New Roman"/>
                <w:color w:val="222222"/>
                <w:position w:val="-21"/>
                <w:sz w:val="14"/>
                <w:sz w:val="22"/>
                <w:szCs w:val="24"/>
                <w:lang w:val="pt-BR" w:eastAsia="en-GB"/>
              </w:rPr>
              <w:t>max</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pPr>
            <w:r>
              <w:rPr>
                <w:rStyle w:val="Fontepargpadro"/>
                <w:rFonts w:eastAsia="Times New Roman"/>
                <w:color w:val="222222"/>
                <w:sz w:val="22"/>
                <w:szCs w:val="24"/>
                <w:lang w:val="pt-BR" w:eastAsia="en-GB"/>
              </w:rPr>
              <w:t>mol Elétrons E</w:t>
            </w:r>
            <w:r>
              <w:rPr>
                <w:rStyle w:val="Fontepargpadro"/>
                <w:rFonts w:eastAsia="Times New Roman"/>
                <w:color w:val="222222"/>
                <w:position w:val="22"/>
                <w:sz w:val="14"/>
                <w:sz w:val="22"/>
                <w:szCs w:val="24"/>
                <w:lang w:val="pt-BR" w:eastAsia="en-GB"/>
              </w:rPr>
              <w:t>-1</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Sensibilidade da condutância estomática à assimilação de C</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pPr>
            <w:r>
              <w:rPr>
                <w:rStyle w:val="Fontepargpadro"/>
                <w:rFonts w:eastAsia="Times New Roman"/>
                <w:color w:val="222222"/>
                <w:sz w:val="22"/>
                <w:szCs w:val="24"/>
                <w:lang w:val="pt-BR" w:eastAsia="en-GB"/>
              </w:rPr>
              <w:t>m</w:t>
            </w:r>
            <w:r>
              <w:rPr>
                <w:rStyle w:val="Fontepargpadro"/>
                <w:rFonts w:eastAsia="Times New Roman"/>
                <w:color w:val="222222"/>
                <w:sz w:val="22"/>
                <w:szCs w:val="24"/>
                <w:lang w:val="pt-BR" w:eastAsia="en-GB"/>
              </w:rPr>
              <w:t>ol CO</w:t>
            </w:r>
            <w:r>
              <w:rPr>
                <w:rStyle w:val="Fontepargpadro"/>
                <w:rFonts w:eastAsia="Times New Roman"/>
                <w:color w:val="222222"/>
                <w:position w:val="-21"/>
                <w:sz w:val="14"/>
                <w:sz w:val="22"/>
                <w:szCs w:val="24"/>
                <w:lang w:val="pt-BR" w:eastAsia="en-GB"/>
              </w:rPr>
              <w:t xml:space="preserve">2 </w:t>
            </w:r>
            <w:r>
              <w:rPr>
                <w:rStyle w:val="Fontepargpadro"/>
                <w:rFonts w:eastAsia="Times New Roman"/>
                <w:color w:val="222222"/>
                <w:sz w:val="22"/>
                <w:szCs w:val="24"/>
                <w:lang w:val="pt-BR" w:eastAsia="en-GB"/>
              </w:rPr>
              <w:t>m</w:t>
            </w:r>
            <w:r>
              <w:rPr>
                <w:rStyle w:val="Fontepargpadro"/>
                <w:rFonts w:eastAsia="Times New Roman"/>
                <w:color w:val="222222"/>
                <w:position w:val="22"/>
                <w:sz w:val="14"/>
                <w:sz w:val="22"/>
                <w:szCs w:val="24"/>
                <w:lang w:val="pt-BR" w:eastAsia="en-GB"/>
              </w:rPr>
              <w:t>-2</w:t>
            </w:r>
            <w:r>
              <w:rPr>
                <w:rStyle w:val="Fontepargpadro"/>
                <w:rFonts w:eastAsia="Times New Roman"/>
                <w:color w:val="222222"/>
                <w:sz w:val="22"/>
                <w:szCs w:val="24"/>
                <w:lang w:val="pt-BR" w:eastAsia="en-GB"/>
              </w:rPr>
              <w:t xml:space="preserve"> s</w:t>
            </w:r>
            <w:r>
              <w:rPr>
                <w:rStyle w:val="Fontepargpadro"/>
                <w:rFonts w:eastAsia="Times New Roman"/>
                <w:color w:val="222222"/>
                <w:position w:val="22"/>
                <w:sz w:val="14"/>
                <w:sz w:val="22"/>
                <w:szCs w:val="24"/>
                <w:lang w:val="pt-BR" w:eastAsia="en-GB"/>
              </w:rPr>
              <w:t>-1</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Razões estequimétricas N:C para compartimentos vegetais</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eastAsia="Times New Roman"/>
                <w:color w:val="222222"/>
                <w:sz w:val="22"/>
                <w:szCs w:val="24"/>
                <w:lang w:val="pt-BR" w:eastAsia="en-GB"/>
              </w:rPr>
            </w:pPr>
            <w:r>
              <w:rPr>
                <w:rFonts w:eastAsia="Times New Roman"/>
                <w:color w:val="222222"/>
                <w:sz w:val="22"/>
                <w:szCs w:val="24"/>
                <w:lang w:val="pt-BR" w:eastAsia="en-GB"/>
              </w:rPr>
              <w:t>adimendsional</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Razões estequimétricas P:C para compartimentos vegetais</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eastAsia="Times New Roman"/>
                <w:color w:val="222222"/>
                <w:sz w:val="22"/>
                <w:szCs w:val="24"/>
                <w:lang w:val="pt-BR" w:eastAsia="en-GB"/>
              </w:rPr>
            </w:pPr>
            <w:r>
              <w:rPr>
                <w:rFonts w:eastAsia="Times New Roman"/>
                <w:color w:val="222222"/>
                <w:sz w:val="22"/>
                <w:szCs w:val="24"/>
                <w:lang w:val="pt-BR" w:eastAsia="en-GB"/>
              </w:rPr>
              <w:t>adimendsional</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Razão P foliar : Massa foliar</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eastAsia="Times New Roman"/>
                <w:color w:val="222222"/>
                <w:sz w:val="22"/>
                <w:szCs w:val="24"/>
                <w:lang w:val="pt-BR" w:eastAsia="en-GB"/>
              </w:rPr>
            </w:pPr>
            <w:r>
              <w:rPr>
                <w:rFonts w:eastAsia="Times New Roman"/>
                <w:color w:val="222222"/>
                <w:sz w:val="22"/>
                <w:szCs w:val="24"/>
                <w:lang w:val="pt-BR" w:eastAsia="en-GB"/>
              </w:rPr>
              <w:t>adimendsional</w:t>
            </w:r>
          </w:p>
        </w:tc>
      </w:tr>
      <w:tr>
        <w:trPr>
          <w:trHeight w:val="506" w:hRule="atLeast"/>
        </w:trPr>
        <w:tc>
          <w:tcPr>
            <w:tcW w:w="6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rFonts w:eastAsia="Times New Roman"/>
                <w:color w:val="222222"/>
                <w:sz w:val="22"/>
                <w:szCs w:val="24"/>
                <w:lang w:val="pt-BR" w:eastAsia="en-GB"/>
              </w:rPr>
            </w:pPr>
            <w:r>
              <w:rPr>
                <w:rFonts w:eastAsia="Times New Roman"/>
                <w:color w:val="222222"/>
                <w:sz w:val="22"/>
                <w:szCs w:val="24"/>
                <w:lang w:val="pt-BR" w:eastAsia="en-GB"/>
              </w:rPr>
              <w:t>Razão N foliar : Massa foliar</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eastAsia="Times New Roman"/>
                <w:color w:val="222222"/>
                <w:sz w:val="22"/>
                <w:szCs w:val="24"/>
                <w:lang w:val="pt-BR" w:eastAsia="en-GB"/>
              </w:rPr>
            </w:pPr>
            <w:r>
              <w:rPr>
                <w:rFonts w:eastAsia="Times New Roman"/>
                <w:color w:val="222222"/>
                <w:sz w:val="22"/>
                <w:szCs w:val="24"/>
                <w:lang w:val="pt-BR" w:eastAsia="en-GB"/>
              </w:rPr>
              <w:t>adimendsional</w:t>
            </w:r>
          </w:p>
        </w:tc>
      </w:tr>
    </w:tbl>
    <w:p>
      <w:pPr>
        <w:pStyle w:val="Normal"/>
        <w:shd w:fill="FFFFFF" w:val="clear"/>
        <w:spacing w:before="0" w:after="0"/>
        <w:rPr>
          <w:rFonts w:eastAsia="Times New Roman"/>
          <w:b/>
          <w:b/>
          <w:bCs/>
          <w:color w:val="222222"/>
          <w:szCs w:val="24"/>
          <w:lang w:val="pt-BR" w:eastAsia="en-GB"/>
        </w:rPr>
      </w:pPr>
      <w:r>
        <w:rPr>
          <w:rFonts w:eastAsia="Times New Roman"/>
          <w:b/>
          <w:bCs/>
          <w:color w:val="222222"/>
          <w:szCs w:val="24"/>
          <w:lang w:val="pt-BR" w:eastAsia="en-GB"/>
        </w:rPr>
      </w:r>
    </w:p>
    <w:p>
      <w:pPr>
        <w:pStyle w:val="Normal"/>
        <w:shd w:fill="FFFFFF" w:val="clear"/>
        <w:spacing w:before="0" w:after="0"/>
        <w:rPr>
          <w:rFonts w:eastAsia="Times New Roman"/>
          <w:b/>
          <w:b/>
          <w:bCs/>
          <w:color w:val="222222"/>
          <w:szCs w:val="24"/>
          <w:lang w:val="pt-BR" w:eastAsia="en-GB"/>
        </w:rPr>
      </w:pPr>
      <w:r>
        <w:rPr>
          <w:rFonts w:eastAsia="Times New Roman"/>
          <w:b/>
          <w:bCs/>
          <w:color w:val="222222"/>
          <w:szCs w:val="24"/>
          <w:lang w:val="pt-BR" w:eastAsia="en-GB"/>
        </w:rPr>
        <w:t>3.</w:t>
      </w:r>
      <w:r>
        <w:rPr>
          <w:rFonts w:eastAsia="Times New Roman"/>
          <w:b/>
          <w:bCs/>
          <w:color w:val="222222"/>
          <w:szCs w:val="24"/>
          <w:lang w:val="pt-BR" w:eastAsia="en-GB"/>
        </w:rPr>
        <w:t>6</w:t>
      </w:r>
      <w:r>
        <w:rPr>
          <w:rFonts w:eastAsia="Times New Roman"/>
          <w:b/>
          <w:bCs/>
          <w:color w:val="222222"/>
          <w:szCs w:val="24"/>
          <w:lang w:val="pt-BR" w:eastAsia="en-GB"/>
        </w:rPr>
        <w:t xml:space="preserve"> Protocolo de Aplicação e Avaliação</w:t>
      </w:r>
    </w:p>
    <w:p>
      <w:pPr>
        <w:pStyle w:val="Normal"/>
        <w:shd w:fill="FFFFFF" w:val="clear"/>
        <w:spacing w:before="0" w:after="0"/>
        <w:rPr/>
      </w:pPr>
      <w:r>
        <w:rPr>
          <w:rStyle w:val="Fontepargpadro"/>
          <w:rFonts w:eastAsia="Times New Roman"/>
          <w:color w:val="222222"/>
          <w:szCs w:val="24"/>
          <w:lang w:val="pt-BR" w:eastAsia="en-GB"/>
        </w:rPr>
        <w:t>O DGVM CAETÊ receberá como inputs dados de precipitação, temperatura,  radiação incidente e pressão atmosférica [ISIMIP-2 (Hempel et al. 2013)], bem como concentração atmosférica de CO</w:t>
      </w:r>
      <w:r>
        <w:rPr>
          <w:rStyle w:val="Fontepargpadro"/>
          <w:rFonts w:eastAsia="Times New Roman"/>
          <w:color w:val="222222"/>
          <w:position w:val="-23"/>
          <w:sz w:val="16"/>
          <w:szCs w:val="24"/>
          <w:lang w:val="pt-BR" w:eastAsia="en-GB"/>
        </w:rPr>
        <w:t>2</w:t>
      </w:r>
      <w:r>
        <w:rPr>
          <w:rStyle w:val="Fontepargpadro"/>
          <w:rFonts w:eastAsia="Times New Roman"/>
          <w:color w:val="222222"/>
          <w:szCs w:val="24"/>
          <w:lang w:val="pt-BR" w:eastAsia="en-GB"/>
        </w:rPr>
        <w:t xml:space="preserve"> e disponibilidade de Nitrogênio de Fósforo (Wang et al. 2010; Yang et al. 2013; NOAA ESRL 2016). Para os processos de parametrização e avaliação do modelo serão utilizados dados experimentais originados em estudos prévios sobre estes nutrientes (</w:t>
      </w:r>
      <w:r>
        <w:rPr>
          <w:rStyle w:val="Fontepargpadro"/>
          <w:rFonts w:eastAsia="Times New Roman"/>
          <w:i/>
          <w:color w:val="222222"/>
          <w:szCs w:val="24"/>
          <w:lang w:val="pt-BR" w:eastAsia="en-GB"/>
        </w:rPr>
        <w:t>e.g.</w:t>
      </w:r>
      <w:r>
        <w:rPr>
          <w:rStyle w:val="Fontepargpadro"/>
          <w:rFonts w:eastAsia="Times New Roman"/>
          <w:color w:val="222222"/>
          <w:szCs w:val="24"/>
          <w:lang w:val="pt-BR" w:eastAsia="en-GB"/>
        </w:rPr>
        <w:t xml:space="preserve"> CANIF [</w:t>
      </w:r>
      <w:r>
        <w:rPr>
          <w:rStyle w:val="Fontepargpadro"/>
          <w:rFonts w:eastAsia="Times New Roman"/>
          <w:i/>
          <w:color w:val="222222"/>
          <w:szCs w:val="24"/>
          <w:lang w:val="pt-BR" w:eastAsia="en-GB"/>
        </w:rPr>
        <w:t>Carbon and Nitrogen Cycling in Forest Ecosystems</w:t>
      </w:r>
      <w:r>
        <w:rPr>
          <w:rStyle w:val="Fontepargpadro"/>
          <w:rFonts w:eastAsia="Times New Roman"/>
          <w:color w:val="222222"/>
          <w:szCs w:val="24"/>
          <w:lang w:val="pt-BR" w:eastAsia="en-GB"/>
        </w:rPr>
        <w:t xml:space="preserve">], LBA, e experimentos FACE). Rodadas do DGVM CAETÊ devem ser efetuadas utilizando-se climatologias </w:t>
      </w:r>
      <w:r>
        <w:rPr>
          <w:rStyle w:val="Fontepargpadro"/>
          <w:rFonts w:eastAsia="Times New Roman"/>
          <w:color w:val="222222"/>
          <w:szCs w:val="24"/>
          <w:lang w:val="pt-BR" w:eastAsia="en-GB"/>
        </w:rPr>
        <w:t>do CMIP-5</w:t>
      </w:r>
      <w:r>
        <w:rPr>
          <w:rStyle w:val="Fontepargpadro"/>
          <w:rFonts w:eastAsia="Times New Roman"/>
          <w:color w:val="222222"/>
          <w:szCs w:val="24"/>
          <w:lang w:val="pt-BR" w:eastAsia="en-GB"/>
        </w:rPr>
        <w:t xml:space="preserve"> </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IPCC-AR5</w:t>
      </w:r>
      <w:r>
        <w:rPr>
          <w:rStyle w:val="Fontepargpadro"/>
          <w:rFonts w:eastAsia="Times New Roman"/>
          <w:color w:val="222222"/>
          <w:szCs w:val="24"/>
          <w:lang w:val="pt-BR" w:eastAsia="en-GB"/>
        </w:rPr>
        <w:t>)</w:t>
      </w:r>
      <w:r>
        <w:rPr>
          <w:rStyle w:val="Fontepargpadro"/>
          <w:rFonts w:eastAsia="Times New Roman"/>
          <w:color w:val="222222"/>
          <w:szCs w:val="24"/>
          <w:lang w:val="pt-BR" w:eastAsia="en-GB"/>
        </w:rPr>
        <w:t xml:space="preserve">, visando testar as questões levantadas por este projeto. </w:t>
      </w:r>
      <w:r>
        <w:rPr>
          <w:rStyle w:val="Fontepargpadro"/>
          <w:rFonts w:eastAsia="Times New Roman"/>
          <w:color w:val="222222"/>
          <w:szCs w:val="24"/>
          <w:lang w:val="pt-BR" w:eastAsia="en-GB"/>
        </w:rPr>
        <w:t>Na fase final o modelo deve ser avaliado através do protocolo de avaliação ILAMB (International Land Model Benchmarking Project) Luo et al. (2012).</w:t>
      </w:r>
      <w:r>
        <w:br w:type="page"/>
      </w:r>
    </w:p>
    <w:p>
      <w:pPr>
        <w:pStyle w:val="Normal"/>
        <w:shd w:fill="FFFFFF" w:val="clear"/>
        <w:spacing w:before="0" w:after="0"/>
        <w:rPr>
          <w:rFonts w:eastAsia="Times New Roman"/>
          <w:color w:val="222222"/>
          <w:szCs w:val="24"/>
          <w:lang w:val="pt-BR" w:eastAsia="en-GB"/>
        </w:rPr>
      </w:pPr>
      <w:r>
        <w:rPr>
          <w:rFonts w:eastAsia="Times New Roman"/>
          <w:color w:val="222222"/>
          <w:szCs w:val="24"/>
          <w:lang w:val="pt-BR" w:eastAsia="en-GB"/>
        </w:rPr>
      </w:r>
    </w:p>
    <w:p>
      <w:pPr>
        <w:pStyle w:val="PargrafodaLista"/>
        <w:numPr>
          <w:ilvl w:val="0"/>
          <w:numId w:val="6"/>
        </w:numPr>
        <w:shd w:fill="FFFFFF" w:val="clear"/>
        <w:spacing w:before="0" w:after="0"/>
        <w:rPr/>
      </w:pPr>
      <w:r>
        <w:rPr>
          <w:rStyle w:val="Fontepargpadro"/>
          <w:rFonts w:eastAsia="Times New Roman"/>
          <w:b/>
          <w:color w:val="222222"/>
          <w:szCs w:val="24"/>
          <w:lang w:val="pt-BR" w:eastAsia="en-GB"/>
        </w:rPr>
        <w:t>Cronograma e Plano de trabalho</w:t>
      </w:r>
    </w:p>
    <w:p>
      <w:pPr>
        <w:pStyle w:val="Normal"/>
        <w:shd w:fill="FFFFFF" w:val="clear"/>
        <w:spacing w:before="0" w:after="0"/>
        <w:rPr>
          <w:rFonts w:eastAsia="Times New Roman"/>
          <w:b/>
          <w:b/>
          <w:color w:val="222222"/>
          <w:szCs w:val="24"/>
          <w:lang w:val="pt-BR" w:eastAsia="en-GB"/>
        </w:rPr>
      </w:pPr>
      <w:r>
        <w:rPr>
          <w:rFonts w:eastAsia="Times New Roman"/>
          <w:b/>
          <w:color w:val="222222"/>
          <w:szCs w:val="24"/>
          <w:lang w:val="pt-BR" w:eastAsia="en-GB"/>
        </w:rPr>
      </w:r>
    </w:p>
    <w:p>
      <w:pPr>
        <w:pStyle w:val="Normal"/>
        <w:shd w:fill="FFFFFF" w:val="clear"/>
        <w:spacing w:before="0" w:after="0"/>
        <w:rPr>
          <w:rFonts w:eastAsia="Times New Roman"/>
          <w:color w:val="222222"/>
          <w:szCs w:val="24"/>
          <w:lang w:val="pt-BR" w:eastAsia="en-GB"/>
        </w:rPr>
      </w:pPr>
      <w:r>
        <w:rPr>
          <w:rFonts w:eastAsia="Times New Roman"/>
          <w:color w:val="222222"/>
          <w:szCs w:val="24"/>
          <w:lang w:val="pt-BR" w:eastAsia="en-GB"/>
        </w:rPr>
        <w:t>A fim de realizar os objetivos propostos nesta pesquisa dividimos o trabalho em uma série de tarefas a serem realizadas:</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 xml:space="preserve"> </w:t>
      </w:r>
      <w:r>
        <w:rPr>
          <w:rStyle w:val="Fontepargpadro"/>
          <w:rFonts w:eastAsia="Times New Roman"/>
          <w:color w:val="222222"/>
          <w:szCs w:val="24"/>
          <w:lang w:val="pt-BR" w:eastAsia="en-GB"/>
        </w:rPr>
        <w:t xml:space="preserve">Adaptação e inserção dos modelos propostos para os ciclos de Nitrogênio e Fósforo no DGVM CAETÊ. </w:t>
      </w:r>
      <w:r>
        <w:rPr>
          <w:rStyle w:val="Fontepargpadro"/>
          <w:rFonts w:eastAsia="Times New Roman"/>
          <w:i/>
          <w:color w:val="222222"/>
          <w:szCs w:val="24"/>
          <w:lang w:val="pt-BR" w:eastAsia="en-GB"/>
        </w:rPr>
        <w:t>(Objetivos 1 e 2)</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 xml:space="preserve"> </w:t>
      </w:r>
      <w:r>
        <w:rPr>
          <w:rStyle w:val="Fontepargpadro"/>
          <w:rFonts w:eastAsia="Times New Roman"/>
          <w:color w:val="222222"/>
          <w:szCs w:val="24"/>
          <w:lang w:val="pt-BR" w:eastAsia="en-GB"/>
        </w:rPr>
        <w:t xml:space="preserve">Analise de Sensibilidade (variando inputs), Parametrização (utilizando dados experimentais de estudos prévios) e Validação do modelo seguindo o Protocolo </w:t>
      </w:r>
      <w:r>
        <w:rPr>
          <w:rStyle w:val="Fontepargpadro"/>
          <w:rFonts w:eastAsia="Times New Roman"/>
          <w:i/>
          <w:color w:val="222222"/>
          <w:szCs w:val="24"/>
          <w:lang w:val="pt-BR" w:eastAsia="en-GB"/>
        </w:rPr>
        <w:t>ILAMB (Luo et al. 2012)</w:t>
      </w:r>
      <w:r>
        <w:rPr>
          <w:rStyle w:val="Fontepargpadro"/>
          <w:rFonts w:eastAsia="Times New Roman"/>
          <w:color w:val="222222"/>
          <w:szCs w:val="24"/>
          <w:lang w:val="pt-BR" w:eastAsia="en-GB"/>
        </w:rPr>
        <w:t xml:space="preserve">. </w:t>
      </w:r>
      <w:r>
        <w:rPr>
          <w:rStyle w:val="Fontepargpadro"/>
          <w:rFonts w:eastAsia="Times New Roman"/>
          <w:i/>
          <w:color w:val="222222"/>
          <w:szCs w:val="24"/>
          <w:lang w:val="pt-BR" w:eastAsia="en-GB"/>
        </w:rPr>
        <w:t>(Objetivos 1 e 2)</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 xml:space="preserve">Experimentação do CAETÊ com climatologias do CMIP5 [Coupled Model Intercomparison Phase 5] gerados a partir dos cenários de forçantes climáticas RCP 4.5 e RCP 8.5 (Moss et al. 2010). </w:t>
      </w:r>
      <w:r>
        <w:rPr>
          <w:rStyle w:val="Fontepargpadro"/>
          <w:rFonts w:eastAsia="Times New Roman"/>
          <w:i/>
          <w:color w:val="222222"/>
          <w:szCs w:val="24"/>
          <w:lang w:val="pt-BR" w:eastAsia="en-GB"/>
        </w:rPr>
        <w:t>(Objetivos 1 e 2).</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 xml:space="preserve">Análise da diversidade funcional por meio de índices adequados (Schleuter et al. 2010), dos outputs </w:t>
      </w:r>
      <w:r>
        <w:rPr>
          <w:rStyle w:val="Fontepargpadro"/>
          <w:rFonts w:eastAsia="Times New Roman"/>
          <w:color w:val="222222"/>
          <w:szCs w:val="24"/>
          <w:lang w:val="pt-BR" w:eastAsia="en-GB"/>
        </w:rPr>
        <w:t>obtidos no</w:t>
      </w:r>
      <w:r>
        <w:rPr>
          <w:rStyle w:val="Fontepargpadro"/>
          <w:rFonts w:eastAsia="Times New Roman"/>
          <w:color w:val="222222"/>
          <w:szCs w:val="24"/>
          <w:lang w:val="pt-BR" w:eastAsia="en-GB"/>
        </w:rPr>
        <w:t xml:space="preserve"> item anterior. A diversidade funcional será mensurada a partir dos atributos funcionais </w:t>
      </w:r>
      <w:r>
        <w:rPr>
          <w:rStyle w:val="Fontepargpadro"/>
          <w:rFonts w:eastAsia="Times New Roman"/>
          <w:color w:val="222222"/>
          <w:szCs w:val="24"/>
          <w:lang w:val="pt-BR" w:eastAsia="en-GB"/>
        </w:rPr>
        <w:t>considerados no CAETÊ</w:t>
      </w:r>
      <w:r>
        <w:rPr>
          <w:rStyle w:val="Fontepargpadro"/>
          <w:rFonts w:eastAsia="Times New Roman"/>
          <w:color w:val="222222"/>
          <w:szCs w:val="24"/>
          <w:lang w:val="pt-BR" w:eastAsia="en-GB"/>
        </w:rPr>
        <w:t>. Esta tarefa serve à hipótese 1 do objetivo (ii)</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 xml:space="preserve">Efetuar uma rodada do modelo com os atributos funcionais do CAETÊ mantidos fixos para um conjunto de PFTs a serem definidos no decorrer do projeto, e subsequente comparação dos fluxos e estoques de C desta rodada com os resultados obtidos </w:t>
      </w:r>
      <w:r>
        <w:rPr>
          <w:rStyle w:val="Fontepargpadro"/>
          <w:rFonts w:eastAsia="Times New Roman"/>
          <w:color w:val="222222"/>
          <w:szCs w:val="24"/>
          <w:lang w:val="pt-BR" w:eastAsia="en-GB"/>
        </w:rPr>
        <w:t>no</w:t>
      </w:r>
      <w:r>
        <w:rPr>
          <w:rStyle w:val="Fontepargpadro"/>
          <w:rFonts w:eastAsia="Times New Roman"/>
          <w:color w:val="222222"/>
          <w:szCs w:val="24"/>
          <w:lang w:val="pt-BR" w:eastAsia="en-GB"/>
        </w:rPr>
        <w:t xml:space="preserve"> item 3 desta seção.</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O intercâmbio na fase de conclusão da pesquisa permitirá a interação do beneficiário com pesquisadores de um centro de excelência em modelagem a ser definido durante o desenvolvimento da pesquisa (</w:t>
      </w:r>
      <w:r>
        <w:rPr>
          <w:rStyle w:val="Fontepargpadro"/>
          <w:rFonts w:eastAsia="Times New Roman"/>
          <w:i/>
          <w:color w:val="222222"/>
          <w:szCs w:val="24"/>
          <w:lang w:val="pt-BR" w:eastAsia="en-GB"/>
        </w:rPr>
        <w:t>e.g.</w:t>
      </w:r>
      <w:r>
        <w:rPr>
          <w:rStyle w:val="Fontepargpadro"/>
          <w:rFonts w:eastAsia="Times New Roman"/>
          <w:color w:val="222222"/>
          <w:szCs w:val="24"/>
          <w:lang w:val="pt-BR" w:eastAsia="en-GB"/>
        </w:rPr>
        <w:t xml:space="preserve"> ORNL – Oak Ridge National Laboratory - EUA). Do ponto de vista científico, um intercambio possibilitará que as tarefas conclusivas sejam realizadas sob supervisão de pessoal com larga experiência em modelagem de ecossitemas.</w:t>
      </w:r>
    </w:p>
    <w:p>
      <w:pPr>
        <w:pStyle w:val="PargrafodaLista"/>
        <w:numPr>
          <w:ilvl w:val="0"/>
          <w:numId w:val="8"/>
        </w:numPr>
        <w:shd w:fill="FFFFFF" w:val="clear"/>
        <w:spacing w:before="0" w:after="0"/>
        <w:rPr/>
      </w:pPr>
      <w:r>
        <w:rPr>
          <w:rStyle w:val="Fontepargpadro"/>
          <w:rFonts w:eastAsia="Times New Roman"/>
          <w:color w:val="222222"/>
          <w:szCs w:val="24"/>
          <w:lang w:val="pt-BR" w:eastAsia="en-GB"/>
        </w:rPr>
        <w:t>Participação do beneficiário nos cursos e workshops do AmazonFACE Model-Experiment Integration Project (Lapola and Norby 2014; Norby et al. 2016).</w:t>
      </w:r>
    </w:p>
    <w:p>
      <w:pPr>
        <w:pStyle w:val="PargrafodaLista"/>
        <w:numPr>
          <w:ilvl w:val="0"/>
          <w:numId w:val="8"/>
        </w:numPr>
        <w:shd w:fill="FFFFFF" w:val="clear"/>
        <w:spacing w:before="0" w:after="0"/>
        <w:rPr>
          <w:rFonts w:eastAsia="Times New Roman"/>
          <w:color w:val="222222"/>
          <w:szCs w:val="24"/>
          <w:lang w:val="pt-BR" w:eastAsia="en-GB"/>
        </w:rPr>
      </w:pPr>
      <w:r>
        <w:rPr>
          <w:rFonts w:eastAsia="Times New Roman"/>
          <w:color w:val="222222"/>
          <w:szCs w:val="24"/>
          <w:lang w:val="pt-BR" w:eastAsia="en-GB"/>
        </w:rPr>
        <w:t xml:space="preserve">Publicação de </w:t>
      </w:r>
      <w:r>
        <w:rPr>
          <w:rFonts w:eastAsia="Times New Roman"/>
          <w:color w:val="222222"/>
          <w:szCs w:val="24"/>
          <w:lang w:val="pt-BR" w:eastAsia="en-GB"/>
        </w:rPr>
        <w:t>três</w:t>
      </w:r>
      <w:r>
        <w:rPr>
          <w:rFonts w:eastAsia="Times New Roman"/>
          <w:color w:val="222222"/>
          <w:szCs w:val="24"/>
          <w:lang w:val="pt-BR" w:eastAsia="en-GB"/>
        </w:rPr>
        <w:t xml:space="preserve"> artigos em revistas de alto impacto da área, sendo o beneficiário o primeiro autor. O primeiro artigo abarcará os pontos 1 ,</w:t>
      </w:r>
      <w:r>
        <w:rPr>
          <w:rFonts w:eastAsia="Times New Roman"/>
          <w:color w:val="222222"/>
          <w:szCs w:val="24"/>
          <w:lang w:val="pt-BR" w:eastAsia="en-GB"/>
        </w:rPr>
        <w:t xml:space="preserve">2 e 3 </w:t>
      </w:r>
      <w:r>
        <w:rPr>
          <w:rFonts w:eastAsia="Times New Roman"/>
          <w:color w:val="222222"/>
          <w:szCs w:val="24"/>
          <w:lang w:val="pt-BR" w:eastAsia="en-GB"/>
        </w:rPr>
        <w:t xml:space="preserve">desta seção, com foco na região amazônica, o segundo </w:t>
      </w:r>
      <w:r>
        <w:rPr>
          <w:rFonts w:eastAsia="Times New Roman"/>
          <w:color w:val="222222"/>
          <w:szCs w:val="24"/>
          <w:lang w:val="pt-BR" w:eastAsia="en-GB"/>
        </w:rPr>
        <w:t>artigo abarcará</w:t>
      </w:r>
      <w:r>
        <w:rPr>
          <w:rFonts w:eastAsia="Times New Roman"/>
          <w:color w:val="222222"/>
          <w:szCs w:val="24"/>
          <w:lang w:val="pt-BR" w:eastAsia="en-GB"/>
        </w:rPr>
        <w:t>, o</w:t>
      </w:r>
      <w:r>
        <w:rPr>
          <w:rFonts w:eastAsia="Times New Roman"/>
          <w:color w:val="222222"/>
          <w:szCs w:val="24"/>
          <w:lang w:val="pt-BR" w:eastAsia="en-GB"/>
        </w:rPr>
        <w:t>s</w:t>
      </w:r>
      <w:r>
        <w:rPr>
          <w:rFonts w:eastAsia="Times New Roman"/>
          <w:color w:val="222222"/>
          <w:szCs w:val="24"/>
          <w:lang w:val="pt-BR" w:eastAsia="en-GB"/>
        </w:rPr>
        <w:t xml:space="preserve"> ponto</w:t>
      </w:r>
      <w:r>
        <w:rPr>
          <w:rFonts w:eastAsia="Times New Roman"/>
          <w:color w:val="222222"/>
          <w:szCs w:val="24"/>
          <w:lang w:val="pt-BR" w:eastAsia="en-GB"/>
        </w:rPr>
        <w:t>s</w:t>
      </w:r>
      <w:r>
        <w:rPr>
          <w:rFonts w:eastAsia="Times New Roman"/>
          <w:color w:val="222222"/>
          <w:szCs w:val="24"/>
          <w:lang w:val="pt-BR" w:eastAsia="en-GB"/>
        </w:rPr>
        <w:t xml:space="preserve">  </w:t>
      </w:r>
      <w:r>
        <w:rPr>
          <w:rFonts w:eastAsia="Times New Roman"/>
          <w:color w:val="222222"/>
          <w:szCs w:val="24"/>
          <w:lang w:val="pt-BR" w:eastAsia="en-GB"/>
        </w:rPr>
        <w:t xml:space="preserve">4 </w:t>
      </w:r>
      <w:r>
        <w:rPr>
          <w:rFonts w:eastAsia="Times New Roman"/>
          <w:color w:val="222222"/>
          <w:szCs w:val="24"/>
          <w:lang w:val="pt-BR" w:eastAsia="en-GB"/>
        </w:rPr>
        <w:t xml:space="preserve">e </w:t>
      </w:r>
      <w:r>
        <w:rPr>
          <w:rFonts w:eastAsia="Times New Roman"/>
          <w:color w:val="222222"/>
          <w:szCs w:val="24"/>
          <w:lang w:val="pt-BR" w:eastAsia="en-GB"/>
        </w:rPr>
        <w:t>5</w:t>
      </w:r>
      <w:r>
        <w:rPr>
          <w:rFonts w:eastAsia="Times New Roman"/>
          <w:color w:val="222222"/>
          <w:szCs w:val="24"/>
          <w:lang w:val="pt-BR" w:eastAsia="en-GB"/>
        </w:rPr>
        <w:t xml:space="preserve"> desta seção, com foco também na região amazônica e o terceiro, fazendo uma síntese geral da pesquisa em escala global.</w:t>
      </w:r>
    </w:p>
    <w:p>
      <w:pPr>
        <w:pStyle w:val="Normal"/>
        <w:rPr/>
      </w:pPr>
      <w:r>
        <w:rPr>
          <w:rStyle w:val="Fontepargpadro"/>
          <w:i w:val="false"/>
          <w:color w:val="00000A"/>
          <w:sz w:val="20"/>
          <w:szCs w:val="20"/>
          <w:lang w:val="pt-BR"/>
        </w:rPr>
        <w:t xml:space="preserve"> </w:t>
      </w:r>
      <w:r>
        <w:rPr>
          <w:rStyle w:val="Fontepargpadro"/>
          <w:i w:val="false"/>
          <w:color w:val="00000A"/>
          <w:sz w:val="20"/>
          <w:szCs w:val="20"/>
          <w:lang w:val="pt-BR"/>
        </w:rPr>
        <w:t>Tabela 2: CRONOGRAMA</w:t>
      </w:r>
    </w:p>
    <w:tbl>
      <w:tblPr>
        <w:tblW w:w="9388" w:type="dxa"/>
        <w:jc w:val="left"/>
        <w:tblInd w:w="-1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950"/>
        <w:gridCol w:w="423"/>
        <w:gridCol w:w="423"/>
        <w:gridCol w:w="424"/>
        <w:gridCol w:w="424"/>
        <w:gridCol w:w="424"/>
        <w:gridCol w:w="423"/>
        <w:gridCol w:w="423"/>
        <w:gridCol w:w="474"/>
      </w:tblGrid>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0" w:after="0"/>
              <w:jc w:val="left"/>
              <w:rPr>
                <w:b/>
                <w:b/>
                <w:sz w:val="20"/>
                <w:szCs w:val="24"/>
                <w:lang w:val="pt-BR" w:eastAsia="pt-BR"/>
              </w:rPr>
            </w:pPr>
            <w:r>
              <w:rPr>
                <w:b/>
                <w:sz w:val="20"/>
                <w:szCs w:val="24"/>
                <w:lang w:val="pt-BR" w:eastAsia="pt-BR"/>
              </w:rPr>
            </w:r>
          </w:p>
        </w:tc>
        <w:tc>
          <w:tcPr>
            <w:tcW w:w="3438"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Semestres</w:t>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Tarefas</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1</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2</w:t>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3</w:t>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4</w:t>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5</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6</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7</w:t>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b/>
                <w:b/>
                <w:sz w:val="20"/>
                <w:szCs w:val="20"/>
                <w:lang w:val="pt-BR" w:eastAsia="pt-BR"/>
              </w:rPr>
            </w:pPr>
            <w:r>
              <w:rPr>
                <w:b/>
                <w:sz w:val="20"/>
                <w:szCs w:val="20"/>
                <w:lang w:val="pt-BR" w:eastAsia="pt-BR"/>
              </w:rPr>
              <w:t>8</w:t>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grafodaLista"/>
              <w:numPr>
                <w:ilvl w:val="0"/>
                <w:numId w:val="5"/>
              </w:numPr>
              <w:spacing w:lineRule="auto" w:line="240" w:before="0" w:after="0"/>
              <w:jc w:val="left"/>
              <w:rPr>
                <w:sz w:val="16"/>
                <w:szCs w:val="16"/>
                <w:lang w:val="pt-BR" w:eastAsia="pt-BR"/>
              </w:rPr>
            </w:pPr>
            <w:r>
              <w:rPr>
                <w:sz w:val="16"/>
                <w:szCs w:val="16"/>
                <w:lang w:val="pt-BR" w:eastAsia="pt-BR"/>
              </w:rPr>
              <w:t>Desenvolvimento dos Ciclos de N e P no CAETÊ</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grafodaLista"/>
              <w:numPr>
                <w:ilvl w:val="0"/>
                <w:numId w:val="5"/>
              </w:numPr>
              <w:spacing w:lineRule="auto" w:line="240" w:before="0" w:after="0"/>
              <w:jc w:val="left"/>
              <w:rPr>
                <w:sz w:val="16"/>
                <w:szCs w:val="16"/>
                <w:lang w:val="pt-BR" w:eastAsia="pt-BR"/>
              </w:rPr>
            </w:pPr>
            <w:r>
              <w:rPr>
                <w:sz w:val="16"/>
                <w:szCs w:val="16"/>
                <w:lang w:val="pt-BR" w:eastAsia="pt-BR"/>
              </w:rPr>
              <w:t>Análise de Sensibilidade/Parametrização/Validação</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grafodaLista"/>
              <w:numPr>
                <w:ilvl w:val="0"/>
                <w:numId w:val="5"/>
              </w:numPr>
              <w:spacing w:lineRule="auto" w:line="240" w:before="0" w:after="0"/>
              <w:jc w:val="left"/>
              <w:rPr>
                <w:sz w:val="16"/>
                <w:szCs w:val="16"/>
                <w:lang w:val="pt-BR" w:eastAsia="pt-BR"/>
              </w:rPr>
            </w:pPr>
            <w:r>
              <w:rPr>
                <w:sz w:val="16"/>
                <w:szCs w:val="16"/>
                <w:lang w:val="pt-BR" w:eastAsia="pt-BR"/>
              </w:rPr>
              <w:t>Análise com forçantes climáticas do CMIP5 e da influência dos ciclos de N e P na hipótese de savanização da Amazônia</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grafodaLista"/>
              <w:numPr>
                <w:ilvl w:val="0"/>
                <w:numId w:val="5"/>
              </w:numPr>
              <w:spacing w:lineRule="auto" w:line="240" w:before="0" w:after="0"/>
              <w:jc w:val="left"/>
              <w:rPr>
                <w:sz w:val="16"/>
                <w:szCs w:val="16"/>
                <w:lang w:val="pt-BR" w:eastAsia="pt-BR"/>
              </w:rPr>
            </w:pPr>
            <w:r>
              <w:rPr>
                <w:sz w:val="16"/>
                <w:szCs w:val="16"/>
                <w:lang w:val="pt-BR" w:eastAsia="pt-BR"/>
              </w:rPr>
              <w:t>Análise da diversidade funcional dentro do modelo CAETÊ</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grafodaLista"/>
              <w:numPr>
                <w:ilvl w:val="0"/>
                <w:numId w:val="5"/>
              </w:numPr>
              <w:spacing w:lineRule="auto" w:line="240" w:before="0" w:after="0"/>
              <w:jc w:val="left"/>
              <w:rPr>
                <w:sz w:val="16"/>
                <w:szCs w:val="16"/>
                <w:lang w:val="pt-BR" w:eastAsia="pt-BR"/>
              </w:rPr>
            </w:pPr>
            <w:r>
              <w:rPr>
                <w:sz w:val="16"/>
                <w:szCs w:val="16"/>
                <w:lang w:val="pt-BR" w:eastAsia="pt-BR"/>
              </w:rPr>
              <w:t>Intercâmbio</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16"/>
                <w:szCs w:val="16"/>
                <w:lang w:val="pt-BR" w:eastAsia="pt-BR"/>
              </w:rPr>
            </w:pPr>
            <w:r>
              <w:rPr>
                <w:sz w:val="16"/>
                <w:szCs w:val="16"/>
                <w:lang w:val="pt-BR" w:eastAsia="pt-BR"/>
              </w:rPr>
              <w:t>Redação da Tese/Artigos científicos</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r>
        <w:trPr/>
        <w:tc>
          <w:tcPr>
            <w:tcW w:w="5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16"/>
                <w:szCs w:val="16"/>
                <w:lang w:val="pt-BR" w:eastAsia="pt-BR"/>
              </w:rPr>
            </w:pPr>
            <w:r>
              <w:rPr>
                <w:sz w:val="16"/>
                <w:szCs w:val="16"/>
                <w:lang w:val="pt-BR" w:eastAsia="pt-BR"/>
              </w:rPr>
              <w:t>Relatórios Científicos</w:t>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c>
          <w:tcPr>
            <w:tcW w:w="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left"/>
              <w:rPr>
                <w:sz w:val="20"/>
                <w:szCs w:val="24"/>
                <w:lang w:val="pt-BR" w:eastAsia="pt-BR"/>
              </w:rPr>
            </w:pPr>
            <w:r>
              <w:rPr>
                <w:sz w:val="20"/>
                <w:szCs w:val="24"/>
                <w:lang w:val="pt-BR" w:eastAsia="pt-BR"/>
              </w:rPr>
            </w:r>
          </w:p>
        </w:tc>
      </w:tr>
    </w:tbl>
    <w:p>
      <w:pPr>
        <w:pStyle w:val="PargrafodaLista"/>
        <w:shd w:fill="FFFFFF" w:val="clear"/>
        <w:spacing w:lineRule="auto" w:line="480" w:before="0" w:after="0"/>
        <w:ind w:left="0" w:right="0" w:hanging="0"/>
        <w:rPr>
          <w:rFonts w:ascii="Arial" w:hAnsi="Arial"/>
          <w:sz w:val="24"/>
        </w:rPr>
      </w:pPr>
      <w:r>
        <w:rPr>
          <w:sz w:val="24"/>
        </w:rPr>
      </w:r>
    </w:p>
    <w:p>
      <w:pPr>
        <w:pStyle w:val="PargrafodaLista"/>
        <w:shd w:fill="FFFFFF" w:val="clear"/>
        <w:spacing w:lineRule="auto" w:line="480" w:before="0" w:after="0"/>
        <w:ind w:left="0" w:right="0" w:hanging="0"/>
        <w:rPr>
          <w:rFonts w:ascii="Arial" w:hAnsi="Arial"/>
          <w:sz w:val="24"/>
        </w:rPr>
      </w:pPr>
      <w:r>
        <w:rPr>
          <w:sz w:val="24"/>
        </w:rPr>
        <w:t>Bibliografia</w:t>
      </w:r>
    </w:p>
    <w:p>
      <w:pPr>
        <w:pStyle w:val="PargrafodaLista"/>
        <w:shd w:fill="FFFFFF" w:val="clear"/>
        <w:spacing w:lineRule="auto" w:line="480" w:before="0" w:after="0"/>
        <w:ind w:left="0" w:right="0" w:hanging="0"/>
        <w:rPr>
          <w:rFonts w:ascii="Arial" w:hAnsi="Arial"/>
          <w:sz w:val="24"/>
        </w:rPr>
      </w:pPr>
      <w:r>
        <w:rPr>
          <w:sz w:val="24"/>
        </w:rPr>
        <w:t>A inserir</w:t>
      </w:r>
    </w:p>
    <w:p>
      <w:pPr>
        <w:pStyle w:val="PargrafodaLista"/>
        <w:shd w:fill="FFFFFF" w:val="clear"/>
        <w:spacing w:lineRule="auto" w:line="480" w:before="0" w:after="0"/>
        <w:ind w:left="0" w:right="0" w:hanging="0"/>
        <w:rPr>
          <w:rFonts w:ascii="Arial" w:hAnsi="Arial"/>
          <w:sz w:val="24"/>
        </w:rPr>
      </w:pPr>
      <w:r>
        <w:rPr>
          <w:sz w:val="24"/>
        </w:rPr>
      </w:r>
    </w:p>
    <w:p>
      <w:pPr>
        <w:pStyle w:val="PargrafodaLista"/>
        <w:shd w:fill="FFFFFF" w:val="clear"/>
        <w:spacing w:lineRule="auto" w:line="480" w:before="0" w:after="0"/>
        <w:ind w:left="0" w:right="0" w:hanging="0"/>
        <w:rPr>
          <w:rFonts w:ascii="Arial" w:hAnsi="Arial"/>
          <w:sz w:val="24"/>
        </w:rPr>
      </w:pPr>
      <w:r>
        <w:rPr>
          <w:sz w:val="24"/>
        </w:rPr>
      </w:r>
    </w:p>
    <w:p>
      <w:pPr>
        <w:pStyle w:val="PargrafodaLista"/>
        <w:shd w:fill="FFFFFF" w:val="clear"/>
        <w:spacing w:lineRule="auto" w:line="480" w:before="0" w:after="0"/>
        <w:ind w:left="0" w:right="0" w:hanging="0"/>
        <w:rPr>
          <w:rFonts w:ascii="Arial" w:hAnsi="Arial"/>
          <w:sz w:val="24"/>
        </w:rPr>
      </w:pPr>
      <w:r>
        <w:rPr>
          <w:sz w:val="24"/>
        </w:rPr>
      </w:r>
    </w:p>
    <w:sectPr>
      <w:footerReference w:type="default" r:id="rId3"/>
      <w:footnotePr>
        <w:numFmt w:val="decimal"/>
      </w:footnotePr>
      <w:type w:val="nextPage"/>
      <w:pgSz w:w="11906" w:h="16838"/>
      <w:pgMar w:left="1701" w:right="1701" w:header="0" w:top="720" w:footer="720" w:bottom="1417" w:gutter="0"/>
      <w:lnNumType w:countBy="1" w:restart="newPage" w:distance="1134"/>
      <w:pgNumType w:fmt="decimal"/>
      <w:formProt w:val="false"/>
      <w:titlePg/>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P Darela" w:date="2016-07-24T19:59:00Z" w:initials="">
    <w:p>
      <w:r>
        <w:rPr>
          <w:rFonts w:ascii="Liberation Serif" w:hAnsi="Liberation Serif" w:eastAsia="DejaVu Sans" w:cs="DejaVu Sans"/>
          <w:szCs w:val="24"/>
          <w:lang w:eastAsia="en-US" w:bidi="en-US" w:val="pt-BR"/>
        </w:rPr>
        <w:t>Limitação da alocação de C por nutrientes</w:t>
      </w:r>
    </w:p>
  </w:comment>
  <w:comment w:id="1" w:author="JP Darela" w:date="2016-07-25T12:56:00Z" w:initials="">
    <w:p>
      <w:r>
        <w:rPr>
          <w:rFonts w:ascii="Liberation Serif" w:hAnsi="Liberation Serif" w:eastAsia="DejaVu Sans" w:cs="DejaVu Sans"/>
          <w:szCs w:val="24"/>
          <w:lang w:eastAsia="en-US" w:bidi="en-US" w:val="pt-BR"/>
        </w:rPr>
        <w:t>Limitação da fotossíntese por nutrientes</w:t>
      </w:r>
    </w:p>
  </w:comment>
  <w:comment w:id="2" w:author="Helena Alves do Prado" w:date="2016-07-29T09:54:00Z" w:initials="">
    <w:p>
      <w:r>
        <w:rPr>
          <w:rFonts w:ascii="Liberation Serif" w:hAnsi="Liberation Serif" w:eastAsia="DejaVu Sans" w:cs="DejaVu Sans"/>
          <w:szCs w:val="24"/>
          <w:lang w:eastAsia="en-US" w:bidi="en-US" w:val="pt-BR"/>
        </w:rPr>
        <w:t>Jmax é basicamente em função de Vcmax. Como fica?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Calibri Light">
    <w:charset w:val="01"/>
    <w:family w:val="swiss"/>
    <w:pitch w:val="variable"/>
  </w:font>
  <w:font w:name="Segoe UI">
    <w:charset w:val="01"/>
    <w:family w:val="swiss"/>
    <w:pitch w:val="variable"/>
  </w:font>
  <w:font w:name="Courier New">
    <w:charset w:val="01"/>
    <w:family w:val="modern"/>
    <w:pitch w:val="fixed"/>
  </w:font>
  <w:font w:name="Wingdings">
    <w:charset w:val="02"/>
    <w:family w:val="auto"/>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ntepargpadro"/>
          <w:sz w:val="16"/>
          <w:szCs w:val="16"/>
          <w:lang w:val="pt-BR"/>
        </w:rPr>
        <w:footnoteRef/>
        <w:tab/>
        <w:t>‘</w:t>
      </w:r>
      <w:r>
        <w:rPr>
          <w:rStyle w:val="Fontepargpadro"/>
          <w:i/>
          <w:sz w:val="16"/>
          <w:szCs w:val="16"/>
          <w:lang w:val="pt-BR"/>
        </w:rPr>
        <w:t>Missing carbon sink</w:t>
      </w:r>
      <w:r>
        <w:rPr>
          <w:rStyle w:val="Fontepargpadro"/>
          <w:sz w:val="16"/>
          <w:szCs w:val="16"/>
          <w:lang w:val="pt-BR"/>
        </w:rPr>
        <w:t>’ é um termo que faz referência a diferença entre todo o carbono emitido por atividades antrópicas e a soma do que é acumulado nos oceanos e na atmosfera. Atualmente esta diferença é atribuída, com certo grau de incerteza, a acumulação de carbono nos ecossistemas terrestres (Le Quéré et al.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rPr>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rPr>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en-GB" w:eastAsia="en-US" w:bidi="ar-SA"/>
      </w:rPr>
    </w:rPrDefault>
    <w:pPrDefault>
      <w:pPr>
        <w:suppressAutoHyphens w:val="false"/>
        <w:spacing w:lineRule="auto" w:line="256"/>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480" w:before="0" w:after="160"/>
      <w:jc w:val="both"/>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2"/>
      <w:u w:val="none"/>
      <w:vertAlign w:val="baseline"/>
      <w:em w:val="none"/>
      <w:lang w:val="en-GB" w:eastAsia="en-US" w:bidi="ar-SA"/>
    </w:rPr>
  </w:style>
  <w:style w:type="paragraph" w:styleId="Heading1">
    <w:name w:val="Heading 1"/>
    <w:basedOn w:val="Normal"/>
    <w:next w:val="Normal"/>
    <w:qFormat/>
    <w:pPr>
      <w:keepNext/>
      <w:keepLines/>
      <w:numPr>
        <w:ilvl w:val="0"/>
        <w:numId w:val="1"/>
      </w:numPr>
      <w:suppressAutoHyphens w:val="true"/>
      <w:spacing w:before="240" w:after="0"/>
      <w:outlineLvl w:val="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Fontepargpadro">
    <w:name w:val="Fonte parág. padrão"/>
    <w:qFormat/>
    <w:rPr/>
  </w:style>
  <w:style w:type="character" w:styleId="TextodebaloChar">
    <w:name w:val="Texto de balão Char"/>
    <w:basedOn w:val="Fontepargpadro"/>
    <w:qFormat/>
    <w:rPr>
      <w:rFonts w:ascii="Segoe UI" w:hAnsi="Segoe UI" w:eastAsia="Segoe UI" w:cs="Segoe UI"/>
      <w:sz w:val="18"/>
      <w:szCs w:val="18"/>
    </w:rPr>
  </w:style>
  <w:style w:type="character" w:styleId="InternetLink">
    <w:name w:val="Internet Link"/>
    <w:basedOn w:val="Fontepargpadro"/>
    <w:rPr>
      <w:color w:val="0563C1"/>
      <w:u w:val="single"/>
    </w:rPr>
  </w:style>
  <w:style w:type="character" w:styleId="SeoChar">
    <w:name w:val="Seção Char"/>
    <w:basedOn w:val="Fontepargpadro"/>
    <w:qFormat/>
    <w:rPr>
      <w:rFonts w:ascii="Arial" w:hAnsi="Arial" w:eastAsia="Calibri" w:cs="DejaVu Sans"/>
      <w:b/>
      <w:sz w:val="24"/>
      <w:szCs w:val="32"/>
      <w:lang w:val="pt-BR" w:eastAsia="en-GB"/>
    </w:rPr>
  </w:style>
  <w:style w:type="character" w:styleId="Ttulo1Char">
    <w:name w:val="Título 1 Char"/>
    <w:basedOn w:val="Fontepargpadro"/>
    <w:qFormat/>
    <w:rPr>
      <w:rFonts w:ascii="Calibri Light" w:hAnsi="Calibri Light" w:eastAsia="Calibri" w:cs="DejaVu Sans"/>
      <w:color w:val="2E74B5"/>
      <w:sz w:val="32"/>
      <w:szCs w:val="32"/>
    </w:rPr>
  </w:style>
  <w:style w:type="character" w:styleId="Appleconvertedspace">
    <w:name w:val="apple-converted-space"/>
    <w:basedOn w:val="Fontepargpadro"/>
    <w:qFormat/>
    <w:rPr/>
  </w:style>
  <w:style w:type="character" w:styleId="Refdecomentrio">
    <w:name w:val="Ref. de comentário"/>
    <w:basedOn w:val="Fontepargpadro"/>
    <w:qFormat/>
    <w:rPr>
      <w:sz w:val="16"/>
      <w:szCs w:val="16"/>
    </w:rPr>
  </w:style>
  <w:style w:type="character" w:styleId="TextodecomentrioChar">
    <w:name w:val="Texto de comentário Char"/>
    <w:basedOn w:val="Fontepargpadro"/>
    <w:qFormat/>
    <w:rPr>
      <w:rFonts w:ascii="Arial" w:hAnsi="Arial" w:eastAsia="Arial" w:cs="Arial"/>
      <w:sz w:val="20"/>
      <w:szCs w:val="20"/>
    </w:rPr>
  </w:style>
  <w:style w:type="character" w:styleId="AssuntodocomentrioChar">
    <w:name w:val="Assunto do comentário Char"/>
    <w:basedOn w:val="TextodecomentrioChar"/>
    <w:qFormat/>
    <w:rPr>
      <w:rFonts w:ascii="Arial" w:hAnsi="Arial" w:eastAsia="Arial" w:cs="Arial"/>
      <w:b/>
      <w:bCs/>
      <w:sz w:val="20"/>
      <w:szCs w:val="20"/>
    </w:rPr>
  </w:style>
  <w:style w:type="character" w:styleId="Nmerodelinha">
    <w:name w:val="Número de linha"/>
    <w:basedOn w:val="Fontepargpadro"/>
    <w:qFormat/>
    <w:rPr/>
  </w:style>
  <w:style w:type="character" w:styleId="CabealhoChar">
    <w:name w:val="Cabeçalho Char"/>
    <w:basedOn w:val="Fontepargpadro"/>
    <w:qFormat/>
    <w:rPr>
      <w:rFonts w:ascii="Arial" w:hAnsi="Arial" w:eastAsia="Arial" w:cs="Arial"/>
      <w:sz w:val="24"/>
    </w:rPr>
  </w:style>
  <w:style w:type="character" w:styleId="RodapChar">
    <w:name w:val="Rodapé Char"/>
    <w:basedOn w:val="Fontepargpadro"/>
    <w:qFormat/>
    <w:rPr>
      <w:rFonts w:ascii="Arial" w:hAnsi="Arial" w:eastAsia="Arial" w:cs="Arial"/>
      <w:sz w:val="24"/>
    </w:rPr>
  </w:style>
  <w:style w:type="character" w:styleId="TextodenotaderodapChar">
    <w:name w:val="Texto de nota de rodapé Char"/>
    <w:basedOn w:val="Fontepargpadro"/>
    <w:qFormat/>
    <w:rPr>
      <w:rFonts w:ascii="Arial" w:hAnsi="Arial" w:eastAsia="Arial" w:cs="Arial"/>
      <w:sz w:val="20"/>
      <w:szCs w:val="20"/>
    </w:rPr>
  </w:style>
  <w:style w:type="character" w:styleId="Refdenotaderodap">
    <w:name w:val="Ref. de nota de rodapé"/>
    <w:basedOn w:val="Fontepargpadro"/>
    <w:qFormat/>
    <w:rPr>
      <w:position w:val="24"/>
      <w:sz w:val="16"/>
    </w:rPr>
  </w:style>
  <w:style w:type="character" w:styleId="SemEspaamentoChar">
    <w:name w:val="Sem Espaçamento Char"/>
    <w:basedOn w:val="Fontepargpadro"/>
    <w:qFormat/>
    <w:rPr>
      <w:rFonts w:ascii="Calibri" w:hAnsi="Calibri" w:eastAsia="Calibri" w:cs="Times New Roman"/>
      <w:lang w:val="pt-BR"/>
    </w:rPr>
  </w:style>
  <w:style w:type="character" w:styleId="ListLabel1">
    <w:name w:val="ListLabel 1"/>
    <w:qFormat/>
    <w:rPr>
      <w:rFonts w:cs="Courier New"/>
    </w:rPr>
  </w:style>
  <w:style w:type="character" w:styleId="ListLabel2">
    <w:name w:val="ListLabel 2"/>
    <w:qFormat/>
    <w:rPr>
      <w:b/>
    </w:rPr>
  </w:style>
  <w:style w:type="character" w:styleId="LineNumbering">
    <w:name w:val="Line Numbering"/>
    <w:rPr/>
  </w:style>
  <w:style w:type="character" w:styleId="FootnoteCharacters">
    <w:name w:val="Footnote Characters"/>
    <w:qFormat/>
    <w:rPr/>
  </w:style>
  <w:style w:type="character" w:styleId="FootnoteAnchor">
    <w:name w:val="Footnote Anchor"/>
    <w:rPr>
      <w:position w:val="24"/>
      <w:sz w:val="16"/>
    </w:rPr>
  </w:style>
  <w:style w:type="character" w:styleId="EndnoteAnchor">
    <w:name w:val="Endnote Anchor"/>
    <w:rPr>
      <w:position w:val="24"/>
      <w:sz w:val="16"/>
    </w:rPr>
  </w:style>
  <w:style w:type="character" w:styleId="EndnoteCharacters">
    <w:name w:val="Endnote Characters"/>
    <w:qFormat/>
    <w:rPr/>
  </w:style>
  <w:style w:type="character" w:styleId="WWCharLFO5LVL1">
    <w:name w:val="WW_CharLFO5LVL1"/>
    <w:qFormat/>
    <w:rPr>
      <w:rFonts w:ascii="Symbol" w:hAnsi="Symbol"/>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7LVL2">
    <w:name w:val="WW_CharLFO7LVL2"/>
    <w:qFormat/>
    <w:rPr>
      <w:rFonts w:ascii="Courier New" w:hAnsi="Courier New" w:cs="Courier New"/>
    </w:rPr>
  </w:style>
  <w:style w:type="character" w:styleId="WWCharLFO7LVL3">
    <w:name w:val="WW_CharLFO7LVL3"/>
    <w:qFormat/>
    <w:rPr>
      <w:rFonts w:ascii="Wingdings" w:hAnsi="Wingdings"/>
    </w:rPr>
  </w:style>
  <w:style w:type="character" w:styleId="WWCharLFO7LVL4">
    <w:name w:val="WW_CharLFO7LVL4"/>
    <w:qFormat/>
    <w:rPr>
      <w:rFonts w:ascii="Symbol" w:hAnsi="Symbol"/>
    </w:rPr>
  </w:style>
  <w:style w:type="character" w:styleId="WWCharLFO7LVL5">
    <w:name w:val="WW_CharLFO7LVL5"/>
    <w:qFormat/>
    <w:rPr>
      <w:rFonts w:ascii="Courier New" w:hAnsi="Courier New" w:cs="Courier New"/>
    </w:rPr>
  </w:style>
  <w:style w:type="character" w:styleId="WWCharLFO7LVL6">
    <w:name w:val="WW_CharLFO7LVL6"/>
    <w:qFormat/>
    <w:rPr>
      <w:rFonts w:ascii="Wingdings" w:hAnsi="Wingdings"/>
    </w:rPr>
  </w:style>
  <w:style w:type="character" w:styleId="WWCharLFO7LVL7">
    <w:name w:val="WW_CharLFO7LVL7"/>
    <w:qFormat/>
    <w:rPr>
      <w:rFonts w:ascii="Symbol" w:hAnsi="Symbol"/>
    </w:rPr>
  </w:style>
  <w:style w:type="character" w:styleId="WWCharLFO7LVL8">
    <w:name w:val="WW_CharLFO7LVL8"/>
    <w:qFormat/>
    <w:rPr>
      <w:rFonts w:ascii="Courier New" w:hAnsi="Courier New" w:cs="Courier New"/>
    </w:rPr>
  </w:style>
  <w:style w:type="character" w:styleId="WWCharLFO7LVL9">
    <w:name w:val="WW_CharLFO7LVL9"/>
    <w:qFormat/>
    <w:rPr>
      <w:rFonts w:ascii="Wingdings" w:hAnsi="Wingdings"/>
    </w:rPr>
  </w:style>
  <w:style w:type="character" w:styleId="WWCharLFO8LVL1">
    <w:name w:val="WW_CharLFO8LVL1"/>
    <w:qFormat/>
    <w:rPr>
      <w:b/>
    </w:rPr>
  </w:style>
  <w:style w:type="character" w:styleId="WWCharLFO8LVL2">
    <w:name w:val="WW_CharLFO8LVL2"/>
    <w:qFormat/>
    <w:rPr>
      <w:rFonts w:ascii="Courier New" w:hAnsi="Courier New" w:cs="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cs="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cs="Courier New"/>
    </w:rPr>
  </w:style>
  <w:style w:type="character" w:styleId="WWCharLFO8LVL9">
    <w:name w:val="WW_CharLFO8LVL9"/>
    <w:qFormat/>
    <w:rPr>
      <w:rFonts w:ascii="Wingdings" w:hAnsi="Wingdings"/>
    </w:rPr>
  </w:style>
  <w:style w:type="character" w:styleId="NumberingSymbols">
    <w:name w:val="Numbering Symbols"/>
    <w:qFormat/>
    <w:rPr/>
  </w:style>
  <w:style w:type="paragraph" w:styleId="Heading">
    <w:name w:val="Heading"/>
    <w:basedOn w:val="Normal"/>
    <w:next w:val="TextBody"/>
    <w:qFormat/>
    <w:pPr>
      <w:keepNext/>
      <w:suppressAutoHyphens w:val="true"/>
      <w:spacing w:before="240" w:after="120"/>
    </w:pPr>
    <w:rPr>
      <w:rFonts w:ascii="Liberation Sans" w:hAnsi="Liberation Sans" w:eastAsia="Droid Sans Fallback" w:cs="DejaVu Sans"/>
      <w:sz w:val="28"/>
      <w:szCs w:val="28"/>
    </w:rPr>
  </w:style>
  <w:style w:type="paragraph" w:styleId="TextBody">
    <w:name w:val="Body Text"/>
    <w:basedOn w:val="Normal"/>
    <w:pPr>
      <w:suppressAutoHyphens w:val="true"/>
      <w:spacing w:lineRule="auto" w:line="288" w:before="0" w:after="140"/>
    </w:pPr>
    <w:rPr/>
  </w:style>
  <w:style w:type="paragraph" w:styleId="Normal1">
    <w:name w:val="LO-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56" w:before="0" w:after="160"/>
      <w:jc w:val="left"/>
      <w:textAlignment w:val="baseline"/>
    </w:pPr>
    <w:rPr>
      <w:rFonts w:ascii="Calibri" w:hAnsi="Calibri" w:eastAsia="Calibri" w:cs="DejaVu 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2"/>
      <w:u w:val="none"/>
      <w:vertAlign w:val="baseline"/>
      <w:em w:val="none"/>
      <w:lang w:val="en-GB" w:eastAsia="en-US" w:bidi="ar-SA"/>
    </w:rPr>
  </w:style>
  <w:style w:type="paragraph" w:styleId="List">
    <w:name w:val="List"/>
    <w:basedOn w:val="TextBody"/>
    <w:pPr>
      <w:suppressAutoHyphens w:val="true"/>
    </w:pPr>
    <w:rPr>
      <w:rFonts w:cs="DejaVu Sans"/>
    </w:rPr>
  </w:style>
  <w:style w:type="paragraph" w:styleId="Caption">
    <w:name w:val="Caption"/>
    <w:basedOn w:val="Normal"/>
    <w:next w:val="Normal"/>
    <w:qFormat/>
    <w:pPr>
      <w:suppressAutoHyphens w:val="true"/>
      <w:spacing w:lineRule="auto" w:line="240" w:before="0" w:after="200"/>
    </w:pPr>
    <w:rPr>
      <w:i/>
      <w:iCs/>
      <w:color w:val="44546A"/>
      <w:sz w:val="18"/>
      <w:szCs w:val="18"/>
    </w:rPr>
  </w:style>
  <w:style w:type="paragraph" w:styleId="Index">
    <w:name w:val="Index"/>
    <w:basedOn w:val="Normal"/>
    <w:qFormat/>
    <w:pPr>
      <w:suppressLineNumbers/>
      <w:suppressAutoHyphens w:val="true"/>
    </w:pPr>
    <w:rPr>
      <w:rFonts w:cs="DejaVu Sans"/>
    </w:rPr>
  </w:style>
  <w:style w:type="paragraph" w:styleId="Textodebalo">
    <w:name w:val="Texto de balão"/>
    <w:basedOn w:val="Normal"/>
    <w:qFormat/>
    <w:pPr>
      <w:suppressAutoHyphens w:val="true"/>
      <w:spacing w:lineRule="auto" w:line="240" w:before="0" w:after="0"/>
    </w:pPr>
    <w:rPr>
      <w:rFonts w:ascii="Segoe UI" w:hAnsi="Segoe UI" w:eastAsia="Segoe UI" w:cs="Segoe UI"/>
      <w:sz w:val="18"/>
      <w:szCs w:val="18"/>
    </w:rPr>
  </w:style>
  <w:style w:type="paragraph" w:styleId="NormalWeb">
    <w:name w:val="Normal (Web)"/>
    <w:basedOn w:val="Normal"/>
    <w:qFormat/>
    <w:pPr>
      <w:suppressAutoHyphens w:val="true"/>
      <w:spacing w:lineRule="auto" w:line="240" w:before="280" w:after="280"/>
    </w:pPr>
    <w:rPr>
      <w:rFonts w:ascii="Times New Roman" w:hAnsi="Times New Roman" w:eastAsia="Times New Roman" w:cs="Times New Roman"/>
      <w:szCs w:val="24"/>
      <w:lang w:eastAsia="en-GB"/>
    </w:rPr>
  </w:style>
  <w:style w:type="paragraph" w:styleId="Seo">
    <w:name w:val="Seção"/>
    <w:basedOn w:val="Heading1"/>
    <w:qFormat/>
    <w:pPr>
      <w:numPr>
        <w:ilvl w:val="0"/>
        <w:numId w:val="0"/>
      </w:numPr>
      <w:suppressAutoHyphens w:val="true"/>
      <w:outlineLvl w:val="0"/>
    </w:pPr>
    <w:rPr>
      <w:rFonts w:ascii="Arial" w:hAnsi="Arial" w:eastAsia="Arial" w:cs="Arial"/>
      <w:b/>
      <w:color w:val="00000A"/>
      <w:sz w:val="24"/>
      <w:lang w:val="pt-BR" w:eastAsia="en-GB"/>
    </w:rPr>
  </w:style>
  <w:style w:type="paragraph" w:styleId="PargrafodaLista">
    <w:name w:val="Parágrafo da Lista"/>
    <w:basedOn w:val="Normal"/>
    <w:qFormat/>
    <w:pPr>
      <w:suppressAutoHyphens w:val="true"/>
      <w:ind w:left="720" w:right="0" w:hanging="0"/>
    </w:pPr>
    <w:rPr/>
  </w:style>
  <w:style w:type="paragraph" w:styleId="Textodecomentrio">
    <w:name w:val="Texto de comentário"/>
    <w:basedOn w:val="Normal"/>
    <w:qFormat/>
    <w:pPr>
      <w:suppressAutoHyphens w:val="true"/>
      <w:spacing w:lineRule="auto" w:line="240"/>
    </w:pPr>
    <w:rPr>
      <w:sz w:val="20"/>
      <w:szCs w:val="20"/>
    </w:rPr>
  </w:style>
  <w:style w:type="paragraph" w:styleId="Assuntodocomentrio">
    <w:name w:val="Assunto do comentário"/>
    <w:basedOn w:val="Textodecomentrio"/>
    <w:qFormat/>
    <w:pPr>
      <w:suppressAutoHyphens w:val="true"/>
    </w:pPr>
    <w:rPr>
      <w:b/>
      <w:bCs/>
    </w:rPr>
  </w:style>
  <w:style w:type="paragraph" w:styleId="Header">
    <w:name w:val="Header"/>
    <w:basedOn w:val="Normal"/>
    <w:pPr>
      <w:tabs>
        <w:tab w:val="center" w:pos="4252" w:leader="none"/>
        <w:tab w:val="right" w:pos="8504" w:leader="none"/>
      </w:tabs>
      <w:suppressAutoHyphens w:val="true"/>
      <w:spacing w:lineRule="auto" w:line="240" w:before="0" w:after="0"/>
    </w:pPr>
    <w:rPr/>
  </w:style>
  <w:style w:type="paragraph" w:styleId="Footer">
    <w:name w:val="Footer"/>
    <w:basedOn w:val="Normal"/>
    <w:pPr>
      <w:tabs>
        <w:tab w:val="center" w:pos="4252" w:leader="none"/>
        <w:tab w:val="right" w:pos="8504" w:leader="none"/>
      </w:tabs>
      <w:suppressAutoHyphens w:val="true"/>
      <w:spacing w:lineRule="auto" w:line="240" w:before="0" w:after="0"/>
    </w:pPr>
    <w:rPr/>
  </w:style>
  <w:style w:type="paragraph" w:styleId="Textodenotaderodap">
    <w:name w:val="Texto de nota de rodapé"/>
    <w:basedOn w:val="Normal"/>
    <w:qFormat/>
    <w:pPr>
      <w:suppressAutoHyphens w:val="true"/>
      <w:spacing w:lineRule="auto" w:line="240" w:before="0" w:after="0"/>
    </w:pPr>
    <w:rPr>
      <w:sz w:val="20"/>
      <w:szCs w:val="20"/>
    </w:rPr>
  </w:style>
  <w:style w:type="paragraph" w:styleId="Reviso">
    <w:name w:val="Revisão"/>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left"/>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2"/>
      <w:u w:val="none"/>
      <w:vertAlign w:val="baseline"/>
      <w:em w:val="none"/>
      <w:lang w:val="en-GB" w:eastAsia="en-US" w:bidi="ar-SA"/>
    </w:rPr>
  </w:style>
  <w:style w:type="paragraph" w:styleId="SemEspaamento">
    <w:name w:val="Sem Espaçamento"/>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left"/>
      <w:textAlignment w:val="baseline"/>
    </w:pPr>
    <w:rPr>
      <w:rFonts w:cs="Times New Roman" w:ascii="Calibri" w:hAnsi="Calibri" w:eastAsia="Calib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2"/>
      <w:u w:val="none"/>
      <w:vertAlign w:val="baseline"/>
      <w:em w:val="none"/>
      <w:lang w:val="pt-BR" w:eastAsia="en-US" w:bidi="ar-SA"/>
    </w:rPr>
  </w:style>
  <w:style w:type="paragraph" w:styleId="Footnote">
    <w:name w:val="Footnote Text"/>
    <w:basedOn w:val="Normal"/>
    <w:pPr>
      <w:suppressAutoHyphens w:val="true"/>
    </w:pPr>
    <w:rPr/>
  </w:style>
  <w:style w:type="paragraph" w:styleId="TableContents">
    <w:name w:val="Table Contents"/>
    <w:basedOn w:val="Normal"/>
    <w:qFormat/>
    <w:pPr>
      <w:suppressAutoHyphens w:val="true"/>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igura">
    <w:name w:val="Figura"/>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7968</TotalTime>
  <Application>LibreOffice/5.1.4.2$Linux_X86_64 LibreOffice_project/10m0$Build-2</Application>
  <Pages>19</Pages>
  <Words>4766</Words>
  <Characters>26141</Characters>
  <CharactersWithSpaces>30804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2016-07-29T13:06:00Z</dcterms:created>
  <dc:creator>JP Darela</dc:creator>
  <dc:description/>
  <dc:language>pt-BR</dc:language>
  <cp:lastModifiedBy/>
  <cp:lastPrinted>2016-07-25T15:55:00Z</cp:lastPrinted>
  <dcterms:modified xsi:type="dcterms:W3CDTF">2016-11-25T20:09:52Z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http://www.zotero.org/styles/climatic-change</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http://www.zotero.org/styles/american-sociological-association</vt:lpwstr>
  </property>
  <property fmtid="{D5CDD505-2E9C-101B-9397-08002B2CF9AE}" pid="10" name="Mendeley Recent Style Id 2_1">
    <vt:lpwstr>http://www.zotero.org/styles/associacao-brasileira-de-normas-tecnicas</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http://www.zotero.org/styles/climatic-change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Sociological Association</vt:lpwstr>
  </property>
  <property fmtid="{D5CDD505-2E9C-101B-9397-08002B2CF9AE}" pid="20" name="Mendeley Recent Style Name 2_1">
    <vt:lpwstr>Associação Brasileira de Normas Técnicas (Portuguese - Brazil)</vt:lpwstr>
  </property>
  <property fmtid="{D5CDD505-2E9C-101B-9397-08002B2CF9AE}" pid="21" name="Mendeley Recent Style Name 3_1">
    <vt:lpwstr>Chicago Manual of Style 16th edition (author-date)</vt:lpwstr>
  </property>
  <property fmtid="{D5CDD505-2E9C-101B-9397-08002B2CF9AE}" pid="22" name="Mendeley Recent Style Name 4_1">
    <vt:lpwstr>Climatic Change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a7fd3df1-bf0a-30be-b8b3-3052e38bfad9</vt:lpwstr>
  </property>
  <property fmtid="{D5CDD505-2E9C-101B-9397-08002B2CF9AE}" pid="29" name="Mendeley_Bookmark_0S5JsIO15r_1">
    <vt:lpwstr>ADDIN CSL_CITATION {"mendeley": {"formattedCitation": "(Norby et al. 2016)", "plainTextFormattedCitation": "(Norby et al. 2016)", "previouslyFormattedCitation": "(Norby et al. 2016)"}, "schema": "https://github.com/citation-style-language/schema/raw/maste</vt:lpwstr>
  </property>
  <property fmtid="{D5CDD505-2E9C-101B-9397-08002B2CF9AE}" pid="30" name="Mendeley_Bookmark_0S5JsIO15r_10">
    <vt:lpwstr>cle": ""}, {"parse-names": false, "suffix": "", "family": "Thonicke", "dropping-particle": "", "given": "Kirsten", "non-dropping-particle": ""}, {"parse-names": false, "suffix": "", "family": "Walker", "dropping-particle": "", "given": "Anthony P.", "non-</vt:lpwstr>
  </property>
  <property fmtid="{D5CDD505-2E9C-101B-9397-08002B2CF9AE}" pid="31" name="Mendeley_Bookmark_0S5JsIO15r_11">
    <vt:lpwstr>dropping-particle": ""}, {"parse-names": false, "suffix": "", "family": "Yang", "dropping-particle": "", "given": "Xiaojuan", "non-dropping-particle": ""}, {"parse-names": false, "suffix": "", "family": "Zaehle", "dropping-particle": "", "given": "S\u00f6</vt:lpwstr>
  </property>
  <property fmtid="{D5CDD505-2E9C-101B-9397-08002B2CF9AE}" pid="32" name="Mendeley_Bookmark_0S5JsIO15r_12">
    <vt:lpwstr>nke", "non-dropping-particle": ""}], "issue": "1", "abstract": "The first generation of forest free-air CO2 enrichment (FACE) experiments has successfully provided deeper understanding about how forests respond to an increasing CO2 concentration in the at</vt:lpwstr>
  </property>
  <property fmtid="{D5CDD505-2E9C-101B-9397-08002B2CF9AE}" pid="33" name="Mendeley_Bookmark_0S5JsIO15r_13">
    <vt:lpwstr>mosphere. Located in aggrading stands in the temperate zone, they have provided a strong foundation for testing critical assumptions in terrestrial biosphere models that are being used to project future interactions between forest productivity and the atm</vt:lpwstr>
  </property>
  <property fmtid="{D5CDD505-2E9C-101B-9397-08002B2CF9AE}" pid="34" name="Mendeley_Bookmark_0S5JsIO15r_14">
    <vt:lpwstr>osphere, despite the limited inference space of these experiments with regards to the range of global ecosystems. Now, a new generation of FACE experiments in mature forests in different biomes and over a wide range of climate space and biodiversity will </vt:lpwstr>
  </property>
  <property fmtid="{D5CDD505-2E9C-101B-9397-08002B2CF9AE}" pid="35" name="Mendeley_Bookmark_0S5JsIO15r_15">
    <vt:lpwstr>significantly expand the inference space. These new experiments are: EucFACE in a mature Eucalyptus stand on highly weathered soil in subtropical Australia; AmazonFACE in a highly diverse, primary rainforest in Brazil; BIFoR-FACE in a 150-yr-old deciduous</vt:lpwstr>
  </property>
  <property fmtid="{D5CDD505-2E9C-101B-9397-08002B2CF9AE}" pid="36" name="Mendeley_Bookmark_0S5JsIO15r_16">
    <vt:lpwstr> woodland stand in central England; and SwedFACE proposed in a hemiboreal, Pinus sylvestris stand in Sweden. We now have a unique opportunity to initiate a model-data interaction as an integral part of experimental design and to address a set of cross-sit</vt:lpwstr>
  </property>
  <property fmtid="{D5CDD505-2E9C-101B-9397-08002B2CF9AE}" pid="37" name="Mendeley_Bookmark_0S5JsIO15r_17">
    <vt:lpwstr>e science questions on topics including responses of mature forests; interactions with temperature, water stress, and phosphorus limitation; and the influence of biodiversity.", "type": "article-journal", "container-title": "New Phytologist", "DOI": "10.1</vt:lpwstr>
  </property>
  <property fmtid="{D5CDD505-2E9C-101B-9397-08002B2CF9AE}" pid="38" name="Mendeley_Bookmark_0S5JsIO15r_18">
    <vt:lpwstr>111/nph.13593", "PMID": "26249015", "id": "ITEM-1", "issued": {"date-parts": [["2016"]]}, "title": "Model-data synthesis for the next generation of forest free-air CO2 enrichment (FACE) experiments", "ISSN": "14698137", "page": "17-28"}}], "properties": {</vt:lpwstr>
  </property>
  <property fmtid="{D5CDD505-2E9C-101B-9397-08002B2CF9AE}" pid="39" name="Mendeley_Bookmark_0S5JsIO15r_19">
    <vt:lpwstr>"noteIndex": 0}}</vt:lpwstr>
  </property>
  <property fmtid="{D5CDD505-2E9C-101B-9397-08002B2CF9AE}" pid="40" name="Mendeley_Bookmark_0S5JsIO15r_2">
    <vt:lpwstr>r/csl-citation.json", "citationItems": [{"id": "ITEM-1", "uris": ["http://www.mendeley.com/documents/?uuid=0719d70c-c362-4de6-a980-0f44922f088a"], "itemData": {"volume": "209", "author": [{"parse-names": false, "suffix": "", "family": "Norby", "dropping-p</vt:lpwstr>
  </property>
  <property fmtid="{D5CDD505-2E9C-101B-9397-08002B2CF9AE}" pid="41" name="Mendeley_Bookmark_0S5JsIO15r_3">
    <vt:lpwstr>article": "", "given": "Richard J.", "non-dropping-particle": ""}, {"parse-names": false, "suffix": "", "family": "Kauwe", "dropping-particle": "", "given": "Martin G.", "non-dropping-particle": "De"}, {"parse-names": false, "suffix": "", "family": "Domin</vt:lpwstr>
  </property>
  <property fmtid="{D5CDD505-2E9C-101B-9397-08002B2CF9AE}" pid="42" name="Mendeley_Bookmark_0S5JsIO15r_4">
    <vt:lpwstr>gues", "dropping-particle": "", "given": "Tomas F.", "non-dropping-particle": ""}, {"parse-names": false, "suffix": "", "family": "Duursma", "dropping-particle": "", "given": "Remko A.", "non-dropping-particle": ""}, {"parse-names": false, "suffix": "", "</vt:lpwstr>
  </property>
  <property fmtid="{D5CDD505-2E9C-101B-9397-08002B2CF9AE}" pid="43" name="Mendeley_Bookmark_0S5JsIO15r_5">
    <vt:lpwstr>family": "Ellsworth", "dropping-particle": "", "given": "David S.", "non-dropping-particle": ""}, {"parse-names": false, "suffix": "", "family": "Goll", "dropping-particle": "", "given": "Daniel S.", "non-dropping-particle": ""}, {"parse-names": false, "s</vt:lpwstr>
  </property>
  <property fmtid="{D5CDD505-2E9C-101B-9397-08002B2CF9AE}" pid="44" name="Mendeley_Bookmark_0S5JsIO15r_6">
    <vt:lpwstr>uffix": "", "family": "Lapola", "dropping-particle": "", "given": "David M.", "non-dropping-particle": ""}, {"parse-names": false, "suffix": "", "family": "Luus", "dropping-particle": "", "given": "Kristina A.", "non-dropping-particle": ""}, {"parse-names</vt:lpwstr>
  </property>
  <property fmtid="{D5CDD505-2E9C-101B-9397-08002B2CF9AE}" pid="45" name="Mendeley_Bookmark_0S5JsIO15r_7">
    <vt:lpwstr>": false, "suffix": "", "family": "Mackenzie", "dropping-particle": "", "given": "A. Rob", "non-dropping-particle": ""}, {"parse-names": false, "suffix": "", "family": "Medlyn", "dropping-particle": "", "given": "Belinda E.", "non-dropping-particle": ""},</vt:lpwstr>
  </property>
  <property fmtid="{D5CDD505-2E9C-101B-9397-08002B2CF9AE}" pid="46" name="Mendeley_Bookmark_0S5JsIO15r_8">
    <vt:lpwstr> {"parse-names": false, "suffix": "", "family": "Pavlick", "dropping-particle": "", "given": "Ryan", "non-dropping-particle": ""}, {"parse-names": false, "suffix": "", "family": "Rammig", "dropping-particle": "", "given": "Anja", "non-dropping-particle": </vt:lpwstr>
  </property>
  <property fmtid="{D5CDD505-2E9C-101B-9397-08002B2CF9AE}" pid="47" name="Mendeley_Bookmark_0S5JsIO15r_9">
    <vt:lpwstr>""}, {"parse-names": false, "suffix": "", "family": "Smith", "dropping-particle": "", "given": "Benjamin", "non-dropping-particle": ""}, {"parse-names": false, "suffix": "", "family": "Thomas", "dropping-particle": "", "given": "Rick", "non-dropping-parti</vt:lpwstr>
  </property>
  <property fmtid="{D5CDD505-2E9C-101B-9397-08002B2CF9AE}" pid="48" name="Mendeley_Bookmark_2miFtlS8NA_1">
    <vt:lpwstr>ADDIN CSL_CITATION {"mendeley": {"manualFormatting": "Zaehle et al. 2014)", "formattedCitation": "(Zaehle et al. 2014)", "plainTextFormattedCitation": "(Zaehle et al. 2014)", "previouslyFormattedCitation": "(Zaehle et al. 2014)"}, "schema": "https://githu</vt:lpwstr>
  </property>
  <property fmtid="{D5CDD505-2E9C-101B-9397-08002B2CF9AE}" pid="49" name="Mendeley_Bookmark_2miFtlS8NA_10">
    <vt:lpwstr>eng", "non-dropping-particle": ""}, {"parse-names": false, "suffix": "", "family": "Parton", "dropping-particle": "", "given": "William", "non-dropping-particle": ""}, {"parse-names": false, "suffix": "", "family": "Iversen", "dropping-particle": "", "giv</vt:lpwstr>
  </property>
  <property fmtid="{D5CDD505-2E9C-101B-9397-08002B2CF9AE}" pid="50" name="Mendeley_Bookmark_2miFtlS8NA_11">
    <vt:lpwstr>en": "Colleen M", "non-dropping-particle": ""}, {"parse-names": false, "suffix": "", "family": "Gallet-budynek", "dropping-particle": "", "given": "Anne", "non-dropping-particle": ""}], "page": "803-822", "title": "Evaluation of 11 terrestrial carbon \u20</vt:lpwstr>
  </property>
  <property fmtid="{D5CDD505-2E9C-101B-9397-08002B2CF9AE}" pid="51" name="Mendeley_Bookmark_2miFtlS8NA_12">
    <vt:lpwstr>13 nitrogen cycle models against observations from two temperate Free-Air CO 2 Enrichment studies S o", "type": "article-journal", "issued": {"date-parts": [["2014"]]}}}], "properties": {"noteIndex": 0}}</vt:lpwstr>
  </property>
  <property fmtid="{D5CDD505-2E9C-101B-9397-08002B2CF9AE}" pid="52" name="Mendeley_Bookmark_2miFtlS8NA_2">
    <vt:lpwstr>b.com/citation-style-language/schema/raw/master/csl-citation.json", "citationItems": [{"id": "ITEM-1", "uris": ["http://www.mendeley.com/documents/?uuid=5d8fef71-d052-46aa-b6e5-0ac8cdd9a9c0"], "itemData": {"id": "ITEM-1", "author": [{"parse-names": false,</vt:lpwstr>
  </property>
  <property fmtid="{D5CDD505-2E9C-101B-9397-08002B2CF9AE}" pid="53" name="Mendeley_Bookmark_2miFtlS8NA_3">
    <vt:lpwstr> "suffix": "", "family": "Zaehle", "dropping-particle": "", "given": "S\u00f6nke", "non-dropping-particle": ""}, {"parse-names": false, "suffix": "", "family": "Medlyn", "dropping-particle": "", "given": "Belinda E", "non-dropping-particle": ""}, {"parse-</vt:lpwstr>
  </property>
  <property fmtid="{D5CDD505-2E9C-101B-9397-08002B2CF9AE}" pid="54" name="Mendeley_Bookmark_2miFtlS8NA_4">
    <vt:lpwstr>names": false, "suffix": "", "family": "Kauwe", "dropping-particle": "De", "given": "Martin G", "non-dropping-particle": ""}, {"parse-names": false, "suffix": "", "family": "Walker", "dropping-particle": "", "given": "Anthony P", "non-dropping-particle": </vt:lpwstr>
  </property>
  <property fmtid="{D5CDD505-2E9C-101B-9397-08002B2CF9AE}" pid="55" name="Mendeley_Bookmark_2miFtlS8NA_5">
    <vt:lpwstr>""}, {"parse-names": false, "suffix": "", "family": "Dietze", "dropping-particle": "", "given": "Michael C", "non-dropping-particle": ""}, {"parse-names": false, "suffix": "", "family": "Hickler", "dropping-particle": "", "given": "Thomas", "non-dropping-</vt:lpwstr>
  </property>
  <property fmtid="{D5CDD505-2E9C-101B-9397-08002B2CF9AE}" pid="56" name="Mendeley_Bookmark_2miFtlS8NA_6">
    <vt:lpwstr>particle": ""}, {"parse-names": false, "suffix": "", "family": "Luo", "dropping-particle": "", "given": "Yiqi", "non-dropping-particle": ""}, {"parse-names": false, "suffix": "", "family": "Wang", "dropping-particle": "", "given": "Ying-ping", "non-droppi</vt:lpwstr>
  </property>
  <property fmtid="{D5CDD505-2E9C-101B-9397-08002B2CF9AE}" pid="57" name="Mendeley_Bookmark_2miFtlS8NA_7">
    <vt:lpwstr>ng-particle": ""}, {"parse-names": false, "suffix": "", "family": "El-masri", "dropping-particle": "", "given": "Bassil", "non-dropping-particle": ""}, {"parse-names": false, "suffix": "", "family": "Thornton", "dropping-particle": "", "given": "Peter", "</vt:lpwstr>
  </property>
  <property fmtid="{D5CDD505-2E9C-101B-9397-08002B2CF9AE}" pid="58" name="Mendeley_Bookmark_2miFtlS8NA_8">
    <vt:lpwstr>non-dropping-particle": ""}, {"parse-names": false, "suffix": "", "family": "Jain", "dropping-particle": "", "given": "Atul", "non-dropping-particle": ""}, {"parse-names": false, "suffix": "", "family": "Wang", "dropping-particle": "", "given": "Shusen", </vt:lpwstr>
  </property>
  <property fmtid="{D5CDD505-2E9C-101B-9397-08002B2CF9AE}" pid="59" name="Mendeley_Bookmark_2miFtlS8NA_9">
    <vt:lpwstr>"non-dropping-particle": ""}, {"parse-names": false, "suffix": "", "family": "Warlind", "dropping-particle": "", "given": "David", "non-dropping-particle": ""}, {"parse-names": false, "suffix": "", "family": "Weng", "dropping-particle": "", "given": "Ensh</vt:lpwstr>
  </property>
  <property fmtid="{D5CDD505-2E9C-101B-9397-08002B2CF9AE}" pid="60" name="Mendeley_Bookmark_jtRdnml9Nw_1">
    <vt:lpwstr>ADDIN Mendeley Bibliography CSL_BIBLIOGRAPHY </vt:lpwstr>
  </property>
  <property fmtid="{D5CDD505-2E9C-101B-9397-08002B2CF9AE}" pid="61" name="Mendeley_Bookmark_wP3pGyt30p_1">
    <vt:lpwstr>ADDIN CSL_CITATION {"mendeley": {"formattedCitation": "(Norby et al. 2016)", "plainTextFormattedCitation": "(Norby et al. 2016)", "previouslyFormattedCitation": "(Norby et al. 2016)"}, "schema": "https://github.com/citation-style-language/schema/raw/maste</vt:lpwstr>
  </property>
  <property fmtid="{D5CDD505-2E9C-101B-9397-08002B2CF9AE}" pid="62" name="Mendeley_Bookmark_wP3pGyt30p_10">
    <vt:lpwstr>cle": ""}, {"parse-names": false, "suffix": "", "family": "Thonicke", "dropping-particle": "", "given": "Kirsten", "non-dropping-particle": ""}, {"parse-names": false, "suffix": "", "family": "Walker", "dropping-particle": "", "given": "Anthony P.", "non-</vt:lpwstr>
  </property>
  <property fmtid="{D5CDD505-2E9C-101B-9397-08002B2CF9AE}" pid="63" name="Mendeley_Bookmark_wP3pGyt30p_11">
    <vt:lpwstr>dropping-particle": ""}, {"parse-names": false, "suffix": "", "family": "Yang", "dropping-particle": "", "given": "Xiaojuan", "non-dropping-particle": ""}, {"parse-names": false, "suffix": "", "family": "Zaehle", "dropping-particle": "", "given": "S\u00f6</vt:lpwstr>
  </property>
  <property fmtid="{D5CDD505-2E9C-101B-9397-08002B2CF9AE}" pid="64" name="Mendeley_Bookmark_wP3pGyt30p_12">
    <vt:lpwstr>nke", "non-dropping-particle": ""}], "issue": "1", "abstract": "The first generation of forest free-air CO2 enrichment (FACE) experiments has successfully provided deeper understanding about how forests respond to an increasing CO2 concentration in the at</vt:lpwstr>
  </property>
  <property fmtid="{D5CDD505-2E9C-101B-9397-08002B2CF9AE}" pid="65" name="Mendeley_Bookmark_wP3pGyt30p_13">
    <vt:lpwstr>mosphere. Located in aggrading stands in the temperate zone, they have provided a strong foundation for testing critical assumptions in terrestrial biosphere models that are being used to project future interactions between forest productivity and the atm</vt:lpwstr>
  </property>
  <property fmtid="{D5CDD505-2E9C-101B-9397-08002B2CF9AE}" pid="66" name="Mendeley_Bookmark_wP3pGyt30p_14">
    <vt:lpwstr>osphere, despite the limited inference space of these experiments with regards to the range of global ecosystems. Now, a new generation of FACE experiments in mature forests in different biomes and over a wide range of climate space and biodiversity will </vt:lpwstr>
  </property>
  <property fmtid="{D5CDD505-2E9C-101B-9397-08002B2CF9AE}" pid="67" name="Mendeley_Bookmark_wP3pGyt30p_15">
    <vt:lpwstr>significantly expand the inference space. These new experiments are: EucFACE in a mature Eucalyptus stand on highly weathered soil in subtropical Australia; AmazonFACE in a highly diverse, primary rainforest in Brazil; BIFoR-FACE in a 150-yr-old deciduous</vt:lpwstr>
  </property>
  <property fmtid="{D5CDD505-2E9C-101B-9397-08002B2CF9AE}" pid="68" name="Mendeley_Bookmark_wP3pGyt30p_16">
    <vt:lpwstr> woodland stand in central England; and SwedFACE proposed in a hemiboreal, Pinus sylvestris stand in Sweden. We now have a unique opportunity to initiate a model-data interaction as an integral part of experimental design and to address a set of cross-sit</vt:lpwstr>
  </property>
  <property fmtid="{D5CDD505-2E9C-101B-9397-08002B2CF9AE}" pid="69" name="Mendeley_Bookmark_wP3pGyt30p_17">
    <vt:lpwstr>e science questions on topics including responses of mature forests; interactions with temperature, water stress, and phosphorus limitation; and the influence of biodiversity.", "type": "article-journal", "container-title": "New Phytologist", "DOI": "10.1</vt:lpwstr>
  </property>
  <property fmtid="{D5CDD505-2E9C-101B-9397-08002B2CF9AE}" pid="70" name="Mendeley_Bookmark_wP3pGyt30p_18">
    <vt:lpwstr>111/nph.13593", "PMID": "26249015", "id": "ITEM-1", "issued": {"date-parts": [["2016"]]}, "title": "Model-data synthesis for the next generation of forest free-air CO2 enrichment (FACE) experiments", "ISSN": "14698137", "page": "17-28"}}], "properties": {</vt:lpwstr>
  </property>
  <property fmtid="{D5CDD505-2E9C-101B-9397-08002B2CF9AE}" pid="71" name="Mendeley_Bookmark_wP3pGyt30p_19">
    <vt:lpwstr>"noteIndex": 0}}</vt:lpwstr>
  </property>
  <property fmtid="{D5CDD505-2E9C-101B-9397-08002B2CF9AE}" pid="72" name="Mendeley_Bookmark_wP3pGyt30p_2">
    <vt:lpwstr>r/csl-citation.json", "citationItems": [{"id": "ITEM-1", "uris": ["http://www.mendeley.com/documents/?uuid=0719d70c-c362-4de6-a980-0f44922f088a"], "itemData": {"volume": "209", "author": [{"parse-names": false, "suffix": "", "family": "Norby", "dropping-p</vt:lpwstr>
  </property>
  <property fmtid="{D5CDD505-2E9C-101B-9397-08002B2CF9AE}" pid="73" name="Mendeley_Bookmark_wP3pGyt30p_3">
    <vt:lpwstr>article": "", "given": "Richard J.", "non-dropping-particle": ""}, {"parse-names": false, "suffix": "", "family": "Kauwe", "dropping-particle": "", "given": "Martin G.", "non-dropping-particle": "De"}, {"parse-names": false, "suffix": "", "family": "Domin</vt:lpwstr>
  </property>
  <property fmtid="{D5CDD505-2E9C-101B-9397-08002B2CF9AE}" pid="74" name="Mendeley_Bookmark_wP3pGyt30p_4">
    <vt:lpwstr>gues", "dropping-particle": "", "given": "Tomas F.", "non-dropping-particle": ""}, {"parse-names": false, "suffix": "", "family": "Duursma", "dropping-particle": "", "given": "Remko A.", "non-dropping-particle": ""}, {"parse-names": false, "suffix": "", "</vt:lpwstr>
  </property>
  <property fmtid="{D5CDD505-2E9C-101B-9397-08002B2CF9AE}" pid="75" name="Mendeley_Bookmark_wP3pGyt30p_5">
    <vt:lpwstr>family": "Ellsworth", "dropping-particle": "", "given": "David S.", "non-dropping-particle": ""}, {"parse-names": false, "suffix": "", "family": "Goll", "dropping-particle": "", "given": "Daniel S.", "non-dropping-particle": ""}, {"parse-names": false, "s</vt:lpwstr>
  </property>
  <property fmtid="{D5CDD505-2E9C-101B-9397-08002B2CF9AE}" pid="76" name="Mendeley_Bookmark_wP3pGyt30p_6">
    <vt:lpwstr>uffix": "", "family": "Lapola", "dropping-particle": "", "given": "David M.", "non-dropping-particle": ""}, {"parse-names": false, "suffix": "", "family": "Luus", "dropping-particle": "", "given": "Kristina A.", "non-dropping-particle": ""}, {"parse-names</vt:lpwstr>
  </property>
  <property fmtid="{D5CDD505-2E9C-101B-9397-08002B2CF9AE}" pid="77" name="Mendeley_Bookmark_wP3pGyt30p_7">
    <vt:lpwstr>": false, "suffix": "", "family": "Mackenzie", "dropping-particle": "", "given": "A. Rob", "non-dropping-particle": ""}, {"parse-names": false, "suffix": "", "family": "Medlyn", "dropping-particle": "", "given": "Belinda E.", "non-dropping-particle": ""},</vt:lpwstr>
  </property>
  <property fmtid="{D5CDD505-2E9C-101B-9397-08002B2CF9AE}" pid="78" name="Mendeley_Bookmark_wP3pGyt30p_8">
    <vt:lpwstr> {"parse-names": false, "suffix": "", "family": "Pavlick", "dropping-particle": "", "given": "Ryan", "non-dropping-particle": ""}, {"parse-names": false, "suffix": "", "family": "Rammig", "dropping-particle": "", "given": "Anja", "non-dropping-particle": </vt:lpwstr>
  </property>
  <property fmtid="{D5CDD505-2E9C-101B-9397-08002B2CF9AE}" pid="79" name="Mendeley_Bookmark_wP3pGyt30p_9">
    <vt:lpwstr>""}, {"parse-names": false, "suffix": "", "family": "Smith", "dropping-particle": "", "given": "Benjamin", "non-dropping-particle": ""}, {"parse-names": false, "suffix": "", "family": "Thomas", "dropping-particle": "", "given": "Rick", "non-dropping-parti</vt:lpwstr>
  </property>
  <property fmtid="{D5CDD505-2E9C-101B-9397-08002B2CF9AE}" pid="80" name="ScaleCrop">
    <vt:bool>0</vt:bool>
  </property>
  <property fmtid="{D5CDD505-2E9C-101B-9397-08002B2CF9AE}" pid="81" name="ShareDoc">
    <vt:bool>0</vt:bool>
  </property>
</Properties>
</file>