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0" distL="0" distR="0">
            <wp:extent cx="2752725" cy="568960"/>
            <wp:effectExtent l="0" t="0" r="0" b="0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CENTRO UNIVERSITÁRIO CHRISTUS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72988865"/>
      <w:bookmarkEnd w:id="0"/>
      <w:r>
        <w:rPr>
          <w:rFonts w:cs="Times New Roman" w:ascii="Times New Roman" w:hAnsi="Times New Roman"/>
          <w:b/>
          <w:bCs/>
          <w:sz w:val="24"/>
          <w:szCs w:val="24"/>
        </w:rPr>
        <w:t xml:space="preserve">PÓS- GRADUAÇÃO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ESPECIALIZAÇÃO EM CIÊNCIA DE DADOS E INTELIGÊNCIA DE NEGÓCIOS (BIG DATA E BI)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  <w:bookmarkStart w:id="1" w:name="_Hlk172988865"/>
      <w:bookmarkStart w:id="2" w:name="_Hlk172988865"/>
      <w:bookmarkEnd w:id="2"/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MARIA HELIS NEUDA DOS SANTOS SILVA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SILVANA HELENA GILDA NASCIMENTO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FRANCISCA IRISLENE SANTOS SAMPAIO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SQL PARA ANÁLISE DE DADOS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FORTALEZA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2024</w:t>
      </w:r>
    </w:p>
    <w:p>
      <w:pPr>
        <w:pStyle w:val="BodyText"/>
        <w:ind w:left="102" w:right="0"/>
        <w:rPr>
          <w:b/>
        </w:rPr>
      </w:pPr>
      <w:r>
        <w:rPr>
          <w:b/>
          <w:color w:val="000008"/>
        </w:rPr>
        <w:t>CRIAÇÃO DE TABELAS</w:t>
      </w:r>
    </w:p>
    <w:p>
      <w:pPr>
        <w:pStyle w:val="BodyText"/>
        <w:ind w:firstLine="709" w:left="0" w:right="0"/>
        <w:rPr>
          <w:b/>
          <w:sz w:val="26"/>
        </w:rPr>
      </w:pPr>
      <w:r>
        <w:rPr>
          <w:b/>
          <w:sz w:val="26"/>
        </w:rPr>
      </w:r>
    </w:p>
    <w:p>
      <w:pPr>
        <w:pStyle w:val="BodyText"/>
        <w:ind w:firstLine="709" w:left="102" w:right="108"/>
        <w:rPr>
          <w:color w:val="000008"/>
          <w:lang w:val="pt-BR"/>
        </w:rPr>
      </w:pPr>
      <w:r>
        <w:rPr>
          <w:color w:val="000008"/>
          <w:lang w:val="pt-BR"/>
        </w:rPr>
        <w:t>Para a construção das tabelas utilizamos o SQLite, onde foram criadas cinco tabelas. A primeira tabela, denominada Carga, armazenava os seguintes dados: código da carga, porto de destino, peso da carga (kg), código do navio, data máxima para desembarque, código do agente receptor, data de validade (para carga perecível) e temperatura máxima (para carga sensível).</w:t>
      </w:r>
    </w:p>
    <w:p>
      <w:pPr>
        <w:pStyle w:val="BodyText"/>
        <w:ind w:firstLine="709" w:left="102" w:right="108"/>
        <w:rPr>
          <w:color w:val="000008"/>
          <w:lang w:val="pt-BR"/>
        </w:rPr>
      </w:pPr>
      <w:r>
        <w:rPr>
          <w:color w:val="000008"/>
          <w:lang w:val="pt-BR"/>
        </w:rPr>
        <w:t>A segunda tabela, nomeada de Navio, continha as seguintes informações: código do navio, capacidade máxima (kg) e lista de portos de destino. A terceira tabela, intitulada Porto, incluía os dados de código do porto, nome do porto e localização. A quarta tabela, chamada de Agente Receptor, apresentava as seguintes informações: código do agente receptor, nome do agente e porto de atuação. E a quinta tabela, chamada de Navio_Porto, onde armazenava os dados de código do navio e código do porto.</w:t>
      </w:r>
    </w:p>
    <w:p>
      <w:pPr>
        <w:pStyle w:val="BodyText"/>
        <w:ind w:firstLine="709" w:left="0" w:right="0"/>
        <w:rPr>
          <w:color w:val="000008"/>
        </w:rPr>
      </w:pPr>
      <w:r>
        <w:rPr>
          <w:color w:val="000008"/>
        </w:rPr>
      </w:r>
    </w:p>
    <w:p>
      <w:pPr>
        <w:pStyle w:val="BodyText"/>
        <w:ind w:left="102" w:right="0"/>
        <w:rPr>
          <w:b/>
          <w:color w:val="000008"/>
        </w:rPr>
      </w:pPr>
      <w:r>
        <w:rPr>
          <w:b/>
          <w:color w:val="000008"/>
        </w:rPr>
        <w:t>VISUALIZAÇÃO DAS TABELAS</w:t>
      </w:r>
    </w:p>
    <w:p>
      <w:pPr>
        <w:pStyle w:val="BodyText"/>
        <w:ind w:left="102" w:right="0"/>
        <w:rPr>
          <w:b/>
          <w:color w:val="000008"/>
        </w:rPr>
      </w:pPr>
      <w:r>
        <w:rPr/>
        <w:drawing>
          <wp:inline distT="0" distB="0" distL="0" distR="0">
            <wp:extent cx="5694680" cy="4091940"/>
            <wp:effectExtent l="0" t="0" r="0" b="0"/>
            <wp:docPr id="2" name="Imagem 2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10" t="3822" r="1210" b="46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2" w:right="0"/>
        <w:rPr>
          <w:b/>
        </w:rPr>
      </w:pPr>
      <w:r>
        <w:rPr/>
        <w:drawing>
          <wp:inline distT="0" distB="0" distL="0" distR="0">
            <wp:extent cx="5694045" cy="3415030"/>
            <wp:effectExtent l="0" t="0" r="0" b="0"/>
            <wp:docPr id="3" name="Figura2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822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341503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BodyText"/>
        <w:ind w:left="102" w:right="0"/>
        <w:rPr>
          <w:b/>
        </w:rPr>
      </w:pPr>
      <w:r>
        <w:rPr>
          <w:b/>
        </w:rPr>
      </w:r>
    </w:p>
    <w:p>
      <w:pPr>
        <w:pStyle w:val="BodyText"/>
        <w:ind w:left="102" w:right="0"/>
        <w:rPr>
          <w:b/>
          <w:color w:val="000008"/>
        </w:rPr>
      </w:pPr>
      <w:r>
        <w:rPr>
          <w:b/>
          <w:color w:val="000008"/>
        </w:rPr>
        <w:t>RELAÇÃO ENTRE AS TABELAS</w:t>
      </w:r>
    </w:p>
    <w:p>
      <w:pPr>
        <w:pStyle w:val="BodyText"/>
        <w:ind w:left="102" w:right="0"/>
        <w:rPr>
          <w:b/>
          <w:color w:val="000008"/>
        </w:rPr>
      </w:pPr>
      <w:r>
        <w:rPr>
          <w:b/>
          <w:color w:val="000008"/>
        </w:rPr>
      </w:r>
    </w:p>
    <w:p>
      <w:pPr>
        <w:pStyle w:val="BodyText"/>
        <w:rPr>
          <w:color w:val="000008"/>
        </w:rPr>
      </w:pPr>
      <w:r>
        <w:rPr>
          <w:color w:val="000008"/>
        </w:rPr>
        <w:t>Para definir as relações entre as tabelas, utilizamos o seguinte racional:</w:t>
      </w:r>
    </w:p>
    <w:p>
      <w:pPr>
        <w:pStyle w:val="BodyText"/>
        <w:numPr>
          <w:ilvl w:val="0"/>
          <w:numId w:val="1"/>
        </w:numPr>
        <w:ind w:hanging="360" w:left="720" w:right="108"/>
        <w:rPr>
          <w:color w:val="000008"/>
        </w:rPr>
      </w:pPr>
      <w:r>
        <w:rPr>
          <w:b/>
          <w:bCs/>
          <w:color w:val="000008"/>
        </w:rPr>
        <w:t>Tabela Carga</w:t>
      </w:r>
      <w:r>
        <w:rPr>
          <w:color w:val="000008"/>
        </w:rPr>
        <w:t>:</w:t>
      </w:r>
    </w:p>
    <w:p>
      <w:pPr>
        <w:pStyle w:val="BodyText"/>
        <w:numPr>
          <w:ilvl w:val="1"/>
          <w:numId w:val="1"/>
        </w:numPr>
        <w:ind w:hanging="360" w:left="1440" w:right="108"/>
        <w:rPr>
          <w:color w:val="000008"/>
        </w:rPr>
      </w:pPr>
      <w:r>
        <w:rPr>
          <w:b/>
          <w:bCs/>
          <w:color w:val="000008"/>
        </w:rPr>
        <w:t>Código do Navio</w:t>
      </w:r>
      <w:r>
        <w:rPr>
          <w:color w:val="000008"/>
        </w:rPr>
        <w:t>: Esta coluna se relaciona com a tabela Navio, onde codigo_navio é a chave primária. Isso permite identificar qual navio está transportando a carga.</w:t>
      </w:r>
    </w:p>
    <w:p>
      <w:pPr>
        <w:pStyle w:val="BodyText"/>
        <w:numPr>
          <w:ilvl w:val="1"/>
          <w:numId w:val="1"/>
        </w:numPr>
        <w:ind w:hanging="360" w:left="1440" w:right="108"/>
        <w:rPr>
          <w:color w:val="000008"/>
        </w:rPr>
      </w:pPr>
      <w:r>
        <w:rPr>
          <w:b/>
          <w:bCs/>
          <w:color w:val="000008"/>
        </w:rPr>
        <w:t>Código do Agente Receptor</w:t>
      </w:r>
      <w:r>
        <w:rPr>
          <w:color w:val="000008"/>
        </w:rPr>
        <w:t>: Esta coluna se relaciona com a tabela Agente_Receptor, onde codigo_agente_receptor é a chave primária. Isso identifica qual agente é responsável por receber a carga no porto de destino.</w:t>
      </w:r>
    </w:p>
    <w:p>
      <w:pPr>
        <w:pStyle w:val="BodyText"/>
        <w:numPr>
          <w:ilvl w:val="0"/>
          <w:numId w:val="1"/>
        </w:numPr>
        <w:ind w:hanging="360" w:left="720" w:right="108"/>
        <w:rPr>
          <w:color w:val="000008"/>
        </w:rPr>
      </w:pPr>
      <w:r>
        <w:rPr>
          <w:b/>
          <w:bCs/>
          <w:color w:val="000008"/>
        </w:rPr>
        <w:t>Tabela Navio</w:t>
      </w:r>
      <w:r>
        <w:rPr>
          <w:color w:val="000008"/>
        </w:rPr>
        <w:t>:</w:t>
      </w:r>
    </w:p>
    <w:p>
      <w:pPr>
        <w:pStyle w:val="BodyText"/>
        <w:numPr>
          <w:ilvl w:val="1"/>
          <w:numId w:val="1"/>
        </w:numPr>
        <w:ind w:hanging="360" w:left="1440" w:right="108"/>
        <w:rPr>
          <w:color w:val="000008"/>
        </w:rPr>
      </w:pPr>
      <w:r>
        <w:rPr>
          <w:b/>
          <w:bCs/>
          <w:color w:val="000008"/>
        </w:rPr>
        <w:t>Código do Navio</w:t>
      </w:r>
      <w:r>
        <w:rPr>
          <w:color w:val="000008"/>
        </w:rPr>
        <w:t>: Esta coluna é a chave primária e se relaciona com a tabela Carga, permitindo identificar todas as cargas transportadas por um determinado navio.</w:t>
      </w:r>
    </w:p>
    <w:p>
      <w:pPr>
        <w:pStyle w:val="BodyText"/>
        <w:numPr>
          <w:ilvl w:val="0"/>
          <w:numId w:val="1"/>
        </w:numPr>
        <w:ind w:hanging="360" w:left="720" w:right="108"/>
        <w:rPr>
          <w:color w:val="000008"/>
        </w:rPr>
      </w:pPr>
      <w:r>
        <w:rPr>
          <w:b/>
          <w:bCs/>
          <w:color w:val="000008"/>
        </w:rPr>
        <w:t>Tabela Porto</w:t>
      </w:r>
      <w:r>
        <w:rPr>
          <w:color w:val="000008"/>
        </w:rPr>
        <w:t>:</w:t>
      </w:r>
    </w:p>
    <w:p>
      <w:pPr>
        <w:pStyle w:val="BodyText"/>
        <w:numPr>
          <w:ilvl w:val="1"/>
          <w:numId w:val="1"/>
        </w:numPr>
        <w:ind w:hanging="360" w:left="1440" w:right="108"/>
        <w:rPr>
          <w:color w:val="000008"/>
        </w:rPr>
      </w:pPr>
      <w:r>
        <w:rPr>
          <w:b/>
          <w:bCs/>
          <w:color w:val="000008"/>
        </w:rPr>
        <w:t>Código do Porto</w:t>
      </w:r>
      <w:r>
        <w:rPr>
          <w:color w:val="000008"/>
        </w:rPr>
        <w:t>: Esta coluna é a chave primária e se relaciona com a tabela Carga através da coluna porto_destino, identificando o porto de destino de cada carga.</w:t>
      </w:r>
    </w:p>
    <w:p>
      <w:pPr>
        <w:pStyle w:val="BodyText"/>
        <w:numPr>
          <w:ilvl w:val="1"/>
          <w:numId w:val="1"/>
        </w:numPr>
        <w:ind w:hanging="360" w:left="1440" w:right="108"/>
        <w:rPr>
          <w:color w:val="000008"/>
        </w:rPr>
      </w:pPr>
      <w:r>
        <w:rPr>
          <w:b/>
          <w:bCs/>
          <w:color w:val="000008"/>
        </w:rPr>
        <w:t>Porto de Atuação</w:t>
      </w:r>
      <w:r>
        <w:rPr>
          <w:color w:val="000008"/>
        </w:rPr>
        <w:t>: Na tabela Agente_Receptor, a coluna porto_atuacao se relaciona com codigo_porto da tabela Porto, identificando em qual porto o agente receptor atua.</w:t>
      </w:r>
    </w:p>
    <w:p>
      <w:pPr>
        <w:pStyle w:val="BodyText"/>
        <w:numPr>
          <w:ilvl w:val="0"/>
          <w:numId w:val="1"/>
        </w:numPr>
        <w:ind w:hanging="360" w:left="720" w:right="108"/>
        <w:rPr>
          <w:color w:val="000008"/>
        </w:rPr>
      </w:pPr>
      <w:r>
        <w:rPr>
          <w:b/>
          <w:bCs/>
          <w:color w:val="000008"/>
        </w:rPr>
        <w:t>Tabela Agente Receptor</w:t>
      </w:r>
      <w:r>
        <w:rPr>
          <w:color w:val="000008"/>
        </w:rPr>
        <w:t>:</w:t>
      </w:r>
    </w:p>
    <w:p>
      <w:pPr>
        <w:pStyle w:val="BodyText"/>
        <w:numPr>
          <w:ilvl w:val="1"/>
          <w:numId w:val="1"/>
        </w:numPr>
        <w:ind w:hanging="360" w:left="1440" w:right="108"/>
        <w:rPr>
          <w:color w:val="000008"/>
        </w:rPr>
      </w:pPr>
      <w:r>
        <w:rPr>
          <w:b/>
          <w:bCs/>
          <w:color w:val="000008"/>
        </w:rPr>
        <w:t>Código do Agente Receptor</w:t>
      </w:r>
      <w:r>
        <w:rPr>
          <w:color w:val="000008"/>
        </w:rPr>
        <w:t>: Esta coluna é a chave primária e se relaciona com a tabela Carga, permitindo identificar qual agente é responsável por cada carga.</w:t>
      </w:r>
    </w:p>
    <w:p>
      <w:pPr>
        <w:pStyle w:val="BodyText"/>
        <w:rPr>
          <w:color w:val="000008"/>
        </w:rPr>
      </w:pPr>
      <w:r>
        <w:rPr>
          <w:color w:val="000008"/>
        </w:rPr>
        <w:t xml:space="preserve">Essas relações garantem a integridade referencial dos dados, permitindo que as informações sejam cruzadas de maneira eficiente e precisa. </w:t>
      </w:r>
    </w:p>
    <w:p>
      <w:pPr>
        <w:pStyle w:val="BodyText"/>
        <w:rPr>
          <w:color w:val="000008"/>
        </w:rPr>
      </w:pPr>
      <w:r>
        <w:rPr>
          <w:color w:val="000008"/>
        </w:rPr>
      </w:r>
    </w:p>
    <w:p>
      <w:pPr>
        <w:pStyle w:val="BodyText"/>
        <w:ind w:left="102" w:right="0"/>
        <w:rPr>
          <w:b/>
        </w:rPr>
      </w:pPr>
      <w:r>
        <w:rPr/>
        <w:drawing>
          <wp:inline distT="0" distB="0" distL="0" distR="0">
            <wp:extent cx="5694680" cy="2828925"/>
            <wp:effectExtent l="0" t="0" r="0" b="0"/>
            <wp:docPr id="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68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firstLine="709" w:left="0" w:right="0"/>
        <w:rPr>
          <w:color w:val="000008"/>
        </w:rPr>
      </w:pPr>
      <w:r>
        <w:rPr>
          <w:color w:val="000008"/>
        </w:rPr>
      </w:r>
    </w:p>
    <w:p>
      <w:pPr>
        <w:pStyle w:val="BodyText"/>
        <w:ind w:left="102" w:right="0"/>
        <w:rPr>
          <w:b/>
          <w:color w:val="000008"/>
        </w:rPr>
      </w:pPr>
      <w:r>
        <w:rPr>
          <w:b/>
          <w:color w:val="000008"/>
        </w:rPr>
        <w:t>CONSULTAS</w:t>
      </w:r>
    </w:p>
    <w:p>
      <w:pPr>
        <w:pStyle w:val="BodyText"/>
        <w:ind w:left="102" w:right="0"/>
        <w:rPr>
          <w:b/>
          <w:color w:val="000008"/>
        </w:rPr>
      </w:pPr>
      <w:r>
        <w:rPr>
          <w:b/>
          <w:color w:val="000008"/>
        </w:rPr>
      </w:r>
    </w:p>
    <w:p>
      <w:pPr>
        <w:pStyle w:val="BodyText"/>
        <w:ind w:firstLine="709" w:left="0" w:right="0"/>
        <w:rPr>
          <w:color w:val="000008"/>
        </w:rPr>
      </w:pPr>
      <w:r>
        <w:rPr>
          <w:color w:val="000008"/>
        </w:rPr>
        <w:t>A primeira consulta foi feita com o objetivo de identificar os navios que irão desembarcar em cada porto. A consulta é ordenada pelo nome do porto e pelo código do navio.</w:t>
      </w:r>
    </w:p>
    <w:p>
      <w:pPr>
        <w:pStyle w:val="BodyText"/>
        <w:ind w:hanging="0" w:left="102" w:right="108"/>
        <w:rPr>
          <w:color w:val="000008"/>
        </w:rPr>
      </w:pPr>
      <w:r>
        <w:rPr>
          <w:color w:val="000008"/>
        </w:rPr>
        <w:t xml:space="preserve">SELECT 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p.nome_porto AS Porto,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n.Id_Navio AS Navio,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n.cap_max AS Capacidade,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c.Peso AS Peso_Carga,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c.Dat_Validade AS Data_Desembarque,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a.Nome_Recebe AS Agente_Receptor</w:t>
      </w:r>
    </w:p>
    <w:p>
      <w:pPr>
        <w:pStyle w:val="BodyText"/>
        <w:spacing w:before="0" w:after="0"/>
        <w:ind w:hanging="0" w:left="0" w:right="0"/>
        <w:rPr/>
      </w:pPr>
      <w:r>
        <w:rPr/>
        <w:t xml:space="preserve">FROM 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NavioPorto np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JOIN Porto p ON np.Id_porto = p.Id_porto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JOIN Navio n ON np.Id_navio = n.Id_navio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JOIN Carga c ON n.Id_navio = c.Id_navio AND c.destino = p.Id_porto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JOIN AG_Recebe a ON np.Id_Ag_Recebe = a. Id_Ag_Recebe</w:t>
      </w:r>
    </w:p>
    <w:p>
      <w:pPr>
        <w:pStyle w:val="BodyText"/>
        <w:spacing w:before="0" w:after="0"/>
        <w:ind w:hanging="0" w:left="0" w:right="0"/>
        <w:rPr/>
      </w:pPr>
      <w:r>
        <w:rPr/>
        <w:t xml:space="preserve">ORDER BY 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p.nome_porto, n.Id_navio;</w:t>
      </w:r>
    </w:p>
    <w:p>
      <w:pPr>
        <w:pStyle w:val="BodyText"/>
        <w:ind w:firstLine="709" w:left="102" w:right="108"/>
        <w:rPr>
          <w:color w:val="000008"/>
        </w:rPr>
      </w:pPr>
      <w:r>
        <w:rPr>
          <w:color w:val="000008"/>
        </w:rPr>
      </w:r>
    </w:p>
    <w:p>
      <w:pPr>
        <w:pStyle w:val="BodyText"/>
        <w:ind w:firstLine="709" w:left="0" w:right="0"/>
        <w:rPr>
          <w:color w:val="000008"/>
        </w:rPr>
      </w:pPr>
      <w:r>
        <w:rPr>
          <w:color w:val="000008"/>
        </w:rPr>
        <w:t>A segunda consulta tem como objetivo identificar os portos que possuem o maior volume de desembarque.</w:t>
      </w:r>
    </w:p>
    <w:p>
      <w:pPr>
        <w:pStyle w:val="BodyText"/>
        <w:ind w:hanging="0" w:left="102" w:right="108"/>
        <w:rPr>
          <w:color w:val="000008"/>
        </w:rPr>
      </w:pPr>
      <w:r>
        <w:rPr/>
      </w:r>
    </w:p>
    <w:p>
      <w:pPr>
        <w:pStyle w:val="BodyText"/>
        <w:ind w:hanging="0" w:left="102" w:right="108"/>
        <w:rPr>
          <w:color w:val="000008"/>
        </w:rPr>
      </w:pPr>
      <w:r>
        <w:rPr>
          <w:color w:val="000008"/>
        </w:rPr>
        <w:t xml:space="preserve">SELECT 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p.nome_porto AS Porto,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SUM(c.Peso) AS Volume_Total_Desembarque</w:t>
      </w:r>
    </w:p>
    <w:p>
      <w:pPr>
        <w:pStyle w:val="BodyText"/>
        <w:spacing w:before="0" w:after="0"/>
        <w:ind w:hanging="0" w:left="0" w:right="0"/>
        <w:rPr/>
      </w:pPr>
      <w:r>
        <w:rPr/>
        <w:t xml:space="preserve">FROM 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Carga c</w:t>
      </w:r>
    </w:p>
    <w:p>
      <w:pPr>
        <w:pStyle w:val="BodyText"/>
        <w:spacing w:before="0" w:after="0"/>
        <w:ind w:hanging="0" w:left="0" w:right="0"/>
        <w:rPr/>
      </w:pPr>
      <w:r>
        <w:rPr/>
        <w:t>JOIN NavioPorto np ON c.id_Navio = np.Id_Navio</w:t>
      </w:r>
    </w:p>
    <w:p>
      <w:pPr>
        <w:pStyle w:val="BodyText"/>
        <w:spacing w:before="0" w:after="0"/>
        <w:ind w:hanging="0" w:left="0" w:right="0"/>
        <w:rPr/>
      </w:pPr>
      <w:r>
        <w:rPr/>
        <w:t>JOIN Porto p ON np.Id_Porto = p.Id_porto</w:t>
      </w:r>
    </w:p>
    <w:p>
      <w:pPr>
        <w:pStyle w:val="BodyText"/>
        <w:spacing w:before="0" w:after="0"/>
        <w:ind w:hanging="0" w:left="0" w:right="0"/>
        <w:rPr/>
      </w:pPr>
      <w:r>
        <w:rPr/>
        <w:t xml:space="preserve">GROUP BY 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p.nome_porto</w:t>
      </w:r>
    </w:p>
    <w:p>
      <w:pPr>
        <w:pStyle w:val="BodyText"/>
        <w:spacing w:before="0" w:after="0"/>
        <w:ind w:hanging="0" w:left="0" w:right="0"/>
        <w:rPr/>
      </w:pPr>
      <w:r>
        <w:rPr/>
        <w:t xml:space="preserve">ORDER BY 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Volume_Total_Desembarque DESC;</w:t>
      </w:r>
    </w:p>
    <w:p>
      <w:pPr>
        <w:pStyle w:val="BodyText"/>
        <w:ind w:firstLine="709" w:left="102" w:right="108"/>
        <w:rPr>
          <w:color w:val="000008"/>
        </w:rPr>
      </w:pPr>
      <w:r>
        <w:rPr>
          <w:color w:val="000008"/>
        </w:rPr>
      </w:r>
    </w:p>
    <w:p>
      <w:pPr>
        <w:pStyle w:val="BodyText"/>
        <w:ind w:hanging="0" w:left="0" w:right="0"/>
        <w:rPr>
          <w:color w:val="000008"/>
        </w:rPr>
      </w:pPr>
      <w:r>
        <w:rPr>
          <w:color w:val="000008"/>
        </w:rPr>
        <w:t>A terceira consulta tem como objetivo de identificar a capacidade livre de cada navio.</w:t>
      </w:r>
    </w:p>
    <w:p>
      <w:pPr>
        <w:pStyle w:val="BodyText"/>
        <w:ind w:hanging="0" w:left="102" w:right="108"/>
        <w:rPr>
          <w:color w:val="000008"/>
        </w:rPr>
      </w:pPr>
      <w:r>
        <w:rPr/>
      </w:r>
    </w:p>
    <w:p>
      <w:pPr>
        <w:pStyle w:val="BodyText"/>
        <w:ind w:hanging="0" w:left="102" w:right="108"/>
        <w:rPr>
          <w:color w:val="000008"/>
        </w:rPr>
      </w:pPr>
      <w:r>
        <w:rPr>
          <w:color w:val="000008"/>
        </w:rPr>
        <w:t xml:space="preserve">SELECT 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n.Id_navio AS Navio,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n.cap_max AS Capacidade_Maxima,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COALESCE(SUM(c.Peso), 0) AS Peso_Total_Carga,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n.cap_max - COALESCE(SUM(c.Peso), 0) AS Capacidade_Livre</w:t>
      </w:r>
    </w:p>
    <w:p>
      <w:pPr>
        <w:pStyle w:val="BodyText"/>
        <w:spacing w:before="0" w:after="0"/>
        <w:ind w:hanging="0" w:left="0" w:right="0"/>
        <w:rPr/>
      </w:pPr>
      <w:r>
        <w:rPr/>
        <w:t xml:space="preserve">FROM 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Navio n</w:t>
      </w:r>
    </w:p>
    <w:p>
      <w:pPr>
        <w:pStyle w:val="BodyText"/>
        <w:spacing w:before="0" w:after="0"/>
        <w:ind w:hanging="0" w:left="0" w:right="0"/>
        <w:rPr/>
      </w:pPr>
      <w:r>
        <w:rPr/>
        <w:t>LEFT JOIN  Carga c ON n.Id_navio = c.Id_navio</w:t>
      </w:r>
    </w:p>
    <w:p>
      <w:pPr>
        <w:pStyle w:val="BodyText"/>
        <w:spacing w:before="0" w:after="0"/>
        <w:ind w:hanging="0" w:left="0" w:right="0"/>
        <w:rPr/>
      </w:pPr>
      <w:r>
        <w:rPr/>
        <w:t xml:space="preserve">GROUP BY 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n.Id_navio, n.cap_max</w:t>
      </w:r>
    </w:p>
    <w:p>
      <w:pPr>
        <w:pStyle w:val="BodyText"/>
        <w:spacing w:before="0" w:after="0"/>
        <w:ind w:hanging="0" w:left="0" w:right="0"/>
        <w:rPr/>
      </w:pPr>
      <w:r>
        <w:rPr/>
        <w:t xml:space="preserve">ORDER BY 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n.Id_navio</w:t>
      </w:r>
    </w:p>
    <w:p>
      <w:pPr>
        <w:pStyle w:val="BodyText"/>
        <w:ind w:firstLine="709" w:left="102" w:right="108"/>
        <w:rPr>
          <w:color w:val="000008"/>
        </w:rPr>
      </w:pPr>
      <w:r>
        <w:rPr/>
      </w:r>
    </w:p>
    <w:p>
      <w:pPr>
        <w:pStyle w:val="BodyText"/>
        <w:ind w:firstLine="709" w:left="0" w:right="0"/>
        <w:rPr>
          <w:color w:val="000008"/>
        </w:rPr>
      </w:pPr>
      <w:r>
        <w:rPr>
          <w:color w:val="000008"/>
        </w:rPr>
      </w:r>
    </w:p>
    <w:p>
      <w:pPr>
        <w:pStyle w:val="BodyText"/>
        <w:ind w:firstLine="709" w:left="0" w:right="0"/>
        <w:rPr>
          <w:color w:val="000008"/>
        </w:rPr>
      </w:pPr>
      <w:r>
        <w:rPr>
          <w:color w:val="000008"/>
        </w:rPr>
        <w:t>A quarta consulta tem como objetivo de identificar se as cargas que estão desembarcando hoje estão com os produtos dentro da validade.</w:t>
      </w:r>
    </w:p>
    <w:p>
      <w:pPr>
        <w:pStyle w:val="BodyText"/>
        <w:ind w:hanging="0" w:left="102" w:right="108"/>
        <w:rPr>
          <w:color w:val="000008"/>
        </w:rPr>
      </w:pPr>
      <w:r>
        <w:rPr/>
      </w:r>
    </w:p>
    <w:p>
      <w:pPr>
        <w:pStyle w:val="BodyText"/>
        <w:ind w:hanging="0" w:left="102" w:right="108"/>
        <w:rPr>
          <w:color w:val="000008"/>
        </w:rPr>
      </w:pPr>
      <w:r>
        <w:rPr>
          <w:color w:val="000008"/>
        </w:rPr>
        <w:t xml:space="preserve">SELECT 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c.Id_carga AS Codigo_Carga,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c.destino AS Porto_Destino,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c.dat_max AS Data_Desembarque,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c.dat_validade AS Data_Validade,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 xml:space="preserve">CASE 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ab/>
        <w:t>WHEN c.dat_validade IS NULL THEN 'N/A'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ab/>
        <w:t>WHEN c.dat_validade &gt;= CURRENT_DATE THEN 'Dentro da Validade'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ab/>
        <w:t>ELSE 'Fora da Validade'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END AS Status_Validade</w:t>
      </w:r>
    </w:p>
    <w:p>
      <w:pPr>
        <w:pStyle w:val="BodyText"/>
        <w:spacing w:before="0" w:after="0"/>
        <w:ind w:hanging="0" w:left="0" w:right="0"/>
        <w:rPr/>
      </w:pPr>
      <w:r>
        <w:rPr/>
        <w:t xml:space="preserve">FROM 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Carga c</w:t>
      </w:r>
    </w:p>
    <w:p>
      <w:pPr>
        <w:pStyle w:val="BodyText"/>
        <w:spacing w:before="0" w:after="0"/>
        <w:ind w:hanging="0" w:left="0" w:right="0"/>
        <w:rPr/>
      </w:pPr>
      <w:r>
        <w:rPr/>
        <w:t xml:space="preserve">WHERE 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c.Dat_Max = CURRENT_DATE</w:t>
      </w:r>
    </w:p>
    <w:p>
      <w:pPr>
        <w:pStyle w:val="BodyText"/>
        <w:ind w:firstLine="709" w:left="102" w:right="108"/>
        <w:rPr>
          <w:color w:val="000008"/>
        </w:rPr>
      </w:pPr>
      <w:r>
        <w:rPr>
          <w:color w:val="000008"/>
        </w:rPr>
      </w:r>
    </w:p>
    <w:p>
      <w:pPr>
        <w:pStyle w:val="BodyText"/>
        <w:ind w:firstLine="709" w:left="0" w:right="0"/>
        <w:rPr>
          <w:color w:val="000008"/>
        </w:rPr>
      </w:pPr>
      <w:r>
        <w:rPr>
          <w:color w:val="000008"/>
        </w:rPr>
        <w:t>A quinta consulta tem como objetivo de identificar os três agentes receptores que realizam a maior quantidade de desembarques.</w:t>
      </w:r>
    </w:p>
    <w:p>
      <w:pPr>
        <w:pStyle w:val="BodyText"/>
        <w:ind w:firstLine="709" w:left="0" w:right="0"/>
        <w:rPr>
          <w:color w:val="000008"/>
        </w:rPr>
      </w:pPr>
      <w:r>
        <w:rPr>
          <w:color w:val="000008"/>
        </w:rPr>
      </w:r>
    </w:p>
    <w:p>
      <w:pPr>
        <w:pStyle w:val="BodyText"/>
        <w:ind w:hanging="0" w:left="102" w:right="108"/>
        <w:rPr>
          <w:color w:val="000008"/>
        </w:rPr>
      </w:pPr>
      <w:r>
        <w:rPr>
          <w:color w:val="000008"/>
        </w:rPr>
        <w:t xml:space="preserve">SELECT 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a.nome_recebe AS Agente_Receptor,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COUNT(c.Id_carga) AS Quantidade_Desembarques</w:t>
      </w:r>
    </w:p>
    <w:p>
      <w:pPr>
        <w:pStyle w:val="BodyText"/>
        <w:spacing w:before="0" w:after="0"/>
        <w:ind w:hanging="0" w:left="0" w:right="0"/>
        <w:rPr/>
      </w:pPr>
      <w:r>
        <w:rPr/>
        <w:t xml:space="preserve">FROM 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Carga c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 xml:space="preserve">JOIN </w:t>
        <w:tab/>
        <w:t>NavioPorto np ON c.Id_Navio = np.Id_Navio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JOIN AG_RECEBE a ON np.Id_ag_recebe = a. Id_ag_recebe</w:t>
      </w:r>
    </w:p>
    <w:p>
      <w:pPr>
        <w:pStyle w:val="BodyText"/>
        <w:spacing w:before="0" w:after="0"/>
        <w:ind w:hanging="0" w:left="0" w:right="0"/>
        <w:rPr/>
      </w:pPr>
      <w:r>
        <w:rPr/>
        <w:t xml:space="preserve">GROUP BY 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a.nome_recebe</w:t>
      </w:r>
    </w:p>
    <w:p>
      <w:pPr>
        <w:pStyle w:val="BodyText"/>
        <w:spacing w:before="0" w:after="0"/>
        <w:ind w:hanging="0" w:left="0" w:right="0"/>
        <w:rPr/>
      </w:pPr>
      <w:r>
        <w:rPr/>
        <w:t xml:space="preserve">ORDER BY </w:t>
      </w:r>
    </w:p>
    <w:p>
      <w:pPr>
        <w:pStyle w:val="BodyText"/>
        <w:spacing w:before="0" w:after="0"/>
        <w:ind w:hanging="0" w:left="0" w:right="0"/>
        <w:rPr/>
      </w:pPr>
      <w:r>
        <w:rPr/>
        <w:tab/>
        <w:t>Quantidade_Desembarques DESC</w:t>
      </w:r>
    </w:p>
    <w:p>
      <w:pPr>
        <w:pStyle w:val="BodyText"/>
        <w:spacing w:before="0" w:after="0"/>
        <w:ind w:hanging="0" w:left="0" w:right="0"/>
        <w:rPr/>
      </w:pPr>
      <w:r>
        <w:rPr/>
        <w:t>LIMIT 3;</w:t>
      </w:r>
    </w:p>
    <w:p>
      <w:pPr>
        <w:pStyle w:val="BodyText"/>
        <w:ind w:firstLine="709" w:left="102" w:right="108"/>
        <w:rPr>
          <w:color w:val="000008"/>
        </w:rPr>
      </w:pPr>
      <w:r>
        <w:rPr/>
      </w:r>
    </w:p>
    <w:sectPr>
      <w:headerReference w:type="default" r:id="rId6"/>
      <w:type w:val="nextPage"/>
      <w:pgSz w:w="11906" w:h="16838"/>
      <w:pgMar w:left="1701" w:right="1134" w:gutter="0" w:header="1134" w:top="1701" w:footer="0" w:bottom="1134"/>
      <w:pgNumType w:start="4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Times New Roman" w:hAnsi="Times New Roman" w:cs="Times New Roman"/>
        <w:sz w:val="20"/>
        <w:szCs w:val="20"/>
      </w:rPr>
    </w:pPr>
    <w:r>
      <w:rPr>
        <w:rFonts w:cs="Times New Roman" w:ascii="Times New Roman" w:hAnsi="Times New Roman"/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notaderodapChar" w:customStyle="1">
    <w:name w:val="Texto de nota de rodapé Char"/>
    <w:basedOn w:val="DefaultParagraphFont"/>
    <w:uiPriority w:val="99"/>
    <w:qFormat/>
    <w:rsid w:val="00675842"/>
    <w:rPr>
      <w:sz w:val="20"/>
      <w:szCs w:val="20"/>
    </w:rPr>
  </w:style>
  <w:style w:type="character" w:styleId="Caracteresdenotaderodap">
    <w:name w:val="Caracteres de nota de rodapé"/>
    <w:basedOn w:val="DefaultParagraphFont"/>
    <w:uiPriority w:val="99"/>
    <w:semiHidden/>
    <w:unhideWhenUsed/>
    <w:qFormat/>
    <w:rsid w:val="00675842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CabealhoChar" w:customStyle="1">
    <w:name w:val="Cabeçalho Char"/>
    <w:basedOn w:val="DefaultParagraphFont"/>
    <w:uiPriority w:val="99"/>
    <w:qFormat/>
    <w:rsid w:val="00031321"/>
    <w:rPr/>
  </w:style>
  <w:style w:type="character" w:styleId="RodapChar" w:customStyle="1">
    <w:name w:val="Rodapé Char"/>
    <w:basedOn w:val="DefaultParagraphFont"/>
    <w:uiPriority w:val="99"/>
    <w:qFormat/>
    <w:rsid w:val="00031321"/>
    <w:rPr/>
  </w:style>
  <w:style w:type="character" w:styleId="Hyperlink">
    <w:name w:val="Hyperlink"/>
    <w:basedOn w:val="DefaultParagraphFont"/>
    <w:uiPriority w:val="99"/>
    <w:unhideWhenUsed/>
    <w:rsid w:val="00f75ccc"/>
    <w:rPr>
      <w:color w:themeColor="hyperlink" w:val="0563C1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760eaa"/>
    <w:rPr>
      <w:color w:val="605E5C"/>
      <w:shd w:fill="E1DFDD" w:val="clear"/>
    </w:rPr>
  </w:style>
  <w:style w:type="character" w:styleId="MenoPendente2" w:customStyle="1">
    <w:name w:val="Menção Pendente2"/>
    <w:basedOn w:val="DefaultParagraphFont"/>
    <w:uiPriority w:val="99"/>
    <w:semiHidden/>
    <w:unhideWhenUsed/>
    <w:qFormat/>
    <w:rsid w:val="0064318b"/>
    <w:rPr>
      <w:color w:val="605E5C"/>
      <w:shd w:fill="E1DFDD" w:val="clear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a63830"/>
    <w:rPr>
      <w:rFonts w:ascii="Tahoma" w:hAnsi="Tahoma" w:cs="Tahoma"/>
      <w:sz w:val="16"/>
      <w:szCs w:val="16"/>
    </w:rPr>
  </w:style>
  <w:style w:type="character" w:styleId="MenoPendente3" w:customStyle="1">
    <w:name w:val="Menção Pendente3"/>
    <w:basedOn w:val="DefaultParagraphFont"/>
    <w:uiPriority w:val="99"/>
    <w:semiHidden/>
    <w:unhideWhenUsed/>
    <w:qFormat/>
    <w:rsid w:val="008d333b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e10f6"/>
    <w:rPr>
      <w:color w:val="605E5C"/>
      <w:shd w:fill="E1DFDD" w:val="clear"/>
    </w:rPr>
  </w:style>
  <w:style w:type="character" w:styleId="CorpodetextoChar" w:customStyle="1">
    <w:name w:val="Corpo de texto Char"/>
    <w:basedOn w:val="DefaultParagraphFont"/>
    <w:uiPriority w:val="1"/>
    <w:qFormat/>
    <w:rsid w:val="00ec509c"/>
    <w:rPr>
      <w:rFonts w:ascii="Times New Roman" w:hAnsi="Times New Roman" w:eastAsia="Times New Roman" w:cs="Times New Roman"/>
      <w:kern w:val="0"/>
      <w:sz w:val="24"/>
      <w:szCs w:val="24"/>
      <w:lang w:val="pt-PT" w:eastAsia="pt-PT" w:bidi="pt-PT"/>
      <w14:ligatures w14:val="non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rsid w:val="00ec509c"/>
    <w:pPr>
      <w:spacing w:lineRule="auto" w:line="360" w:before="0" w:after="0"/>
      <w:ind w:left="102" w:right="108"/>
      <w:jc w:val="both"/>
    </w:pPr>
    <w:rPr>
      <w:rFonts w:ascii="Times New Roman" w:hAnsi="Times New Roman" w:eastAsia="Times New Roman" w:cs="Times New Roman"/>
      <w:kern w:val="0"/>
      <w:sz w:val="24"/>
      <w:szCs w:val="24"/>
      <w:lang w:val="pt-PT" w:eastAsia="pt-PT" w:bidi="pt-PT"/>
      <w14:ligatures w14:val="none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FootnoteText">
    <w:name w:val="Footnote Text"/>
    <w:basedOn w:val="Normal"/>
    <w:link w:val="TextodenotaderodapChar"/>
    <w:uiPriority w:val="99"/>
    <w:unhideWhenUsed/>
    <w:rsid w:val="00675842"/>
    <w:pPr>
      <w:spacing w:lineRule="auto" w:line="240" w:before="0" w:after="0"/>
    </w:pPr>
    <w:rPr>
      <w:sz w:val="20"/>
      <w:szCs w:val="20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3132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31321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6383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a2336c"/>
    <w:pPr>
      <w:spacing w:after="0" w:line="240" w:lineRule="auto"/>
    </w:pPr>
    <w:rPr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rsid w:val="00a2336c"/>
    <w:rPr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0A1EA-8214-40BF-8BF0-B28840A4B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LibreOffice/7.6.4.1$Windows_X86_64 LibreOffice_project/e19e193f88cd6c0525a17fb7a176ed8e6a3e2aa1</Application>
  <AppVersion>15.0000</AppVersion>
  <Pages>7</Pages>
  <Words>699</Words>
  <Characters>3981</Characters>
  <CharactersWithSpaces>4644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2024-07-29T04:07:00Z</dcterms:created>
  <dc:creator>Tatiana Aquino Almeida</dc:creator>
  <dc:description/>
  <dc:language>pt-BR</dc:language>
  <cp:lastModifiedBy/>
  <cp:lastPrinted>2024-07-27T19:11:00Z</cp:lastPrinted>
  <dcterms:modified xsi:type="dcterms:W3CDTF">2024-07-30T23:39:54Z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