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1AAD" w14:textId="2A17241D" w:rsidR="005F44CF" w:rsidRPr="007A4E4E" w:rsidRDefault="00AC5075" w:rsidP="00385EBC">
      <w:pPr>
        <w:pStyle w:val="Title"/>
        <w:rPr>
          <w:rFonts w:ascii="Calibri" w:hAnsi="Calibri" w:cs="Calibri"/>
          <w:lang w:val="nl-NL"/>
        </w:rPr>
      </w:pPr>
      <w:r w:rsidRPr="007A4E4E">
        <w:rPr>
          <w:rFonts w:ascii="Calibri" w:hAnsi="Calibri" w:cs="Calibri"/>
          <w:lang w:val="nl-NL"/>
        </w:rPr>
        <w:t>Werkwijze</w:t>
      </w:r>
      <w:r w:rsidR="00AC0785" w:rsidRPr="007A4E4E">
        <w:rPr>
          <w:rFonts w:ascii="Calibri" w:hAnsi="Calibri" w:cs="Calibri"/>
          <w:lang w:val="nl-NL"/>
        </w:rPr>
        <w:t xml:space="preserve">: </w:t>
      </w:r>
      <w:r w:rsidR="005F44CF" w:rsidRPr="007A4E4E">
        <w:rPr>
          <w:rFonts w:ascii="Calibri" w:hAnsi="Calibri" w:cs="Calibri"/>
          <w:lang w:val="nl-NL"/>
        </w:rPr>
        <w:t xml:space="preserve">Dashboard Ongelijkheid in </w:t>
      </w:r>
      <w:r w:rsidR="005151DF" w:rsidRPr="007A4E4E">
        <w:rPr>
          <w:rFonts w:ascii="Calibri" w:hAnsi="Calibri" w:cs="Calibri"/>
          <w:lang w:val="nl-NL"/>
        </w:rPr>
        <w:t>Amsterdam</w:t>
      </w:r>
    </w:p>
    <w:p w14:paraId="2DC22581" w14:textId="382F7D29" w:rsidR="00AC0785" w:rsidRPr="007A4E4E" w:rsidRDefault="00AC0785" w:rsidP="00385EBC"/>
    <w:p w14:paraId="134A4F0F" w14:textId="3889A5F4" w:rsidR="00AC00D0" w:rsidRPr="007A4E4E" w:rsidRDefault="63EC2D57" w:rsidP="00385EBC">
      <w:pPr>
        <w:pStyle w:val="NormalWeb"/>
        <w:rPr>
          <w:rFonts w:ascii="Calibri" w:hAnsi="Calibri" w:cs="Calibri"/>
        </w:rPr>
      </w:pPr>
      <w:r w:rsidRPr="007A4E4E">
        <w:rPr>
          <w:rFonts w:ascii="Calibri" w:hAnsi="Calibri" w:cs="Calibri"/>
        </w:rPr>
        <w:t xml:space="preserve">Het dashboard Ongelijkheid in Amsterdam is een project van Helen Lam, Bastian </w:t>
      </w:r>
      <w:proofErr w:type="spellStart"/>
      <w:r w:rsidRPr="007A4E4E">
        <w:rPr>
          <w:rFonts w:ascii="Calibri" w:hAnsi="Calibri" w:cs="Calibri"/>
        </w:rPr>
        <w:t>Ravesteijn</w:t>
      </w:r>
      <w:proofErr w:type="spellEnd"/>
      <w:r w:rsidRPr="007A4E4E">
        <w:rPr>
          <w:rFonts w:ascii="Calibri" w:hAnsi="Calibri" w:cs="Calibri"/>
        </w:rPr>
        <w:t xml:space="preserve"> en Coen van de </w:t>
      </w:r>
      <w:proofErr w:type="spellStart"/>
      <w:r w:rsidRPr="007A4E4E">
        <w:rPr>
          <w:rFonts w:ascii="Calibri" w:hAnsi="Calibri" w:cs="Calibri"/>
        </w:rPr>
        <w:t>Kraats</w:t>
      </w:r>
      <w:proofErr w:type="spellEnd"/>
      <w:r w:rsidRPr="007A4E4E">
        <w:rPr>
          <w:rFonts w:ascii="Calibri" w:hAnsi="Calibri" w:cs="Calibri"/>
        </w:rPr>
        <w:t xml:space="preserve"> van </w:t>
      </w:r>
      <w:r w:rsidR="007A4E4E" w:rsidRPr="007A4E4E">
        <w:rPr>
          <w:rFonts w:ascii="Calibri" w:hAnsi="Calibri" w:cs="Calibri"/>
        </w:rPr>
        <w:t>Erasmus Universiteit Rotterdam</w:t>
      </w:r>
      <w:r w:rsidRPr="007A4E4E">
        <w:rPr>
          <w:rFonts w:ascii="Calibri" w:hAnsi="Calibri" w:cs="Calibri"/>
        </w:rPr>
        <w:t xml:space="preserve"> en de Vrije Universiteit Amsterdam in samenwerking met Kenniscentrum Ongelijkheid over </w:t>
      </w:r>
      <w:r w:rsidR="008E41DD" w:rsidRPr="007A4E4E">
        <w:rPr>
          <w:rFonts w:ascii="Calibri" w:hAnsi="Calibri" w:cs="Calibri"/>
        </w:rPr>
        <w:t xml:space="preserve">de ontwikkeling van </w:t>
      </w:r>
      <w:r w:rsidRPr="007A4E4E">
        <w:rPr>
          <w:rFonts w:ascii="Calibri" w:hAnsi="Calibri" w:cs="Calibri"/>
        </w:rPr>
        <w:t xml:space="preserve">ongelijkheid </w:t>
      </w:r>
      <w:r w:rsidR="008E41DD" w:rsidRPr="007A4E4E">
        <w:rPr>
          <w:rFonts w:ascii="Calibri" w:hAnsi="Calibri" w:cs="Calibri"/>
        </w:rPr>
        <w:t xml:space="preserve">over de tijd </w:t>
      </w:r>
      <w:r w:rsidRPr="007A4E4E">
        <w:rPr>
          <w:rFonts w:ascii="Calibri" w:hAnsi="Calibri" w:cs="Calibri"/>
        </w:rPr>
        <w:t xml:space="preserve">binnen de Metropoolregio Amsterdam. </w:t>
      </w:r>
    </w:p>
    <w:p w14:paraId="70AABE24" w14:textId="54E58DA7" w:rsidR="000B6B26" w:rsidRPr="007A4E4E" w:rsidRDefault="008E41DD" w:rsidP="00385EBC">
      <w:pPr>
        <w:pStyle w:val="NormalWeb"/>
        <w:rPr>
          <w:rFonts w:ascii="Calibri" w:hAnsi="Calibri" w:cs="Calibri"/>
        </w:rPr>
      </w:pPr>
      <w:r w:rsidRPr="007A4E4E">
        <w:rPr>
          <w:rFonts w:ascii="Calibri" w:hAnsi="Calibri" w:cs="Calibri"/>
        </w:rPr>
        <w:t xml:space="preserve">Het dashboard geeft inzicht op de ongelijkheden die </w:t>
      </w:r>
      <w:r w:rsidR="00E57338" w:rsidRPr="007A4E4E">
        <w:rPr>
          <w:rFonts w:ascii="Calibri" w:hAnsi="Calibri" w:cs="Calibri"/>
        </w:rPr>
        <w:t>zich voordoen</w:t>
      </w:r>
      <w:r w:rsidRPr="007A4E4E">
        <w:rPr>
          <w:rFonts w:ascii="Calibri" w:hAnsi="Calibri" w:cs="Calibri"/>
        </w:rPr>
        <w:t xml:space="preserve"> in verschillende domeinen en levensfasen en </w:t>
      </w:r>
      <w:r w:rsidR="00E57338" w:rsidRPr="007A4E4E">
        <w:rPr>
          <w:rFonts w:ascii="Calibri" w:hAnsi="Calibri" w:cs="Calibri"/>
        </w:rPr>
        <w:t xml:space="preserve">in </w:t>
      </w:r>
      <w:r w:rsidRPr="007A4E4E">
        <w:rPr>
          <w:rFonts w:ascii="Calibri" w:hAnsi="Calibri" w:cs="Calibri"/>
        </w:rPr>
        <w:t xml:space="preserve">de samenhang daartussen. </w:t>
      </w:r>
      <w:r w:rsidR="00AC00D0" w:rsidRPr="007A4E4E">
        <w:rPr>
          <w:rFonts w:ascii="Calibri" w:hAnsi="Calibri" w:cs="Calibri"/>
        </w:rPr>
        <w:t xml:space="preserve">Het gaat zowel over wonen, gezondheid en welzijn, werk en inkomen en onderwijs, waarbij ongelijkheden in het ene domein van invloed kunnen zijn op kansen in het andere domein. </w:t>
      </w:r>
    </w:p>
    <w:p w14:paraId="216A7710" w14:textId="230ACDB0" w:rsidR="00150F55" w:rsidRPr="007A4E4E" w:rsidRDefault="63EC2D57" w:rsidP="00385EBC">
      <w:pPr>
        <w:pStyle w:val="NormalWeb"/>
        <w:rPr>
          <w:rFonts w:ascii="Calibri" w:hAnsi="Calibri" w:cs="Calibri"/>
        </w:rPr>
      </w:pPr>
      <w:r w:rsidRPr="007A4E4E">
        <w:rPr>
          <w:rFonts w:ascii="Calibri" w:hAnsi="Calibri" w:cs="Calibri"/>
          <w:b/>
          <w:bCs/>
        </w:rPr>
        <w:t>Doel:</w:t>
      </w:r>
      <w:r w:rsidRPr="007A4E4E">
        <w:rPr>
          <w:rFonts w:ascii="Calibri" w:hAnsi="Calibri" w:cs="Calibri"/>
        </w:rPr>
        <w:t xml:space="preserve"> Het doel van </w:t>
      </w:r>
      <w:r w:rsidR="005A5D05" w:rsidRPr="007A4E4E">
        <w:rPr>
          <w:rFonts w:ascii="Calibri" w:hAnsi="Calibri" w:cs="Calibri"/>
        </w:rPr>
        <w:t>Kenniscentrum Ongelijkheid</w:t>
      </w:r>
      <w:r w:rsidRPr="007A4E4E">
        <w:rPr>
          <w:rFonts w:ascii="Calibri" w:hAnsi="Calibri" w:cs="Calibri"/>
        </w:rPr>
        <w:t xml:space="preserve"> is het beschrijven, begrijpen en aanpakken van ongelijkheid in de Metropoolregio Amsterdam. Het </w:t>
      </w:r>
      <w:r w:rsidR="005A5D05" w:rsidRPr="007A4E4E">
        <w:rPr>
          <w:rFonts w:ascii="Calibri" w:hAnsi="Calibri" w:cs="Calibri"/>
        </w:rPr>
        <w:t>dashboard Ongelijkheid in Amsterdam</w:t>
      </w:r>
      <w:r w:rsidR="005A5D05" w:rsidRPr="007A4E4E" w:rsidDel="005A5D05">
        <w:rPr>
          <w:rFonts w:ascii="Calibri" w:hAnsi="Calibri" w:cs="Calibri"/>
        </w:rPr>
        <w:t xml:space="preserve"> </w:t>
      </w:r>
      <w:r w:rsidRPr="007A4E4E">
        <w:rPr>
          <w:rFonts w:ascii="Calibri" w:hAnsi="Calibri" w:cs="Calibri"/>
        </w:rPr>
        <w:t xml:space="preserve">draagt hieraan bij door beschrijvende statistiek over ongelijkheid beschikbaar te stellen. Hiermee kunnen andere partners van het kenniscentrum </w:t>
      </w:r>
      <w:r w:rsidR="0067040D" w:rsidRPr="007A4E4E">
        <w:rPr>
          <w:rFonts w:ascii="Calibri" w:hAnsi="Calibri" w:cs="Calibri"/>
        </w:rPr>
        <w:t>ongelijkheid gerichter</w:t>
      </w:r>
      <w:r w:rsidRPr="007A4E4E">
        <w:rPr>
          <w:rFonts w:ascii="Calibri" w:hAnsi="Calibri" w:cs="Calibri"/>
        </w:rPr>
        <w:t xml:space="preserve"> aanpakken.</w:t>
      </w:r>
    </w:p>
    <w:p w14:paraId="0C666DB1" w14:textId="30CF1272" w:rsidR="00150F55" w:rsidRPr="007A4E4E" w:rsidRDefault="63EC2D57" w:rsidP="00385EBC">
      <w:pPr>
        <w:pStyle w:val="NormalWeb"/>
        <w:rPr>
          <w:rFonts w:ascii="Calibri" w:hAnsi="Calibri" w:cs="Calibri"/>
        </w:rPr>
      </w:pPr>
      <w:r w:rsidRPr="007A4E4E">
        <w:rPr>
          <w:rFonts w:ascii="Calibri" w:hAnsi="Calibri" w:cs="Calibri"/>
          <w:b/>
          <w:bCs/>
        </w:rPr>
        <w:t>Hoe:</w:t>
      </w:r>
      <w:r w:rsidRPr="007A4E4E">
        <w:rPr>
          <w:rFonts w:ascii="Calibri" w:hAnsi="Calibri" w:cs="Calibri"/>
        </w:rPr>
        <w:t> Met behulp van een interactieve en intuïtieve website krijgt de gebruiker inzicht in de relatie tussen omstandigheden in de jeugd en uitkomsten over de levensloop voor mensen die zijn opgegroeid in Metropoolregio Amsterdam.</w:t>
      </w:r>
      <w:r w:rsidR="00AC00D0" w:rsidRPr="007A4E4E">
        <w:rPr>
          <w:rFonts w:ascii="Calibri" w:hAnsi="Calibri" w:cs="Calibri"/>
        </w:rPr>
        <w:t xml:space="preserve"> We gebruiken gedetailleerde gegevens over alle mensen die vanaf de jaren negentig tot nu zijn opgegroeid in de Metropoolregio Amsterdam. </w:t>
      </w:r>
    </w:p>
    <w:p w14:paraId="1BA498A6" w14:textId="0A369145" w:rsidR="00150F55" w:rsidRPr="007A4E4E" w:rsidRDefault="63EC2D57" w:rsidP="00EA3993">
      <w:pPr>
        <w:pStyle w:val="NormalWeb"/>
        <w:rPr>
          <w:rFonts w:ascii="Calibri" w:hAnsi="Calibri" w:cs="Calibri"/>
        </w:rPr>
      </w:pPr>
      <w:r w:rsidRPr="007A4E4E">
        <w:rPr>
          <w:rFonts w:ascii="Calibri" w:hAnsi="Calibri" w:cs="Calibri"/>
          <w:b/>
          <w:bCs/>
        </w:rPr>
        <w:t>Wat:</w:t>
      </w:r>
      <w:r w:rsidRPr="007A4E4E">
        <w:rPr>
          <w:rFonts w:ascii="Calibri" w:hAnsi="Calibri" w:cs="Calibri"/>
        </w:rPr>
        <w:t> Aan de hand van beschrijvende statistieken maakt het dashboard inzichtelijk waar, wanneer en hoe ongelijkheid ontstaat in de Metropoolregio Amsterdam.</w:t>
      </w:r>
    </w:p>
    <w:p w14:paraId="6A6FAD0D" w14:textId="77777777" w:rsidR="00DE3B0E" w:rsidRPr="007A4E4E" w:rsidRDefault="00DE3B0E" w:rsidP="00EA3993">
      <w:pPr>
        <w:pStyle w:val="NormalWeb"/>
      </w:pPr>
    </w:p>
    <w:p w14:paraId="31BD7682" w14:textId="67BACBB5" w:rsidR="00150F55" w:rsidRPr="007A4E4E" w:rsidRDefault="00DE3B0E" w:rsidP="00DE3B0E">
      <w:pPr>
        <w:jc w:val="center"/>
      </w:pPr>
      <w:r w:rsidRPr="007A4E4E">
        <w:rPr>
          <w:noProof/>
        </w:rPr>
        <w:drawing>
          <wp:inline distT="0" distB="0" distL="0" distR="0" wp14:anchorId="0425D452" wp14:editId="3A4F010A">
            <wp:extent cx="3505200" cy="35052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r w:rsidR="00150F55" w:rsidRPr="007A4E4E">
        <w:br w:type="page"/>
      </w:r>
    </w:p>
    <w:sdt>
      <w:sdtPr>
        <w:rPr>
          <w:rFonts w:eastAsia="Times New Roman"/>
          <w:b w:val="0"/>
          <w:bCs w:val="0"/>
          <w:color w:val="auto"/>
          <w:sz w:val="22"/>
          <w:szCs w:val="22"/>
          <w:lang w:val="nl-NL" w:eastAsia="en-GB"/>
        </w:rPr>
        <w:id w:val="-873772170"/>
        <w:docPartObj>
          <w:docPartGallery w:val="Table of Contents"/>
          <w:docPartUnique/>
        </w:docPartObj>
      </w:sdtPr>
      <w:sdtEndPr>
        <w:rPr>
          <w:noProof/>
        </w:rPr>
      </w:sdtEndPr>
      <w:sdtContent>
        <w:p w14:paraId="03268B5E" w14:textId="729E7181" w:rsidR="006006A0" w:rsidRPr="00A3714B" w:rsidRDefault="00F954CA" w:rsidP="00A3714B">
          <w:pPr>
            <w:pStyle w:val="TOCHeading"/>
          </w:pPr>
          <w:r w:rsidRPr="00A3714B">
            <w:t>Inhoudsopgave</w:t>
          </w:r>
        </w:p>
        <w:p w14:paraId="2754C73E" w14:textId="538E5A5E" w:rsidR="00DF6701" w:rsidRPr="007A4E4E" w:rsidRDefault="006006A0" w:rsidP="00DF6701">
          <w:pPr>
            <w:pStyle w:val="TOC1"/>
            <w:rPr>
              <w:rFonts w:asciiTheme="minorHAnsi" w:eastAsiaTheme="minorEastAsia" w:hAnsiTheme="minorHAnsi" w:cstheme="minorBidi"/>
              <w:i w:val="0"/>
              <w:iCs w:val="0"/>
              <w:noProof/>
              <w:sz w:val="24"/>
              <w:szCs w:val="24"/>
              <w:lang w:val="en-NL"/>
            </w:rPr>
          </w:pPr>
          <w:r w:rsidRPr="007A4E4E">
            <w:rPr>
              <w:i w:val="0"/>
              <w:iCs w:val="0"/>
            </w:rPr>
            <w:fldChar w:fldCharType="begin"/>
          </w:r>
          <w:r w:rsidRPr="007A4E4E">
            <w:rPr>
              <w:i w:val="0"/>
              <w:iCs w:val="0"/>
            </w:rPr>
            <w:instrText xml:space="preserve"> TOC \o "1-3" \h \z \u </w:instrText>
          </w:r>
          <w:r w:rsidRPr="007A4E4E">
            <w:rPr>
              <w:i w:val="0"/>
              <w:iCs w:val="0"/>
            </w:rPr>
            <w:fldChar w:fldCharType="separate"/>
          </w:r>
          <w:hyperlink w:anchor="_Toc112094259" w:history="1">
            <w:r w:rsidR="00DF6701" w:rsidRPr="007A4E4E">
              <w:rPr>
                <w:rStyle w:val="Hyperlink"/>
                <w:i w:val="0"/>
                <w:iCs w:val="0"/>
                <w:noProof/>
              </w:rPr>
              <w:t>1. Wat laat het dashboard zien?</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_Toc112094259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3</w:t>
            </w:r>
            <w:r w:rsidR="00DF6701" w:rsidRPr="007A4E4E">
              <w:rPr>
                <w:i w:val="0"/>
                <w:iCs w:val="0"/>
                <w:noProof/>
                <w:webHidden/>
              </w:rPr>
              <w:fldChar w:fldCharType="end"/>
            </w:r>
          </w:hyperlink>
        </w:p>
        <w:p w14:paraId="7A6C6086" w14:textId="41915600"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0" w:history="1">
            <w:r w:rsidR="00DF6701" w:rsidRPr="007A4E4E">
              <w:rPr>
                <w:rStyle w:val="Hyperlink"/>
                <w:i w:val="0"/>
                <w:iCs w:val="0"/>
                <w:noProof/>
              </w:rPr>
              <w:t>2. Kort overzicht</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_Toc112094260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6</w:t>
            </w:r>
            <w:r w:rsidR="00DF6701" w:rsidRPr="007A4E4E">
              <w:rPr>
                <w:i w:val="0"/>
                <w:iCs w:val="0"/>
                <w:noProof/>
                <w:webHidden/>
              </w:rPr>
              <w:fldChar w:fldCharType="end"/>
            </w:r>
          </w:hyperlink>
        </w:p>
        <w:p w14:paraId="2ABFEE11" w14:textId="65F7733F"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1" w:history="1">
            <w:r w:rsidR="00DF6701" w:rsidRPr="007A4E4E">
              <w:rPr>
                <w:rStyle w:val="Hyperlink"/>
                <w:i w:val="0"/>
                <w:iCs w:val="0"/>
                <w:noProof/>
              </w:rPr>
              <w:t>3. Dertigers</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_Toc112094261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9</w:t>
            </w:r>
            <w:r w:rsidR="00DF6701" w:rsidRPr="007A4E4E">
              <w:rPr>
                <w:i w:val="0"/>
                <w:iCs w:val="0"/>
                <w:noProof/>
                <w:webHidden/>
              </w:rPr>
              <w:fldChar w:fldCharType="end"/>
            </w:r>
          </w:hyperlink>
        </w:p>
        <w:p w14:paraId="201CBF8B" w14:textId="063F0791"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2" w:history="1">
            <w:r w:rsidR="00DF6701" w:rsidRPr="007A4E4E">
              <w:rPr>
                <w:rStyle w:val="Hyperlink"/>
                <w:i w:val="0"/>
                <w:iCs w:val="0"/>
                <w:noProof/>
              </w:rPr>
              <w:t>4. 21-jarigen</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_Toc112094262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13</w:t>
            </w:r>
            <w:r w:rsidR="00DF6701" w:rsidRPr="007A4E4E">
              <w:rPr>
                <w:i w:val="0"/>
                <w:iCs w:val="0"/>
                <w:noProof/>
                <w:webHidden/>
              </w:rPr>
              <w:fldChar w:fldCharType="end"/>
            </w:r>
          </w:hyperlink>
        </w:p>
        <w:p w14:paraId="09ED0846" w14:textId="4E97FE1B"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3" w:history="1">
            <w:r w:rsidR="00DF6701" w:rsidRPr="007A4E4E">
              <w:rPr>
                <w:rStyle w:val="Hyperlink"/>
                <w:i w:val="0"/>
                <w:iCs w:val="0"/>
                <w:noProof/>
              </w:rPr>
              <w:t>5. 16-jarigen</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_Toc112094263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15</w:t>
            </w:r>
            <w:r w:rsidR="00DF6701" w:rsidRPr="007A4E4E">
              <w:rPr>
                <w:i w:val="0"/>
                <w:iCs w:val="0"/>
                <w:noProof/>
                <w:webHidden/>
              </w:rPr>
              <w:fldChar w:fldCharType="end"/>
            </w:r>
          </w:hyperlink>
        </w:p>
        <w:p w14:paraId="6563118F" w14:textId="12E5321D"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4" w:history="1">
            <w:r w:rsidR="00DF6701" w:rsidRPr="007A4E4E">
              <w:rPr>
                <w:rStyle w:val="Hyperlink"/>
                <w:i w:val="0"/>
                <w:iCs w:val="0"/>
                <w:noProof/>
              </w:rPr>
              <w:t>6. Groep 8</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_Toc112094264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18</w:t>
            </w:r>
            <w:r w:rsidR="00DF6701" w:rsidRPr="007A4E4E">
              <w:rPr>
                <w:i w:val="0"/>
                <w:iCs w:val="0"/>
                <w:noProof/>
                <w:webHidden/>
              </w:rPr>
              <w:fldChar w:fldCharType="end"/>
            </w:r>
          </w:hyperlink>
        </w:p>
        <w:p w14:paraId="24A59AA1" w14:textId="492CAE08"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5" w:history="1">
            <w:r w:rsidR="00DF6701" w:rsidRPr="007A4E4E">
              <w:rPr>
                <w:rStyle w:val="Hyperlink"/>
                <w:i w:val="0"/>
                <w:iCs w:val="0"/>
                <w:noProof/>
              </w:rPr>
              <w:t>7. Pasgeborenen-BIG2</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_Toc112094265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22</w:t>
            </w:r>
            <w:r w:rsidR="00DF6701" w:rsidRPr="007A4E4E">
              <w:rPr>
                <w:i w:val="0"/>
                <w:iCs w:val="0"/>
                <w:noProof/>
                <w:webHidden/>
              </w:rPr>
              <w:fldChar w:fldCharType="end"/>
            </w:r>
          </w:hyperlink>
        </w:p>
        <w:p w14:paraId="0029D9C0" w14:textId="3947B5D6"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6" w:history="1">
            <w:r w:rsidR="00DF6701" w:rsidRPr="007A4E4E">
              <w:rPr>
                <w:rStyle w:val="Hyperlink"/>
                <w:i w:val="0"/>
                <w:iCs w:val="0"/>
                <w:noProof/>
              </w:rPr>
              <w:t>8. Pasgeborenen-sterfte</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_Toc112094266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24</w:t>
            </w:r>
            <w:r w:rsidR="00DF6701" w:rsidRPr="007A4E4E">
              <w:rPr>
                <w:i w:val="0"/>
                <w:iCs w:val="0"/>
                <w:noProof/>
                <w:webHidden/>
              </w:rPr>
              <w:fldChar w:fldCharType="end"/>
            </w:r>
          </w:hyperlink>
        </w:p>
        <w:p w14:paraId="60934442" w14:textId="4854F1C2"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7" w:history="1">
            <w:r w:rsidR="00DF6701" w:rsidRPr="007A4E4E">
              <w:rPr>
                <w:rStyle w:val="Hyperlink"/>
                <w:i w:val="0"/>
                <w:iCs w:val="0"/>
                <w:noProof/>
              </w:rPr>
              <w:t>9. Methodologie</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_Toc112094267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26</w:t>
            </w:r>
            <w:r w:rsidR="00DF6701" w:rsidRPr="007A4E4E">
              <w:rPr>
                <w:i w:val="0"/>
                <w:iCs w:val="0"/>
                <w:noProof/>
                <w:webHidden/>
              </w:rPr>
              <w:fldChar w:fldCharType="end"/>
            </w:r>
          </w:hyperlink>
        </w:p>
        <w:p w14:paraId="0CAE89F3" w14:textId="64029297"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8" w:history="1">
            <w:r w:rsidR="00DF6701" w:rsidRPr="007A4E4E">
              <w:rPr>
                <w:rStyle w:val="Hyperlink"/>
                <w:i w:val="0"/>
                <w:iCs w:val="0"/>
                <w:noProof/>
              </w:rPr>
              <w:t>A. Appendix uitkomsten</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_Toc112094268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27</w:t>
            </w:r>
            <w:r w:rsidR="00DF6701" w:rsidRPr="007A4E4E">
              <w:rPr>
                <w:i w:val="0"/>
                <w:iCs w:val="0"/>
                <w:noProof/>
                <w:webHidden/>
              </w:rPr>
              <w:fldChar w:fldCharType="end"/>
            </w:r>
          </w:hyperlink>
        </w:p>
        <w:p w14:paraId="1EEED558" w14:textId="44CA6BE2" w:rsidR="00DF6701" w:rsidRPr="007A4E4E" w:rsidRDefault="00000000" w:rsidP="00DF6701">
          <w:pPr>
            <w:pStyle w:val="TOC1"/>
            <w:rPr>
              <w:rFonts w:asciiTheme="minorHAnsi" w:eastAsiaTheme="minorEastAsia" w:hAnsiTheme="minorHAnsi" w:cstheme="minorBidi"/>
              <w:i w:val="0"/>
              <w:iCs w:val="0"/>
              <w:noProof/>
              <w:sz w:val="24"/>
              <w:szCs w:val="24"/>
              <w:lang w:val="en-NL"/>
            </w:rPr>
          </w:pPr>
          <w:hyperlink w:anchor="_Toc112094269" w:history="1">
            <w:r w:rsidR="00DF6701" w:rsidRPr="007A4E4E">
              <w:rPr>
                <w:rStyle w:val="Hyperlink"/>
                <w:i w:val="0"/>
                <w:iCs w:val="0"/>
                <w:noProof/>
              </w:rPr>
              <w:t>B. Appendix geografie</w:t>
            </w:r>
            <w:r w:rsidR="00DF6701" w:rsidRPr="007A4E4E">
              <w:rPr>
                <w:i w:val="0"/>
                <w:iCs w:val="0"/>
                <w:noProof/>
                <w:webHidden/>
              </w:rPr>
              <w:tab/>
            </w:r>
            <w:r w:rsidR="00DF6701" w:rsidRPr="007A4E4E">
              <w:rPr>
                <w:i w:val="0"/>
                <w:iCs w:val="0"/>
                <w:noProof/>
                <w:webHidden/>
              </w:rPr>
              <w:fldChar w:fldCharType="begin"/>
            </w:r>
            <w:r w:rsidR="00DF6701" w:rsidRPr="007A4E4E">
              <w:rPr>
                <w:i w:val="0"/>
                <w:iCs w:val="0"/>
                <w:noProof/>
                <w:webHidden/>
              </w:rPr>
              <w:instrText xml:space="preserve"> PAGEREF _Toc112094269 \h </w:instrText>
            </w:r>
            <w:r w:rsidR="00DF6701" w:rsidRPr="007A4E4E">
              <w:rPr>
                <w:i w:val="0"/>
                <w:iCs w:val="0"/>
                <w:noProof/>
                <w:webHidden/>
              </w:rPr>
            </w:r>
            <w:r w:rsidR="00DF6701" w:rsidRPr="007A4E4E">
              <w:rPr>
                <w:i w:val="0"/>
                <w:iCs w:val="0"/>
                <w:noProof/>
                <w:webHidden/>
              </w:rPr>
              <w:fldChar w:fldCharType="separate"/>
            </w:r>
            <w:r w:rsidR="00DF6701" w:rsidRPr="007A4E4E">
              <w:rPr>
                <w:i w:val="0"/>
                <w:iCs w:val="0"/>
                <w:noProof/>
                <w:webHidden/>
              </w:rPr>
              <w:t>31</w:t>
            </w:r>
            <w:r w:rsidR="00DF6701" w:rsidRPr="007A4E4E">
              <w:rPr>
                <w:i w:val="0"/>
                <w:iCs w:val="0"/>
                <w:noProof/>
                <w:webHidden/>
              </w:rPr>
              <w:fldChar w:fldCharType="end"/>
            </w:r>
          </w:hyperlink>
        </w:p>
        <w:p w14:paraId="78BD5103" w14:textId="631CBC4E" w:rsidR="006006A0" w:rsidRPr="007A4E4E" w:rsidRDefault="006006A0" w:rsidP="00385EBC">
          <w:r w:rsidRPr="007A4E4E">
            <w:rPr>
              <w:noProof/>
            </w:rPr>
            <w:fldChar w:fldCharType="end"/>
          </w:r>
        </w:p>
      </w:sdtContent>
    </w:sdt>
    <w:p w14:paraId="26D69AC7" w14:textId="77777777" w:rsidR="006006A0" w:rsidRPr="007A4E4E" w:rsidRDefault="006006A0" w:rsidP="00A3714B">
      <w:pPr>
        <w:pStyle w:val="Heading1"/>
      </w:pPr>
    </w:p>
    <w:p w14:paraId="4495A832" w14:textId="77777777" w:rsidR="006006A0" w:rsidRPr="007A4E4E" w:rsidRDefault="006006A0" w:rsidP="00385EBC">
      <w:pPr>
        <w:rPr>
          <w:rFonts w:eastAsiaTheme="majorEastAsia"/>
          <w:color w:val="1481AB" w:themeColor="accent1" w:themeShade="BF"/>
          <w:sz w:val="32"/>
          <w:szCs w:val="32"/>
        </w:rPr>
      </w:pPr>
      <w:r w:rsidRPr="007A4E4E">
        <w:br w:type="page"/>
      </w:r>
    </w:p>
    <w:p w14:paraId="5BCE2EDC" w14:textId="3C7EAD84" w:rsidR="00714765" w:rsidRPr="00A3714B" w:rsidRDefault="00714765" w:rsidP="00A3714B">
      <w:pPr>
        <w:pStyle w:val="Heading1"/>
      </w:pPr>
      <w:bookmarkStart w:id="0" w:name="_Toc112094259"/>
      <w:r w:rsidRPr="00A3714B">
        <w:lastRenderedPageBreak/>
        <w:t>1. Wat laat het dashboard zien?</w:t>
      </w:r>
      <w:bookmarkEnd w:id="0"/>
    </w:p>
    <w:p w14:paraId="67821292" w14:textId="15A2069D" w:rsidR="001C73EC" w:rsidRPr="007A4E4E" w:rsidRDefault="001C73EC" w:rsidP="001C73EC"/>
    <w:p w14:paraId="03E47FE4" w14:textId="38FC1A5C" w:rsidR="001C73EC" w:rsidRPr="007A4E4E" w:rsidRDefault="001C73EC" w:rsidP="001C73EC">
      <w:pPr>
        <w:rPr>
          <w:b/>
          <w:bCs/>
        </w:rPr>
      </w:pPr>
      <w:r w:rsidRPr="007A4E4E">
        <w:rPr>
          <w:b/>
          <w:bCs/>
        </w:rPr>
        <w:t>Analyses</w:t>
      </w:r>
    </w:p>
    <w:p w14:paraId="0FE89A45" w14:textId="3F9D4365" w:rsidR="00714765" w:rsidRPr="007A4E4E" w:rsidRDefault="00714765" w:rsidP="00385EBC">
      <w:r w:rsidRPr="007A4E4E">
        <w:t>Het dashboard Ongelijkheid in Amsterdam toont twee soorten analyses</w:t>
      </w:r>
      <w:r w:rsidR="00126A0E" w:rsidRPr="007A4E4E">
        <w:t xml:space="preserve"> die afhankelijk zijn van het gekozen kenmerk van de ouders (inkomen ouders of opleiding ouders): </w:t>
      </w:r>
    </w:p>
    <w:p w14:paraId="69731591" w14:textId="77777777" w:rsidR="00714765" w:rsidRPr="007A4E4E" w:rsidRDefault="00714765" w:rsidP="00385EBC"/>
    <w:p w14:paraId="7F0F46F8" w14:textId="77777777" w:rsidR="00714765" w:rsidRPr="007A4E4E" w:rsidRDefault="00714765" w:rsidP="00385EBC">
      <w:r w:rsidRPr="007A4E4E">
        <w:t xml:space="preserve">1. Gradiënten met inkomen ouders op de horizontale as (X-as) en een gekozen uitkomstmaat op de verticale as (Y-as). Gradiënten tonen het verloop tussen inkomen ouders en een uitkomstmaat. </w:t>
      </w:r>
    </w:p>
    <w:p w14:paraId="08229C7F" w14:textId="49CE1E85" w:rsidR="00714765" w:rsidRPr="007A4E4E" w:rsidRDefault="00714765" w:rsidP="00385EBC">
      <w:pPr>
        <w:pStyle w:val="ListParagraph"/>
        <w:numPr>
          <w:ilvl w:val="0"/>
          <w:numId w:val="18"/>
        </w:numPr>
      </w:pPr>
      <w:r w:rsidRPr="007A4E4E">
        <w:t xml:space="preserve">Inkomen ouders wordt gedefinieerd als het gemiddelde </w:t>
      </w:r>
      <w:r w:rsidR="001C73EC" w:rsidRPr="007A4E4E">
        <w:t>gezamenlijk</w:t>
      </w:r>
      <w:r w:rsidRPr="007A4E4E">
        <w:t xml:space="preserve"> </w:t>
      </w:r>
      <w:r w:rsidR="00862618" w:rsidRPr="007A4E4E">
        <w:t xml:space="preserve">jaarinkomen </w:t>
      </w:r>
      <w:r w:rsidRPr="007A4E4E">
        <w:t>van ouders.</w:t>
      </w:r>
    </w:p>
    <w:p w14:paraId="32DA661D" w14:textId="5FC0E49B" w:rsidR="00714765" w:rsidRPr="007A4E4E" w:rsidRDefault="00714765" w:rsidP="00385EBC">
      <w:pPr>
        <w:pStyle w:val="ListParagraph"/>
        <w:numPr>
          <w:ilvl w:val="0"/>
          <w:numId w:val="18"/>
        </w:numPr>
      </w:pPr>
      <w:r w:rsidRPr="007A4E4E">
        <w:t xml:space="preserve">Uitkomstmaten </w:t>
      </w:r>
      <w:r w:rsidR="00020AC5" w:rsidRPr="007A4E4E">
        <w:t xml:space="preserve">in </w:t>
      </w:r>
      <w:r w:rsidR="00126A0E" w:rsidRPr="007A4E4E">
        <w:t>de</w:t>
      </w:r>
      <w:r w:rsidRPr="007A4E4E">
        <w:t xml:space="preserve"> domeinen: wonen, gezondheid en welzijn, werk en inkomen, en onderwijs. </w:t>
      </w:r>
    </w:p>
    <w:p w14:paraId="7002149D" w14:textId="1ADDBB48" w:rsidR="003627B4" w:rsidRPr="007A4E4E" w:rsidRDefault="003627B4" w:rsidP="00CF3DEA"/>
    <w:p w14:paraId="47667087" w14:textId="408DF3B3" w:rsidR="003627B4" w:rsidRPr="007A4E4E" w:rsidRDefault="00191D29" w:rsidP="00CF3DEA">
      <w:r w:rsidRPr="007A4E4E">
        <w:t>Gradiënten</w:t>
      </w:r>
      <w:r w:rsidR="003627B4" w:rsidRPr="007A4E4E">
        <w:t xml:space="preserve"> tonen de samenhang tussen </w:t>
      </w:r>
      <w:r w:rsidR="00EA3993" w:rsidRPr="007A4E4E">
        <w:t xml:space="preserve">de omstandigheden van de kinderen in de jeugd en de uitkomsten van kinderen die later in het leven. </w:t>
      </w:r>
      <w:r w:rsidR="00840924" w:rsidRPr="007A4E4E">
        <w:t xml:space="preserve">Om de omstandigheden in de jeugd van de kinderen te bepalen kijken we naar het inkomen van de ouders gemeten in de jeugd (X-as), waar het kind woonde in de jeugd </w:t>
      </w:r>
      <w:r w:rsidR="00020AC5" w:rsidRPr="007A4E4E">
        <w:t>(gebied</w:t>
      </w:r>
      <w:r w:rsidR="00840924" w:rsidRPr="007A4E4E">
        <w:t xml:space="preserve">) en </w:t>
      </w:r>
      <w:r w:rsidR="00020AC5" w:rsidRPr="007A4E4E">
        <w:t xml:space="preserve">naar de samenstelling van het huishouden van het kind in de jeugd (type huishouden). Daarnaast hebben een aantal demografische kenmerken van de kinderen (geslacht en migratieachtergrond). </w:t>
      </w:r>
    </w:p>
    <w:p w14:paraId="20CAFD89" w14:textId="266D2CA4" w:rsidR="00020AC5" w:rsidRPr="007A4E4E" w:rsidRDefault="00020AC5" w:rsidP="00CF3DEA"/>
    <w:p w14:paraId="0B6E7A70" w14:textId="7ECA5384" w:rsidR="003B3F18" w:rsidRPr="007A4E4E" w:rsidRDefault="003B3F18" w:rsidP="00CF3DEA">
      <w:r w:rsidRPr="007A4E4E">
        <w:t>W</w:t>
      </w:r>
      <w:r w:rsidR="00E95467" w:rsidRPr="007A4E4E">
        <w:t xml:space="preserve">e hebben 43 uitkomstmaten die de situatie van kinderen later in het leven </w:t>
      </w:r>
      <w:r w:rsidR="00FD343E" w:rsidRPr="007A4E4E">
        <w:t>representeren</w:t>
      </w:r>
      <w:r w:rsidR="00033697" w:rsidRPr="007A4E4E">
        <w:t xml:space="preserve"> (Y-as)</w:t>
      </w:r>
      <w:r w:rsidR="00E95467" w:rsidRPr="007A4E4E">
        <w:t xml:space="preserve">. </w:t>
      </w:r>
      <w:r w:rsidR="00744E2C" w:rsidRPr="007A4E4E">
        <w:t>Deze uitkomstmaten worden op verschillende leeftijden gemeten, waardoor we ook verschillende leeftijdsgroepen gebruiken voor de analyse.</w:t>
      </w:r>
      <w:r w:rsidRPr="007A4E4E">
        <w:t xml:space="preserve"> </w:t>
      </w:r>
      <w:r w:rsidR="00E37473" w:rsidRPr="007A4E4E">
        <w:t>De omstandigheden in de jeugd worden daarom ook op verschillende momenten gemeten per leeftijdsgroep (zie tabel 1 in de volgende sectie).</w:t>
      </w:r>
      <w:r w:rsidR="00044AB1" w:rsidRPr="007A4E4E">
        <w:t xml:space="preserve"> De omstandigheden in de jeugd van kinderen uit de leeftijdsgroep Dertigers worden bijvoorbeeld op een </w:t>
      </w:r>
      <w:r w:rsidR="00AB04B8" w:rsidRPr="007A4E4E">
        <w:t>ander</w:t>
      </w:r>
      <w:r w:rsidR="00044AB1" w:rsidRPr="007A4E4E">
        <w:t xml:space="preserve"> moment gemeten dan kinderen uit de leeftijdsgroep 16-jarigen.</w:t>
      </w:r>
    </w:p>
    <w:p w14:paraId="65784C18" w14:textId="77777777" w:rsidR="003627B4" w:rsidRPr="007A4E4E" w:rsidRDefault="003627B4" w:rsidP="00CF3DEA"/>
    <w:p w14:paraId="3C569FB0" w14:textId="08B533C0" w:rsidR="00FD343E" w:rsidRPr="007A4E4E" w:rsidRDefault="00714765" w:rsidP="00385EBC">
      <w:r w:rsidRPr="007A4E4E">
        <w:t>2</w:t>
      </w:r>
      <w:r w:rsidR="00126A0E" w:rsidRPr="007A4E4E">
        <w:t>a</w:t>
      </w:r>
      <w:r w:rsidRPr="007A4E4E">
        <w:t>. Staafdiagrammen met opleiding ouders op de horizontale as (X-as) en een gekozen uitkomstmaat op de verticale as (Y-as). Staafdiagrammen tonen de discrete verdeling van opleiding ouders</w:t>
      </w:r>
      <w:r w:rsidR="00E37473" w:rsidRPr="007A4E4E">
        <w:t xml:space="preserve"> </w:t>
      </w:r>
      <w:r w:rsidRPr="007A4E4E">
        <w:t xml:space="preserve">en een gekozen uitkomstmaat. </w:t>
      </w:r>
    </w:p>
    <w:p w14:paraId="7491D122" w14:textId="2456726C" w:rsidR="00FD343E" w:rsidRPr="007A4E4E" w:rsidRDefault="00FD343E" w:rsidP="00744E2C">
      <w:pPr>
        <w:pStyle w:val="ListParagraph"/>
        <w:numPr>
          <w:ilvl w:val="0"/>
          <w:numId w:val="26"/>
        </w:numPr>
      </w:pPr>
      <w:r w:rsidRPr="007A4E4E">
        <w:t>Opleiding ouders wordt gedefinieerd als de hoogst behaalde opleiding van één van de ouders. Voor opleiding ouders hebben we drie categorieën: geen wo en hbo, hbo en wo.</w:t>
      </w:r>
      <w:r w:rsidR="00744E2C" w:rsidRPr="007A4E4E">
        <w:t xml:space="preserve"> Staafdiagrammen zijn alleen beschikbaar voor de jonge leeftijdsgroepen</w:t>
      </w:r>
      <w:r w:rsidR="0049784B" w:rsidRPr="007A4E4E">
        <w:t xml:space="preserve"> (groep 8 en pasgeborenen)</w:t>
      </w:r>
      <w:r w:rsidR="00744E2C" w:rsidRPr="007A4E4E">
        <w:t xml:space="preserve">, omdat de gegevens over de opleiding van de ouders pas beschikbaar zijn vanaf 1983 voor wo, 1986 voor hbo en 2004 voor mbo. Het opleidingsniveau </w:t>
      </w:r>
      <w:r w:rsidR="00E37473" w:rsidRPr="007A4E4E">
        <w:t>‘</w:t>
      </w:r>
      <w:r w:rsidR="00744E2C" w:rsidRPr="007A4E4E">
        <w:t>geen hbo of wo</w:t>
      </w:r>
      <w:r w:rsidR="00E37473" w:rsidRPr="007A4E4E">
        <w:t>’</w:t>
      </w:r>
      <w:r w:rsidR="00744E2C" w:rsidRPr="007A4E4E">
        <w:t xml:space="preserve"> kan hierdoor niet verder gedifferentieerd worden.</w:t>
      </w:r>
    </w:p>
    <w:p w14:paraId="26DCBCA0" w14:textId="1222D243" w:rsidR="00FD343E" w:rsidRPr="007A4E4E" w:rsidRDefault="00FD343E" w:rsidP="0015318E">
      <w:pPr>
        <w:pStyle w:val="ListParagraph"/>
        <w:numPr>
          <w:ilvl w:val="0"/>
          <w:numId w:val="26"/>
        </w:numPr>
      </w:pPr>
      <w:r w:rsidRPr="007A4E4E">
        <w:t xml:space="preserve">Uitkomstmaten in de domeinen: wonen, gezondheid en welzijn, werk en inkomen, en onderwijs. </w:t>
      </w:r>
    </w:p>
    <w:p w14:paraId="0315B5E6" w14:textId="77777777" w:rsidR="0049784B" w:rsidRPr="007A4E4E" w:rsidRDefault="0049784B" w:rsidP="007A4E4E"/>
    <w:p w14:paraId="6D9503C4" w14:textId="7A3706B6" w:rsidR="00714765" w:rsidRPr="007A4E4E" w:rsidRDefault="00714765" w:rsidP="00174F30">
      <w:r w:rsidRPr="007A4E4E">
        <w:t>2b. Lollipop-diagrammen met opleiding ouders op de horizontale as (X-as) en een gekozen uitkomstmaat op de verticale as (Y-as). Lollipop-diagrammen gebruiken dezelfde gegevens als de staafdiagrammen, maar</w:t>
      </w:r>
      <w:r w:rsidR="00174F30" w:rsidRPr="007A4E4E">
        <w:t xml:space="preserve"> visualiseren deze gegevens op een andere manier. </w:t>
      </w:r>
      <w:r w:rsidRPr="007A4E4E">
        <w:t xml:space="preserve">De bolgrootte van elke lollipop is afhankelijk van het aantal mensen dat in de lollipop zit binnen een groep. </w:t>
      </w:r>
      <w:r w:rsidR="0049784B" w:rsidRPr="007A4E4E">
        <w:t xml:space="preserve">Hierdoor is het mogelijk om in één oogopslag te zien in welke groepen er meer mensen zitten. </w:t>
      </w:r>
    </w:p>
    <w:p w14:paraId="08BE5511" w14:textId="77777777" w:rsidR="00714765" w:rsidRPr="007A4E4E" w:rsidRDefault="00714765" w:rsidP="00385EBC"/>
    <w:p w14:paraId="6C30A23D" w14:textId="77777777" w:rsidR="00E37473" w:rsidRPr="007A4E4E" w:rsidRDefault="00E37473">
      <w:pPr>
        <w:rPr>
          <w:b/>
          <w:bCs/>
        </w:rPr>
      </w:pPr>
      <w:r w:rsidRPr="007A4E4E">
        <w:rPr>
          <w:b/>
          <w:bCs/>
        </w:rPr>
        <w:br w:type="page"/>
      </w:r>
    </w:p>
    <w:p w14:paraId="08D21F28" w14:textId="31DFA7AF" w:rsidR="00714765" w:rsidRPr="007A4E4E" w:rsidRDefault="001C73EC" w:rsidP="00385EBC">
      <w:pPr>
        <w:rPr>
          <w:b/>
          <w:bCs/>
        </w:rPr>
      </w:pPr>
      <w:r w:rsidRPr="007A4E4E">
        <w:rPr>
          <w:b/>
          <w:bCs/>
        </w:rPr>
        <w:lastRenderedPageBreak/>
        <w:t>Functionaliteiten</w:t>
      </w:r>
      <w:r w:rsidR="00714765" w:rsidRPr="007A4E4E">
        <w:rPr>
          <w:b/>
          <w:bCs/>
        </w:rPr>
        <w:t xml:space="preserve"> van het dashboard</w:t>
      </w:r>
    </w:p>
    <w:p w14:paraId="79705FFA" w14:textId="420EC1DA" w:rsidR="00174F30" w:rsidRPr="007A4E4E" w:rsidRDefault="00174F30" w:rsidP="00385EBC">
      <w:r w:rsidRPr="007A4E4E">
        <w:t>Het dashboard heeft een aantal functionaliteiten:</w:t>
      </w:r>
    </w:p>
    <w:p w14:paraId="4B2F98E5" w14:textId="48D3BBD9" w:rsidR="00174F30" w:rsidRPr="007A4E4E" w:rsidRDefault="00174F30" w:rsidP="00385EBC"/>
    <w:p w14:paraId="7DDA5F47" w14:textId="1AD93E58" w:rsidR="00174F30" w:rsidRPr="007A4E4E" w:rsidRDefault="0015318E" w:rsidP="00385EBC">
      <w:r w:rsidRPr="007A4E4E">
        <w:t xml:space="preserve">1) </w:t>
      </w:r>
      <w:r w:rsidR="00174F30" w:rsidRPr="007A4E4E">
        <w:t>Box ‘Uitkomstmaat’</w:t>
      </w:r>
    </w:p>
    <w:p w14:paraId="0D03F448" w14:textId="0B48C2ED" w:rsidR="00174F30" w:rsidRPr="007A4E4E" w:rsidRDefault="00174F30" w:rsidP="0034443A">
      <w:pPr>
        <w:pStyle w:val="ListParagraph"/>
        <w:numPr>
          <w:ilvl w:val="0"/>
          <w:numId w:val="21"/>
        </w:numPr>
      </w:pPr>
      <w:r w:rsidRPr="007A4E4E">
        <w:t xml:space="preserve">Selecteer hier een uitkomstmaat: </w:t>
      </w:r>
      <w:r w:rsidR="006F02CC" w:rsidRPr="007A4E4E">
        <w:t>D</w:t>
      </w:r>
      <w:r w:rsidR="003139F4" w:rsidRPr="007A4E4E">
        <w:t xml:space="preserve">e gebruiker kan kiezen uit 43 uitkomstmaten uit vier domeinen: gezondheid en welzijn, werk en inkomen, onderwijs en wonen. </w:t>
      </w:r>
    </w:p>
    <w:p w14:paraId="0959CA14" w14:textId="7A360CF7" w:rsidR="003139F4" w:rsidRPr="007A4E4E" w:rsidRDefault="00174F30" w:rsidP="00174F30">
      <w:pPr>
        <w:pStyle w:val="ListParagraph"/>
        <w:numPr>
          <w:ilvl w:val="0"/>
          <w:numId w:val="21"/>
        </w:numPr>
      </w:pPr>
      <w:r w:rsidRPr="007A4E4E">
        <w:t>Selecteer hier een optie:</w:t>
      </w:r>
      <w:r w:rsidR="003139F4" w:rsidRPr="007A4E4E">
        <w:t xml:space="preserve"> </w:t>
      </w:r>
      <w:r w:rsidR="006F02CC" w:rsidRPr="007A4E4E">
        <w:t>D</w:t>
      </w:r>
      <w:r w:rsidR="003139F4" w:rsidRPr="007A4E4E">
        <w:t>e gebruiker kan kiezen uit drie opties voor de figuur:</w:t>
      </w:r>
    </w:p>
    <w:p w14:paraId="11D6EEF4" w14:textId="3589ACFE" w:rsidR="003139F4" w:rsidRPr="007A4E4E" w:rsidRDefault="003139F4" w:rsidP="003139F4">
      <w:pPr>
        <w:pStyle w:val="ListParagraph"/>
        <w:numPr>
          <w:ilvl w:val="1"/>
          <w:numId w:val="21"/>
        </w:numPr>
      </w:pPr>
      <w:r w:rsidRPr="007A4E4E">
        <w:t xml:space="preserve">Lijn: </w:t>
      </w:r>
      <w:r w:rsidR="006F02CC" w:rsidRPr="007A4E4E">
        <w:t>D</w:t>
      </w:r>
      <w:r w:rsidRPr="007A4E4E">
        <w:t xml:space="preserve">e lijn optie toont </w:t>
      </w:r>
      <w:r w:rsidRPr="007A4E4E">
        <w:rPr>
          <w:i/>
          <w:iCs/>
        </w:rPr>
        <w:t xml:space="preserve">een </w:t>
      </w:r>
      <w:proofErr w:type="spellStart"/>
      <w:r w:rsidRPr="007A4E4E">
        <w:rPr>
          <w:i/>
          <w:iCs/>
        </w:rPr>
        <w:t>fitted</w:t>
      </w:r>
      <w:proofErr w:type="spellEnd"/>
      <w:r w:rsidRPr="007A4E4E">
        <w:rPr>
          <w:i/>
          <w:iCs/>
        </w:rPr>
        <w:t xml:space="preserve"> line</w:t>
      </w:r>
      <w:r w:rsidRPr="007A4E4E">
        <w:t xml:space="preserve"> door de bollen. Lijn is alleen beschikbaar voor de gradiënten met inkomen ouders op de X-as. </w:t>
      </w:r>
    </w:p>
    <w:p w14:paraId="54DB418D" w14:textId="038BA701" w:rsidR="003139F4" w:rsidRPr="007A4E4E" w:rsidRDefault="003139F4" w:rsidP="003139F4">
      <w:pPr>
        <w:pStyle w:val="ListParagraph"/>
        <w:numPr>
          <w:ilvl w:val="1"/>
          <w:numId w:val="21"/>
        </w:numPr>
      </w:pPr>
      <w:r w:rsidRPr="007A4E4E">
        <w:t xml:space="preserve">Gemiddelde: </w:t>
      </w:r>
      <w:r w:rsidR="006F02CC" w:rsidRPr="007A4E4E">
        <w:t>D</w:t>
      </w:r>
      <w:r w:rsidRPr="007A4E4E">
        <w:t xml:space="preserve">e gemiddelde optie toont het totaalgemiddelde van de groepen. </w:t>
      </w:r>
    </w:p>
    <w:p w14:paraId="37EFC2A6" w14:textId="410A954A" w:rsidR="00862618" w:rsidRPr="007A4E4E" w:rsidRDefault="00862618" w:rsidP="0034443A">
      <w:pPr>
        <w:pStyle w:val="ListParagraph"/>
        <w:numPr>
          <w:ilvl w:val="1"/>
          <w:numId w:val="21"/>
        </w:numPr>
      </w:pPr>
      <w:r w:rsidRPr="007A4E4E">
        <w:t xml:space="preserve">Mediaan: </w:t>
      </w:r>
      <w:r w:rsidR="006F02CC" w:rsidRPr="007A4E4E">
        <w:t>D</w:t>
      </w:r>
      <w:r w:rsidRPr="007A4E4E">
        <w:t xml:space="preserve">e mediaan optie toont de mediaan van de groepen. Mediaan is alleen beschikbaar voor de uitkomstmaten met continue waarden. </w:t>
      </w:r>
    </w:p>
    <w:p w14:paraId="3F7715FD" w14:textId="77777777" w:rsidR="00862618" w:rsidRPr="007A4E4E" w:rsidRDefault="00174F30" w:rsidP="00862618">
      <w:pPr>
        <w:pStyle w:val="ListParagraph"/>
        <w:numPr>
          <w:ilvl w:val="0"/>
          <w:numId w:val="21"/>
        </w:numPr>
      </w:pPr>
      <w:r w:rsidRPr="007A4E4E">
        <w:t>Selecteer hier een kenmerk van ouders:</w:t>
      </w:r>
    </w:p>
    <w:p w14:paraId="4A53FB99" w14:textId="77777777" w:rsidR="00BA7937" w:rsidRPr="007A4E4E" w:rsidRDefault="00BA7937" w:rsidP="00BA7937">
      <w:pPr>
        <w:pStyle w:val="ListParagraph"/>
        <w:numPr>
          <w:ilvl w:val="1"/>
          <w:numId w:val="21"/>
        </w:numPr>
      </w:pPr>
      <w:r w:rsidRPr="007A4E4E">
        <w:t>Inkomen ouders: Het gemiddelde gezamenlijk jaarinkomen van ouders. Deze optie toont de gradiënten.</w:t>
      </w:r>
    </w:p>
    <w:p w14:paraId="12E7EC02" w14:textId="77777777" w:rsidR="00BA7937" w:rsidRPr="007A4E4E" w:rsidRDefault="00BA7937" w:rsidP="00BA7937">
      <w:pPr>
        <w:pStyle w:val="ListParagraph"/>
        <w:numPr>
          <w:ilvl w:val="1"/>
          <w:numId w:val="21"/>
        </w:numPr>
      </w:pPr>
      <w:r w:rsidRPr="007A4E4E">
        <w:t>Opleiding ouders: Hoogst behaalde opleiding van één van de ouders. Deze optie toont de staafdiagrammen en lollipop-diagrammen.</w:t>
      </w:r>
    </w:p>
    <w:p w14:paraId="091AEF81" w14:textId="47E3E1CA" w:rsidR="00174F30" w:rsidRPr="007A4E4E" w:rsidRDefault="00174F30" w:rsidP="00174F30"/>
    <w:p w14:paraId="0C59CE5D" w14:textId="7D4C32BF" w:rsidR="004B60C6" w:rsidRPr="007A4E4E" w:rsidRDefault="0015318E" w:rsidP="00174F30">
      <w:r w:rsidRPr="007A4E4E">
        <w:t xml:space="preserve">2) </w:t>
      </w:r>
      <w:proofErr w:type="spellStart"/>
      <w:r w:rsidR="003627B4" w:rsidRPr="007A4E4E">
        <w:t>Tabbox</w:t>
      </w:r>
      <w:proofErr w:type="spellEnd"/>
      <w:r w:rsidR="003627B4" w:rsidRPr="007A4E4E">
        <w:t xml:space="preserve"> ‘Algemeen’, ‘Wat zie ik?’, en ‘Causaliteit’</w:t>
      </w:r>
    </w:p>
    <w:p w14:paraId="679DF62A" w14:textId="0D71B256" w:rsidR="006F02CC" w:rsidRPr="007A4E4E" w:rsidRDefault="006F02CC" w:rsidP="008477FA">
      <w:pPr>
        <w:pStyle w:val="ListParagraph"/>
        <w:numPr>
          <w:ilvl w:val="0"/>
          <w:numId w:val="28"/>
        </w:numPr>
      </w:pPr>
      <w:r w:rsidRPr="007A4E4E">
        <w:t xml:space="preserve">Algemeen: Algemene informatie over de gekozen uitkomstmaat, geografische en demografische kenmerken </w:t>
      </w:r>
      <w:r w:rsidR="00BA7937" w:rsidRPr="007A4E4E">
        <w:t xml:space="preserve">voor de gekozen groepen </w:t>
      </w:r>
      <w:r w:rsidRPr="007A4E4E">
        <w:t xml:space="preserve">en de figuur. </w:t>
      </w:r>
    </w:p>
    <w:p w14:paraId="628B3992" w14:textId="51B0DBE5" w:rsidR="006F02CC" w:rsidRPr="007A4E4E" w:rsidRDefault="006F02CC" w:rsidP="008477FA">
      <w:pPr>
        <w:pStyle w:val="ListParagraph"/>
        <w:numPr>
          <w:ilvl w:val="0"/>
          <w:numId w:val="28"/>
        </w:numPr>
      </w:pPr>
      <w:r w:rsidRPr="007A4E4E">
        <w:t xml:space="preserve">Wat zie </w:t>
      </w:r>
      <w:proofErr w:type="gramStart"/>
      <w:r w:rsidRPr="007A4E4E">
        <w:t>ik?:</w:t>
      </w:r>
      <w:proofErr w:type="gramEnd"/>
      <w:r w:rsidRPr="007A4E4E">
        <w:t xml:space="preserve"> Uitleg over hoe de gebruiker de figuur moet lezen. </w:t>
      </w:r>
    </w:p>
    <w:p w14:paraId="483750B0" w14:textId="5B0898CD" w:rsidR="004B60C6" w:rsidRPr="007A4E4E" w:rsidRDefault="006F02CC" w:rsidP="008477FA">
      <w:pPr>
        <w:pStyle w:val="ListParagraph"/>
        <w:numPr>
          <w:ilvl w:val="0"/>
          <w:numId w:val="28"/>
        </w:numPr>
      </w:pPr>
      <w:r w:rsidRPr="007A4E4E">
        <w:t>Causaliteit: Uitleg over causaliteit</w:t>
      </w:r>
      <w:r w:rsidR="00921CD4" w:rsidRPr="007A4E4E">
        <w:t xml:space="preserve"> en waarom de analyses niet als</w:t>
      </w:r>
      <w:r w:rsidR="0049784B" w:rsidRPr="007A4E4E">
        <w:t xml:space="preserve"> bewijs kunnen gezien worden voor oorzakelijke verbanden.</w:t>
      </w:r>
    </w:p>
    <w:p w14:paraId="0F4411EC" w14:textId="3A64E651" w:rsidR="00BA7937" w:rsidRPr="007A4E4E" w:rsidRDefault="00CA5710">
      <w:r w:rsidRPr="007A4E4E">
        <w:rPr>
          <w:i/>
          <w:iCs/>
          <w:noProof/>
        </w:rPr>
        <w:drawing>
          <wp:anchor distT="0" distB="0" distL="114300" distR="114300" simplePos="0" relativeHeight="251658240" behindDoc="0" locked="0" layoutInCell="1" allowOverlap="1" wp14:anchorId="1B1E1F83" wp14:editId="78DF3B92">
            <wp:simplePos x="0" y="0"/>
            <wp:positionH relativeFrom="margin">
              <wp:posOffset>81280</wp:posOffset>
            </wp:positionH>
            <wp:positionV relativeFrom="margin">
              <wp:posOffset>4559300</wp:posOffset>
            </wp:positionV>
            <wp:extent cx="5730875" cy="3413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875" cy="3413125"/>
                    </a:xfrm>
                    <a:prstGeom prst="rect">
                      <a:avLst/>
                    </a:prstGeom>
                  </pic:spPr>
                </pic:pic>
              </a:graphicData>
            </a:graphic>
            <wp14:sizeRelV relativeFrom="margin">
              <wp14:pctHeight>0</wp14:pctHeight>
            </wp14:sizeRelV>
          </wp:anchor>
        </w:drawing>
      </w:r>
      <w:r w:rsidR="00BA7937" w:rsidRPr="007A4E4E">
        <w:rPr>
          <w:noProof/>
        </w:rPr>
        <mc:AlternateContent>
          <mc:Choice Requires="wps">
            <w:drawing>
              <wp:anchor distT="0" distB="0" distL="114300" distR="114300" simplePos="0" relativeHeight="251660288" behindDoc="0" locked="0" layoutInCell="1" allowOverlap="1" wp14:anchorId="6AA0AA9C" wp14:editId="4BE4759C">
                <wp:simplePos x="0" y="0"/>
                <wp:positionH relativeFrom="column">
                  <wp:posOffset>81069</wp:posOffset>
                </wp:positionH>
                <wp:positionV relativeFrom="paragraph">
                  <wp:posOffset>4062942</wp:posOffset>
                </wp:positionV>
                <wp:extent cx="573151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15DCD7" w14:textId="77777777" w:rsidR="00921CD4" w:rsidRPr="007A4E4E" w:rsidRDefault="00921CD4" w:rsidP="007A4E4E">
                            <w:pPr>
                              <w:pStyle w:val="Caption"/>
                              <w:rPr>
                                <w:i w:val="0"/>
                                <w:iCs w:val="0"/>
                                <w:noProof/>
                                <w:color w:val="000000" w:themeColor="text1"/>
                              </w:rPr>
                            </w:pPr>
                            <w:r w:rsidRPr="007A4E4E">
                              <w:rPr>
                                <w:color w:val="000000" w:themeColor="text1"/>
                                <w:sz w:val="22"/>
                                <w:szCs w:val="22"/>
                              </w:rPr>
                              <w:t xml:space="preserve">Figuur </w:t>
                            </w:r>
                            <w:r w:rsidRPr="007A4E4E">
                              <w:rPr>
                                <w:color w:val="000000" w:themeColor="text1"/>
                                <w:sz w:val="22"/>
                                <w:szCs w:val="22"/>
                              </w:rPr>
                              <w:fldChar w:fldCharType="begin"/>
                            </w:r>
                            <w:r w:rsidRPr="007A4E4E">
                              <w:rPr>
                                <w:color w:val="000000" w:themeColor="text1"/>
                                <w:sz w:val="22"/>
                                <w:szCs w:val="22"/>
                              </w:rPr>
                              <w:instrText xml:space="preserve"> SEQ Figuur \* ARABIC </w:instrText>
                            </w:r>
                            <w:r w:rsidRPr="007A4E4E">
                              <w:rPr>
                                <w:color w:val="000000" w:themeColor="text1"/>
                                <w:sz w:val="22"/>
                                <w:szCs w:val="22"/>
                              </w:rPr>
                              <w:fldChar w:fldCharType="separate"/>
                            </w:r>
                            <w:r w:rsidRPr="007A4E4E">
                              <w:rPr>
                                <w:noProof/>
                                <w:color w:val="000000" w:themeColor="text1"/>
                                <w:sz w:val="22"/>
                                <w:szCs w:val="22"/>
                              </w:rPr>
                              <w:t>1</w:t>
                            </w:r>
                            <w:r w:rsidRPr="007A4E4E">
                              <w:rPr>
                                <w:color w:val="000000" w:themeColor="text1"/>
                                <w:sz w:val="22"/>
                                <w:szCs w:val="22"/>
                              </w:rPr>
                              <w:fldChar w:fldCharType="end"/>
                            </w:r>
                            <w:r w:rsidRPr="007A4E4E">
                              <w:rPr>
                                <w:color w:val="000000" w:themeColor="text1"/>
                                <w:sz w:val="22"/>
                                <w:szCs w:val="22"/>
                              </w:rPr>
                              <w:t>. Screenshot van dashboard Ongelijkheid in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A0AA9C" id="_x0000_t202" coordsize="21600,21600" o:spt="202" path="m,l,21600r21600,l21600,xe">
                <v:stroke joinstyle="miter"/>
                <v:path gradientshapeok="t" o:connecttype="rect"/>
              </v:shapetype>
              <v:shape id="Text Box 2" o:spid="_x0000_s1026" type="#_x0000_t202" style="position:absolute;margin-left:6.4pt;margin-top:319.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" stroked="f">
                <v:textbox style="mso-fit-shape-to-text:t" inset="0,0,0,0">
                  <w:txbxContent>
                    <w:p w14:paraId="2815DCD7" w14:textId="77777777" w:rsidR="00921CD4" w:rsidRPr="007A4E4E" w:rsidRDefault="00921CD4" w:rsidP="007A4E4E">
                      <w:pPr>
                        <w:pStyle w:val="Caption"/>
                        <w:rPr>
                          <w:i w:val="0"/>
                          <w:iCs w:val="0"/>
                          <w:noProof/>
                          <w:color w:val="000000" w:themeColor="text1"/>
                        </w:rPr>
                      </w:pPr>
                      <w:r w:rsidRPr="007A4E4E">
                        <w:rPr>
                          <w:color w:val="000000" w:themeColor="text1"/>
                          <w:sz w:val="22"/>
                          <w:szCs w:val="22"/>
                        </w:rPr>
                        <w:t xml:space="preserve">Figuur </w:t>
                      </w:r>
                      <w:r w:rsidRPr="007A4E4E">
                        <w:rPr>
                          <w:color w:val="000000" w:themeColor="text1"/>
                          <w:sz w:val="22"/>
                          <w:szCs w:val="22"/>
                        </w:rPr>
                        <w:fldChar w:fldCharType="begin"/>
                      </w:r>
                      <w:r w:rsidRPr="007A4E4E">
                        <w:rPr>
                          <w:color w:val="000000" w:themeColor="text1"/>
                          <w:sz w:val="22"/>
                          <w:szCs w:val="22"/>
                        </w:rPr>
                        <w:instrText xml:space="preserve"> SEQ Figuur \* ARABIC </w:instrText>
                      </w:r>
                      <w:r w:rsidRPr="007A4E4E">
                        <w:rPr>
                          <w:color w:val="000000" w:themeColor="text1"/>
                          <w:sz w:val="22"/>
                          <w:szCs w:val="22"/>
                        </w:rPr>
                        <w:fldChar w:fldCharType="separate"/>
                      </w:r>
                      <w:r w:rsidRPr="007A4E4E">
                        <w:rPr>
                          <w:noProof/>
                          <w:color w:val="000000" w:themeColor="text1"/>
                          <w:sz w:val="22"/>
                          <w:szCs w:val="22"/>
                        </w:rPr>
                        <w:t>1</w:t>
                      </w:r>
                      <w:r w:rsidRPr="007A4E4E">
                        <w:rPr>
                          <w:color w:val="000000" w:themeColor="text1"/>
                          <w:sz w:val="22"/>
                          <w:szCs w:val="22"/>
                        </w:rPr>
                        <w:fldChar w:fldCharType="end"/>
                      </w:r>
                      <w:r w:rsidRPr="007A4E4E">
                        <w:rPr>
                          <w:color w:val="000000" w:themeColor="text1"/>
                          <w:sz w:val="22"/>
                          <w:szCs w:val="22"/>
                        </w:rPr>
                        <w:t>. Screenshot van dashboard Ongelijkheid in Amsterdam</w:t>
                      </w:r>
                    </w:p>
                  </w:txbxContent>
                </v:textbox>
                <w10:wrap type="square"/>
              </v:shape>
            </w:pict>
          </mc:Fallback>
        </mc:AlternateContent>
      </w:r>
      <w:r w:rsidR="00BA7937" w:rsidRPr="007A4E4E">
        <w:br w:type="page"/>
      </w:r>
    </w:p>
    <w:p w14:paraId="67CB3BF8" w14:textId="24459D47" w:rsidR="004B60C6" w:rsidRPr="007A4E4E" w:rsidRDefault="004B60C6" w:rsidP="00174F30"/>
    <w:p w14:paraId="072CDFA4" w14:textId="74D2CF71" w:rsidR="004B60C6" w:rsidRPr="007A4E4E" w:rsidRDefault="0015318E" w:rsidP="00174F30">
      <w:r w:rsidRPr="007A4E4E">
        <w:t xml:space="preserve">3) </w:t>
      </w:r>
      <w:r w:rsidR="004B60C6" w:rsidRPr="007A4E4E">
        <w:t>Demografische en geografische kenmerken ‘Blauwe groep’ en ‘Groene groep’</w:t>
      </w:r>
    </w:p>
    <w:p w14:paraId="037A3237" w14:textId="027AA8F5" w:rsidR="004B60C6" w:rsidRPr="007A4E4E" w:rsidRDefault="004B60C6" w:rsidP="0034443A">
      <w:pPr>
        <w:pStyle w:val="ListParagraph"/>
        <w:numPr>
          <w:ilvl w:val="0"/>
          <w:numId w:val="23"/>
        </w:numPr>
      </w:pPr>
      <w:r w:rsidRPr="007A4E4E">
        <w:t>Gebied</w:t>
      </w:r>
      <w:r w:rsidR="006F02CC" w:rsidRPr="007A4E4E">
        <w:t>: Nederland, Metropoolregio Amsterdam, gemeente</w:t>
      </w:r>
      <w:r w:rsidR="00BA7937" w:rsidRPr="007A4E4E">
        <w:t>n</w:t>
      </w:r>
      <w:r w:rsidR="006F02CC" w:rsidRPr="007A4E4E">
        <w:t xml:space="preserve"> in metropoolregio Amsterdam, gebieden in Amsterdam en stadsdelen in Amsterdam. </w:t>
      </w:r>
    </w:p>
    <w:p w14:paraId="78E10536" w14:textId="00F4A61A" w:rsidR="004B60C6" w:rsidRPr="007A4E4E" w:rsidRDefault="004B60C6" w:rsidP="0034443A">
      <w:pPr>
        <w:pStyle w:val="ListParagraph"/>
        <w:numPr>
          <w:ilvl w:val="0"/>
          <w:numId w:val="23"/>
        </w:numPr>
      </w:pPr>
      <w:r w:rsidRPr="007A4E4E">
        <w:t>Geslacht</w:t>
      </w:r>
      <w:r w:rsidR="006F02CC" w:rsidRPr="007A4E4E">
        <w:t xml:space="preserve">: Totaal, mannen en vrouwen. </w:t>
      </w:r>
    </w:p>
    <w:p w14:paraId="543ACA07" w14:textId="5D93D746" w:rsidR="004B60C6" w:rsidRPr="007A4E4E" w:rsidRDefault="004B60C6" w:rsidP="0034443A">
      <w:pPr>
        <w:pStyle w:val="ListParagraph"/>
        <w:numPr>
          <w:ilvl w:val="0"/>
          <w:numId w:val="23"/>
        </w:numPr>
      </w:pPr>
      <w:r w:rsidRPr="007A4E4E">
        <w:t>Migratieachtergrond</w:t>
      </w:r>
      <w:r w:rsidR="006F02CC" w:rsidRPr="007A4E4E">
        <w:t>: Totaal, Zonder migratieachtergrond, Ma</w:t>
      </w:r>
      <w:r w:rsidR="006A7BE0" w:rsidRPr="007A4E4E">
        <w:t>rok</w:t>
      </w:r>
      <w:r w:rsidR="006F02CC" w:rsidRPr="007A4E4E">
        <w:t xml:space="preserve">ko, Turkije, Suriname, </w:t>
      </w:r>
      <w:r w:rsidR="006A7BE0" w:rsidRPr="007A4E4E">
        <w:t xml:space="preserve">Nederlandse Antillen. </w:t>
      </w:r>
    </w:p>
    <w:p w14:paraId="7A97AF9E" w14:textId="1C484C6E" w:rsidR="004B60C6" w:rsidRPr="007A4E4E" w:rsidRDefault="004B60C6" w:rsidP="0034443A">
      <w:pPr>
        <w:pStyle w:val="ListParagraph"/>
        <w:numPr>
          <w:ilvl w:val="0"/>
          <w:numId w:val="23"/>
        </w:numPr>
      </w:pPr>
      <w:r w:rsidRPr="007A4E4E">
        <w:t>Aantal ouders in gezin</w:t>
      </w:r>
      <w:r w:rsidR="006A7BE0" w:rsidRPr="007A4E4E">
        <w:t xml:space="preserve">: Totaal, eenoudergezin, tweeoudergezin. </w:t>
      </w:r>
    </w:p>
    <w:p w14:paraId="4B939A70" w14:textId="30D2285D" w:rsidR="00E37473" w:rsidRPr="007A4E4E" w:rsidRDefault="004B60C6" w:rsidP="00FD0755">
      <w:pPr>
        <w:pStyle w:val="ListParagraph"/>
        <w:numPr>
          <w:ilvl w:val="0"/>
          <w:numId w:val="23"/>
        </w:numPr>
      </w:pPr>
      <w:r w:rsidRPr="007A4E4E">
        <w:t>Toon één groep</w:t>
      </w:r>
      <w:r w:rsidR="006A7BE0" w:rsidRPr="007A4E4E">
        <w:t xml:space="preserve">: de Toon één groep optie toont alleen de blauwe groep in de figuur. </w:t>
      </w:r>
    </w:p>
    <w:p w14:paraId="2234E4E2" w14:textId="2FA789F8" w:rsidR="00E37473" w:rsidRPr="007A4E4E" w:rsidRDefault="00E37473" w:rsidP="00E37473"/>
    <w:p w14:paraId="4A55EBF7" w14:textId="07371E7E" w:rsidR="004B60C6" w:rsidRPr="007A4E4E" w:rsidRDefault="0015318E" w:rsidP="00E37473">
      <w:r w:rsidRPr="007A4E4E">
        <w:t xml:space="preserve">4) </w:t>
      </w:r>
      <w:r w:rsidR="004B60C6" w:rsidRPr="007A4E4E">
        <w:t>Box ‘Figuur’</w:t>
      </w:r>
    </w:p>
    <w:p w14:paraId="314EC829" w14:textId="36B06B4A" w:rsidR="004B60C6" w:rsidRPr="007A4E4E" w:rsidRDefault="004B60C6" w:rsidP="0034443A">
      <w:pPr>
        <w:pStyle w:val="ListParagraph"/>
        <w:numPr>
          <w:ilvl w:val="0"/>
          <w:numId w:val="24"/>
        </w:numPr>
      </w:pPr>
      <w:r w:rsidRPr="007A4E4E">
        <w:t>Tandwiel icon</w:t>
      </w:r>
      <w:r w:rsidR="006A7BE0" w:rsidRPr="007A4E4E">
        <w:t>: De gebruiker kan hier de intervallen van de horizontale en de verticale as aanpassen</w:t>
      </w:r>
      <w:r w:rsidR="00BA7937" w:rsidRPr="007A4E4E">
        <w:t xml:space="preserve"> van de figuur. </w:t>
      </w:r>
    </w:p>
    <w:p w14:paraId="12EC9744" w14:textId="659C2C97" w:rsidR="004B60C6" w:rsidRPr="007A4E4E" w:rsidRDefault="004B60C6" w:rsidP="0034443A">
      <w:pPr>
        <w:pStyle w:val="ListParagraph"/>
        <w:numPr>
          <w:ilvl w:val="0"/>
          <w:numId w:val="24"/>
        </w:numPr>
      </w:pPr>
      <w:r w:rsidRPr="007A4E4E">
        <w:t>Download data</w:t>
      </w:r>
      <w:r w:rsidR="006A7BE0" w:rsidRPr="007A4E4E">
        <w:t>: De gebruiker kan hier de data van de figuur downloaden.</w:t>
      </w:r>
    </w:p>
    <w:p w14:paraId="0FD2FA57" w14:textId="2DD3DEE1" w:rsidR="001D6777" w:rsidRPr="007A4E4E" w:rsidRDefault="004B60C6" w:rsidP="001D6777">
      <w:pPr>
        <w:pStyle w:val="ListParagraph"/>
        <w:numPr>
          <w:ilvl w:val="0"/>
          <w:numId w:val="24"/>
        </w:numPr>
      </w:pPr>
      <w:r w:rsidRPr="007A4E4E">
        <w:t>Download figuur</w:t>
      </w:r>
      <w:r w:rsidR="006A7BE0" w:rsidRPr="007A4E4E">
        <w:t xml:space="preserve">: De gebruiker kan hier de figuur downloaden. </w:t>
      </w:r>
    </w:p>
    <w:p w14:paraId="50AF6660" w14:textId="516266AF" w:rsidR="003B3F18" w:rsidRPr="007A4E4E" w:rsidRDefault="004B60C6" w:rsidP="003B3F18">
      <w:pPr>
        <w:pStyle w:val="ListParagraph"/>
        <w:numPr>
          <w:ilvl w:val="0"/>
          <w:numId w:val="24"/>
        </w:numPr>
      </w:pPr>
      <w:r w:rsidRPr="007A4E4E">
        <w:t>Maak een screenshot</w:t>
      </w:r>
      <w:r w:rsidR="006A7BE0" w:rsidRPr="007A4E4E">
        <w:t>: De gebruiker kan hier een screenshot van het dashboard maken.</w:t>
      </w:r>
    </w:p>
    <w:p w14:paraId="3A531530" w14:textId="6B948234" w:rsidR="006771FA" w:rsidRPr="007A4E4E" w:rsidRDefault="004B60C6" w:rsidP="003B3F18">
      <w:pPr>
        <w:pStyle w:val="ListParagraph"/>
        <w:numPr>
          <w:ilvl w:val="0"/>
          <w:numId w:val="24"/>
        </w:numPr>
      </w:pPr>
      <w:r w:rsidRPr="007A4E4E">
        <w:t>Toon alternatief staafdiagram (alleen beschikbaar voor Opleiding ouders)</w:t>
      </w:r>
      <w:r w:rsidR="006A7BE0" w:rsidRPr="007A4E4E">
        <w:t xml:space="preserve">: De gebruiker kan hier kiezen voor de lollipop-diagram. De figuur voor Opleiding ouders staat standaard op </w:t>
      </w:r>
      <w:r w:rsidR="00CF4B78" w:rsidRPr="007A4E4E">
        <w:t>het staafdiagram</w:t>
      </w:r>
      <w:r w:rsidR="006A7BE0" w:rsidRPr="007A4E4E">
        <w:t>.</w:t>
      </w:r>
      <w:r w:rsidR="006771FA" w:rsidRPr="007A4E4E">
        <w:rPr>
          <w:noProof/>
        </w:rPr>
        <w:t xml:space="preserve"> </w:t>
      </w:r>
    </w:p>
    <w:p w14:paraId="43FC9F1B" w14:textId="66E4CC15" w:rsidR="006771FA" w:rsidRPr="007A4E4E" w:rsidRDefault="006771FA" w:rsidP="0015318E">
      <w:pPr>
        <w:pStyle w:val="ListParagraph"/>
        <w:rPr>
          <w:noProof/>
        </w:rPr>
      </w:pPr>
    </w:p>
    <w:p w14:paraId="2BFC5059" w14:textId="06C0B3E7" w:rsidR="00714765" w:rsidRPr="007A4E4E" w:rsidRDefault="00714765" w:rsidP="00A3714B">
      <w:pPr>
        <w:pStyle w:val="Heading1"/>
      </w:pPr>
    </w:p>
    <w:p w14:paraId="53D98C93" w14:textId="0A12C2B4" w:rsidR="00714765" w:rsidRPr="007A4E4E" w:rsidRDefault="00714765" w:rsidP="00A3714B">
      <w:pPr>
        <w:pStyle w:val="Heading1"/>
      </w:pPr>
    </w:p>
    <w:p w14:paraId="0A4745B7" w14:textId="4BB76F05" w:rsidR="00714765" w:rsidRPr="007A4E4E" w:rsidRDefault="00714765" w:rsidP="00A3714B">
      <w:pPr>
        <w:pStyle w:val="Heading1"/>
      </w:pPr>
    </w:p>
    <w:p w14:paraId="1AAC1D01" w14:textId="757609BF" w:rsidR="00714765" w:rsidRPr="007A4E4E" w:rsidRDefault="00714765" w:rsidP="00A3714B">
      <w:pPr>
        <w:pStyle w:val="Heading1"/>
      </w:pPr>
    </w:p>
    <w:p w14:paraId="19E43B64" w14:textId="718700AF" w:rsidR="00714765" w:rsidRPr="007A4E4E" w:rsidRDefault="00714765" w:rsidP="00385EBC">
      <w:pPr>
        <w:rPr>
          <w:rFonts w:eastAsiaTheme="majorEastAsia"/>
          <w:color w:val="1CADE4" w:themeColor="accent1"/>
          <w:sz w:val="32"/>
          <w:szCs w:val="32"/>
        </w:rPr>
      </w:pPr>
      <w:r w:rsidRPr="007A4E4E">
        <w:br w:type="page"/>
      </w:r>
    </w:p>
    <w:p w14:paraId="34B07C88" w14:textId="4025C19C" w:rsidR="00164AC9" w:rsidRPr="00A3714B" w:rsidRDefault="00714765" w:rsidP="00A3714B">
      <w:pPr>
        <w:pStyle w:val="Heading1"/>
      </w:pPr>
      <w:bookmarkStart w:id="1" w:name="_Toc112094260"/>
      <w:r w:rsidRPr="00A3714B">
        <w:lastRenderedPageBreak/>
        <w:t>2</w:t>
      </w:r>
      <w:r w:rsidR="006006A0" w:rsidRPr="00A3714B">
        <w:t xml:space="preserve">. </w:t>
      </w:r>
      <w:r w:rsidR="00FD7881" w:rsidRPr="00A3714B">
        <w:t>Kort overzicht</w:t>
      </w:r>
      <w:bookmarkEnd w:id="1"/>
    </w:p>
    <w:p w14:paraId="775D805C" w14:textId="35DFDB36" w:rsidR="63EC2D57" w:rsidRPr="007A4E4E" w:rsidRDefault="63EC2D57" w:rsidP="00385EBC"/>
    <w:p w14:paraId="7275A391" w14:textId="343A4803" w:rsidR="005F44CF" w:rsidRPr="007A4E4E" w:rsidRDefault="63EC2D57" w:rsidP="00385EBC">
      <w:pPr>
        <w:rPr>
          <w:b/>
          <w:bCs/>
        </w:rPr>
      </w:pPr>
      <w:r w:rsidRPr="007A4E4E">
        <w:rPr>
          <w:b/>
          <w:bCs/>
        </w:rPr>
        <w:t>De leeftijdsgroepen</w:t>
      </w:r>
    </w:p>
    <w:p w14:paraId="58A77F3A" w14:textId="38ADF5BE" w:rsidR="00A82335" w:rsidRPr="007A4E4E" w:rsidRDefault="63EC2D57" w:rsidP="00385EBC">
      <w:r w:rsidRPr="007A4E4E">
        <w:t>Voor het dashboard maken we gebruik van</w:t>
      </w:r>
      <w:r w:rsidR="00630629" w:rsidRPr="007A4E4E">
        <w:t xml:space="preserve"> zes</w:t>
      </w:r>
      <w:r w:rsidRPr="007A4E4E">
        <w:t xml:space="preserve"> verschillende leeftijdsgroepen. Dit doen we omdat de uitkomstmaten op verschillende leeftijden worden gemeten en we niet steeds dezelfde groep mensen kunnen gebruiken voor het meten van alle uitkomstmaten. Dit heeft bijvoorbeeld te maken met de beschikbaarheid van gegevens: voor individuen geboren midden jaren ‘80 kunnen bijvoorbeeld wel het inkomen meten op </w:t>
      </w:r>
      <w:r w:rsidR="008D6125" w:rsidRPr="007A4E4E">
        <w:t>dertigjarige</w:t>
      </w:r>
      <w:r w:rsidRPr="007A4E4E">
        <w:t xml:space="preserve"> leeftijd</w:t>
      </w:r>
      <w:r w:rsidR="008D6125" w:rsidRPr="007A4E4E">
        <w:t>,</w:t>
      </w:r>
      <w:r w:rsidRPr="007A4E4E">
        <w:t xml:space="preserve"> maar hebben we geen gegevens over het geboortegewicht omdat die gegevens </w:t>
      </w:r>
      <w:r w:rsidR="008D6125" w:rsidRPr="007A4E4E">
        <w:t>pas vanaf 2004</w:t>
      </w:r>
      <w:r w:rsidRPr="007A4E4E">
        <w:t xml:space="preserve"> beschikbaar zijn bij het CBS. Ook zijn de leeftijdsgroepen elk gebaseerd op andere geboortejaren, omdat we voor elke uitkomstmaat de meest recente gegevens willen gebruiken.  We definiëren daarom de volgende leeftijdsgroepen:</w:t>
      </w:r>
    </w:p>
    <w:p w14:paraId="2E2882C0" w14:textId="77777777" w:rsidR="00A82335" w:rsidRPr="007A4E4E" w:rsidRDefault="00A82335" w:rsidP="00385EBC"/>
    <w:p w14:paraId="1A615D42" w14:textId="1823BDF7" w:rsidR="00F941BB" w:rsidRPr="007A4E4E" w:rsidRDefault="00F941BB" w:rsidP="00385EBC">
      <w:pPr>
        <w:pStyle w:val="ListParagraph"/>
        <w:numPr>
          <w:ilvl w:val="0"/>
          <w:numId w:val="1"/>
        </w:numPr>
      </w:pPr>
      <w:r w:rsidRPr="007A4E4E">
        <w:t>Pasgeborenen</w:t>
      </w:r>
      <w:r w:rsidR="00A82335" w:rsidRPr="007A4E4E">
        <w:t>-BIG2</w:t>
      </w:r>
      <w:r w:rsidRPr="007A4E4E">
        <w:t xml:space="preserve"> (</w:t>
      </w:r>
      <w:r w:rsidR="00030F10" w:rsidRPr="007A4E4E">
        <w:t xml:space="preserve">geboortejaren </w:t>
      </w:r>
      <w:r w:rsidRPr="007A4E4E">
        <w:t>2008 – 2016)</w:t>
      </w:r>
    </w:p>
    <w:p w14:paraId="212D5FFD" w14:textId="6B38A19E" w:rsidR="00A82335" w:rsidRPr="007A4E4E" w:rsidRDefault="00A82335" w:rsidP="00385EBC">
      <w:pPr>
        <w:pStyle w:val="ListParagraph"/>
        <w:numPr>
          <w:ilvl w:val="0"/>
          <w:numId w:val="1"/>
        </w:numPr>
      </w:pPr>
      <w:r w:rsidRPr="007A4E4E">
        <w:t>Pasgeborenen-sterfte (</w:t>
      </w:r>
      <w:r w:rsidR="00030F10" w:rsidRPr="007A4E4E">
        <w:t xml:space="preserve">geboortejaren </w:t>
      </w:r>
      <w:r w:rsidRPr="007A4E4E">
        <w:t>2008-2016)</w:t>
      </w:r>
    </w:p>
    <w:p w14:paraId="4417B576" w14:textId="7360D715" w:rsidR="00F941BB" w:rsidRPr="007A4E4E" w:rsidRDefault="00F941BB" w:rsidP="00385EBC">
      <w:pPr>
        <w:pStyle w:val="ListParagraph"/>
        <w:numPr>
          <w:ilvl w:val="0"/>
          <w:numId w:val="1"/>
        </w:numPr>
      </w:pPr>
      <w:r w:rsidRPr="007A4E4E">
        <w:t>Groep 8 (</w:t>
      </w:r>
      <w:r w:rsidR="00030F10" w:rsidRPr="007A4E4E">
        <w:t xml:space="preserve">geboortejaren </w:t>
      </w:r>
      <w:r w:rsidRPr="007A4E4E">
        <w:t>2003 – 2006)</w:t>
      </w:r>
    </w:p>
    <w:p w14:paraId="4DFB73ED" w14:textId="1979C877" w:rsidR="00F941BB" w:rsidRPr="007A4E4E" w:rsidRDefault="00F941BB" w:rsidP="00385EBC">
      <w:pPr>
        <w:pStyle w:val="ListParagraph"/>
        <w:numPr>
          <w:ilvl w:val="0"/>
          <w:numId w:val="1"/>
        </w:numPr>
      </w:pPr>
      <w:r w:rsidRPr="007A4E4E">
        <w:t>16-jarigen (</w:t>
      </w:r>
      <w:r w:rsidR="00030F10" w:rsidRPr="007A4E4E">
        <w:t xml:space="preserve">geboortejaren </w:t>
      </w:r>
      <w:r w:rsidRPr="007A4E4E">
        <w:t>1998 – 2002)</w:t>
      </w:r>
    </w:p>
    <w:p w14:paraId="0CB8F6C9" w14:textId="43B5CB14" w:rsidR="00F941BB" w:rsidRPr="007A4E4E" w:rsidRDefault="00F941BB" w:rsidP="00385EBC">
      <w:pPr>
        <w:pStyle w:val="ListParagraph"/>
        <w:numPr>
          <w:ilvl w:val="0"/>
          <w:numId w:val="1"/>
        </w:numPr>
      </w:pPr>
      <w:r w:rsidRPr="007A4E4E">
        <w:t>21-jarigen (</w:t>
      </w:r>
      <w:r w:rsidR="00030F10" w:rsidRPr="007A4E4E">
        <w:t xml:space="preserve">geboortejaren </w:t>
      </w:r>
      <w:r w:rsidRPr="007A4E4E">
        <w:t>1994 – 1998)</w:t>
      </w:r>
    </w:p>
    <w:p w14:paraId="6638D4E2" w14:textId="11417367" w:rsidR="005F44CF" w:rsidRPr="007A4E4E" w:rsidRDefault="00F941BB" w:rsidP="00385EBC">
      <w:pPr>
        <w:pStyle w:val="ListParagraph"/>
        <w:numPr>
          <w:ilvl w:val="0"/>
          <w:numId w:val="1"/>
        </w:numPr>
      </w:pPr>
      <w:r w:rsidRPr="007A4E4E">
        <w:t>Dertigers (</w:t>
      </w:r>
      <w:r w:rsidR="00030F10" w:rsidRPr="007A4E4E">
        <w:t xml:space="preserve">geboortejaren </w:t>
      </w:r>
      <w:r w:rsidRPr="007A4E4E">
        <w:t>1982 – 2987)</w:t>
      </w:r>
    </w:p>
    <w:p w14:paraId="5612E9BD" w14:textId="2E9DEC06" w:rsidR="005F44CF" w:rsidRPr="007A4E4E" w:rsidRDefault="005F44CF" w:rsidP="00385EBC"/>
    <w:p w14:paraId="7B442A6B" w14:textId="708142DC" w:rsidR="63EC2D57" w:rsidRPr="007A4E4E" w:rsidRDefault="63EC2D57" w:rsidP="00385EBC">
      <w:r w:rsidRPr="007A4E4E">
        <w:t xml:space="preserve">Voor elk van deze leeftijdsgroepen </w:t>
      </w:r>
      <w:r w:rsidR="00E21F57" w:rsidRPr="007A4E4E">
        <w:t>(m.u.v. pasgeborenen-sterfte</w:t>
      </w:r>
      <w:r w:rsidR="004628D4" w:rsidRPr="007A4E4E">
        <w:t>*</w:t>
      </w:r>
      <w:r w:rsidR="00E21F57" w:rsidRPr="007A4E4E">
        <w:t xml:space="preserve">) </w:t>
      </w:r>
      <w:r w:rsidRPr="007A4E4E">
        <w:t>selecteren we alle mensen die in de Basisregistratie Personen staan ingeschreven volgens gegevens van het Centraal Bureau voor de Statistiek (op basis van het GBAPERSOONTAB</w:t>
      </w:r>
      <w:r w:rsidR="00E21F57" w:rsidRPr="007A4E4E">
        <w:t xml:space="preserve"> 2018</w:t>
      </w:r>
      <w:r w:rsidRPr="007A4E4E">
        <w:t xml:space="preserve"> bestand) en uit de genoemde geboortejaren komen.</w:t>
      </w:r>
    </w:p>
    <w:p w14:paraId="398558A1" w14:textId="614D2C41" w:rsidR="63EC2D57" w:rsidRPr="007A4E4E" w:rsidRDefault="63EC2D57" w:rsidP="007A4E4E"/>
    <w:p w14:paraId="7B747F63" w14:textId="4BBDAA8C" w:rsidR="005F44CF" w:rsidRPr="007A4E4E" w:rsidRDefault="00A82335" w:rsidP="00385EBC">
      <w:r w:rsidRPr="007A4E4E">
        <w:t xml:space="preserve">Hieronder staan de belangrijkste kenmerken van de </w:t>
      </w:r>
      <w:r w:rsidR="00630629" w:rsidRPr="007A4E4E">
        <w:t>zes</w:t>
      </w:r>
      <w:r w:rsidRPr="007A4E4E">
        <w:t xml:space="preserve"> </w:t>
      </w:r>
      <w:r w:rsidR="00E21F57" w:rsidRPr="007A4E4E">
        <w:t>leeftijdsgroepen</w:t>
      </w:r>
      <w:r w:rsidR="00993DA5" w:rsidRPr="007A4E4E">
        <w:t xml:space="preserve"> </w:t>
      </w:r>
      <w:r w:rsidRPr="007A4E4E">
        <w:t>schematisch weergegeven.</w:t>
      </w:r>
    </w:p>
    <w:p w14:paraId="51079630" w14:textId="184E5562" w:rsidR="00A82335" w:rsidRPr="007A4E4E" w:rsidRDefault="00A82335" w:rsidP="00385EBC"/>
    <w:p w14:paraId="102E5F5B" w14:textId="4644A59C" w:rsidR="00533219" w:rsidRPr="007A4E4E" w:rsidRDefault="63EC2D57" w:rsidP="00385EBC">
      <w:pPr>
        <w:rPr>
          <w:i/>
          <w:iCs/>
        </w:rPr>
      </w:pPr>
      <w:r w:rsidRPr="007A4E4E">
        <w:rPr>
          <w:i/>
          <w:iCs/>
        </w:rPr>
        <w:t xml:space="preserve">Tabel 1. Overzicht van kenmerken per </w:t>
      </w:r>
      <w:r w:rsidR="006D237F" w:rsidRPr="007A4E4E">
        <w:rPr>
          <w:i/>
          <w:iCs/>
        </w:rPr>
        <w:t>leeftijdsgroep</w:t>
      </w:r>
    </w:p>
    <w:tbl>
      <w:tblPr>
        <w:tblStyle w:val="TableGrid"/>
        <w:tblW w:w="9493" w:type="dxa"/>
        <w:tblLayout w:type="fixed"/>
        <w:tblLook w:val="04A0" w:firstRow="1" w:lastRow="0" w:firstColumn="1" w:lastColumn="0" w:noHBand="0" w:noVBand="1"/>
      </w:tblPr>
      <w:tblGrid>
        <w:gridCol w:w="279"/>
        <w:gridCol w:w="1559"/>
        <w:gridCol w:w="1276"/>
        <w:gridCol w:w="1559"/>
        <w:gridCol w:w="1559"/>
        <w:gridCol w:w="1843"/>
        <w:gridCol w:w="1418"/>
      </w:tblGrid>
      <w:tr w:rsidR="006133D1" w:rsidRPr="007A4E4E" w14:paraId="3DD205E1" w14:textId="612473FC" w:rsidTr="00A3714B">
        <w:trPr>
          <w:trHeight w:val="315"/>
        </w:trPr>
        <w:tc>
          <w:tcPr>
            <w:tcW w:w="279" w:type="dxa"/>
            <w:shd w:val="clear" w:color="auto" w:fill="18BC9C"/>
            <w:noWrap/>
            <w:hideMark/>
          </w:tcPr>
          <w:p w14:paraId="43B8525B" w14:textId="397EC85C" w:rsidR="00036572" w:rsidRPr="007A4E4E" w:rsidRDefault="00036572" w:rsidP="00385EBC"/>
        </w:tc>
        <w:tc>
          <w:tcPr>
            <w:tcW w:w="1559" w:type="dxa"/>
            <w:shd w:val="clear" w:color="auto" w:fill="18BC9C"/>
            <w:noWrap/>
            <w:hideMark/>
          </w:tcPr>
          <w:p w14:paraId="113C3FA2" w14:textId="4EB7678B" w:rsidR="00036572" w:rsidRPr="007A4E4E" w:rsidRDefault="00036572" w:rsidP="00385EBC">
            <w:pPr>
              <w:rPr>
                <w:b/>
                <w:bCs/>
                <w:color w:val="FFFFFF" w:themeColor="background1"/>
              </w:rPr>
            </w:pPr>
            <w:r w:rsidRPr="007A4E4E">
              <w:rPr>
                <w:b/>
                <w:bCs/>
                <w:color w:val="FFFFFF" w:themeColor="background1"/>
              </w:rPr>
              <w:t xml:space="preserve">Naam </w:t>
            </w:r>
            <w:r w:rsidR="00F46332" w:rsidRPr="007A4E4E">
              <w:rPr>
                <w:b/>
                <w:bCs/>
                <w:color w:val="FFFFFF" w:themeColor="background1"/>
              </w:rPr>
              <w:t>leeftijdsgroepen</w:t>
            </w:r>
          </w:p>
        </w:tc>
        <w:tc>
          <w:tcPr>
            <w:tcW w:w="1276" w:type="dxa"/>
            <w:shd w:val="clear" w:color="auto" w:fill="18BC9C"/>
            <w:noWrap/>
            <w:hideMark/>
          </w:tcPr>
          <w:p w14:paraId="4F61E3C5" w14:textId="7E32E8BC" w:rsidR="00036572" w:rsidRPr="007A4E4E" w:rsidRDefault="00036572" w:rsidP="00385EBC">
            <w:pPr>
              <w:rPr>
                <w:b/>
                <w:bCs/>
                <w:color w:val="FFFFFF" w:themeColor="background1"/>
              </w:rPr>
            </w:pPr>
            <w:r w:rsidRPr="007A4E4E">
              <w:rPr>
                <w:b/>
                <w:bCs/>
                <w:color w:val="FFFFFF" w:themeColor="background1"/>
              </w:rPr>
              <w:t>Geboorte cohorten</w:t>
            </w:r>
          </w:p>
        </w:tc>
        <w:tc>
          <w:tcPr>
            <w:tcW w:w="1559" w:type="dxa"/>
            <w:shd w:val="clear" w:color="auto" w:fill="18BC9C"/>
            <w:noWrap/>
            <w:hideMark/>
          </w:tcPr>
          <w:p w14:paraId="796BE610" w14:textId="74715B22" w:rsidR="00036572" w:rsidRPr="007A4E4E" w:rsidRDefault="00030F10" w:rsidP="00385EBC">
            <w:pPr>
              <w:rPr>
                <w:b/>
                <w:bCs/>
                <w:color w:val="FFFFFF" w:themeColor="background1"/>
              </w:rPr>
            </w:pPr>
            <w:r w:rsidRPr="007A4E4E">
              <w:rPr>
                <w:b/>
                <w:bCs/>
                <w:color w:val="FFFFFF" w:themeColor="background1"/>
              </w:rPr>
              <w:t xml:space="preserve">Meetmoment </w:t>
            </w:r>
            <w:r w:rsidR="00036572" w:rsidRPr="007A4E4E">
              <w:rPr>
                <w:b/>
                <w:bCs/>
                <w:color w:val="FFFFFF" w:themeColor="background1"/>
              </w:rPr>
              <w:t>uitkomsten</w:t>
            </w:r>
          </w:p>
        </w:tc>
        <w:tc>
          <w:tcPr>
            <w:tcW w:w="1559" w:type="dxa"/>
            <w:shd w:val="clear" w:color="auto" w:fill="18BC9C"/>
            <w:noWrap/>
            <w:hideMark/>
          </w:tcPr>
          <w:p w14:paraId="3B65EA6D" w14:textId="43FDA35F" w:rsidR="00036572" w:rsidRPr="007A4E4E" w:rsidRDefault="00030F10" w:rsidP="00385EBC">
            <w:pPr>
              <w:rPr>
                <w:b/>
                <w:bCs/>
                <w:color w:val="FFFFFF" w:themeColor="background1"/>
              </w:rPr>
            </w:pPr>
            <w:r w:rsidRPr="007A4E4E">
              <w:rPr>
                <w:b/>
                <w:bCs/>
                <w:color w:val="FFFFFF" w:themeColor="background1"/>
              </w:rPr>
              <w:t xml:space="preserve">Meetmoment </w:t>
            </w:r>
            <w:r w:rsidR="00036572" w:rsidRPr="007A4E4E">
              <w:rPr>
                <w:b/>
                <w:bCs/>
                <w:color w:val="FFFFFF" w:themeColor="background1"/>
              </w:rPr>
              <w:t>inkomen ouders</w:t>
            </w:r>
          </w:p>
        </w:tc>
        <w:tc>
          <w:tcPr>
            <w:tcW w:w="1843" w:type="dxa"/>
            <w:shd w:val="clear" w:color="auto" w:fill="18BC9C"/>
            <w:noWrap/>
            <w:hideMark/>
          </w:tcPr>
          <w:p w14:paraId="4FDF1FC1" w14:textId="10965DA8" w:rsidR="00036572" w:rsidRPr="007A4E4E" w:rsidRDefault="00030F10" w:rsidP="00385EBC">
            <w:pPr>
              <w:rPr>
                <w:b/>
                <w:bCs/>
                <w:color w:val="FFFFFF" w:themeColor="background1"/>
              </w:rPr>
            </w:pPr>
            <w:r w:rsidRPr="007A4E4E">
              <w:rPr>
                <w:b/>
                <w:bCs/>
                <w:color w:val="FFFFFF" w:themeColor="background1"/>
              </w:rPr>
              <w:t>Meetmoment woonadres</w:t>
            </w:r>
          </w:p>
        </w:tc>
        <w:tc>
          <w:tcPr>
            <w:tcW w:w="1418" w:type="dxa"/>
            <w:shd w:val="clear" w:color="auto" w:fill="18BC9C"/>
          </w:tcPr>
          <w:p w14:paraId="4E827146" w14:textId="2359575E" w:rsidR="00036572" w:rsidRPr="007A4E4E" w:rsidRDefault="00030F10" w:rsidP="00385EBC">
            <w:pPr>
              <w:rPr>
                <w:b/>
                <w:bCs/>
                <w:color w:val="FFFFFF" w:themeColor="background1"/>
              </w:rPr>
            </w:pPr>
            <w:r w:rsidRPr="007A4E4E">
              <w:rPr>
                <w:b/>
                <w:bCs/>
                <w:color w:val="FFFFFF" w:themeColor="background1"/>
              </w:rPr>
              <w:t>Residentie</w:t>
            </w:r>
            <w:r w:rsidR="00300EAA" w:rsidRPr="007A4E4E">
              <w:rPr>
                <w:b/>
                <w:bCs/>
                <w:color w:val="FFFFFF" w:themeColor="background1"/>
              </w:rPr>
              <w:t>-</w:t>
            </w:r>
            <w:r w:rsidR="00120931" w:rsidRPr="007A4E4E">
              <w:rPr>
                <w:b/>
                <w:bCs/>
                <w:color w:val="FFFFFF" w:themeColor="background1"/>
              </w:rPr>
              <w:t>vereiste</w:t>
            </w:r>
          </w:p>
        </w:tc>
      </w:tr>
      <w:tr w:rsidR="00036572" w:rsidRPr="007A4E4E" w14:paraId="21F86E5C" w14:textId="7D406564" w:rsidTr="007A4E4E">
        <w:trPr>
          <w:trHeight w:val="315"/>
        </w:trPr>
        <w:tc>
          <w:tcPr>
            <w:tcW w:w="279" w:type="dxa"/>
            <w:noWrap/>
            <w:hideMark/>
          </w:tcPr>
          <w:p w14:paraId="3D386F9E" w14:textId="77777777" w:rsidR="00036572" w:rsidRPr="007A4E4E" w:rsidRDefault="00036572" w:rsidP="00385EBC">
            <w:r w:rsidRPr="007A4E4E">
              <w:t>1</w:t>
            </w:r>
          </w:p>
        </w:tc>
        <w:tc>
          <w:tcPr>
            <w:tcW w:w="1559" w:type="dxa"/>
            <w:noWrap/>
            <w:hideMark/>
          </w:tcPr>
          <w:p w14:paraId="391EC2EF" w14:textId="529228F6" w:rsidR="00036572" w:rsidRPr="007A4E4E" w:rsidRDefault="00036572" w:rsidP="00385EBC">
            <w:r w:rsidRPr="007A4E4E">
              <w:t>Pasgeborenen-</w:t>
            </w:r>
            <w:r w:rsidR="009C5B8D" w:rsidRPr="007A4E4E">
              <w:t>BIG2</w:t>
            </w:r>
          </w:p>
        </w:tc>
        <w:tc>
          <w:tcPr>
            <w:tcW w:w="1276" w:type="dxa"/>
            <w:hideMark/>
          </w:tcPr>
          <w:p w14:paraId="6C29300D" w14:textId="77777777" w:rsidR="00036572" w:rsidRPr="007A4E4E" w:rsidRDefault="00036572" w:rsidP="00385EBC">
            <w:r w:rsidRPr="007A4E4E">
              <w:t>2008-2016</w:t>
            </w:r>
          </w:p>
        </w:tc>
        <w:tc>
          <w:tcPr>
            <w:tcW w:w="1559" w:type="dxa"/>
            <w:hideMark/>
          </w:tcPr>
          <w:p w14:paraId="03254BC7" w14:textId="771349EE" w:rsidR="00036572" w:rsidRPr="007A4E4E" w:rsidRDefault="00036572" w:rsidP="00385EBC">
            <w:r w:rsidRPr="007A4E4E">
              <w:t>Geboorte</w:t>
            </w:r>
            <w:r w:rsidR="00F216B7" w:rsidRPr="007A4E4E">
              <w:t xml:space="preserve"> (2008-2016)</w:t>
            </w:r>
          </w:p>
        </w:tc>
        <w:tc>
          <w:tcPr>
            <w:tcW w:w="1559" w:type="dxa"/>
            <w:hideMark/>
          </w:tcPr>
          <w:p w14:paraId="48D8B7E1" w14:textId="4FD19368" w:rsidR="00036572" w:rsidRPr="007A4E4E" w:rsidRDefault="00036572" w:rsidP="00385EBC">
            <w:r w:rsidRPr="007A4E4E">
              <w:t>Gem. 2014-2018</w:t>
            </w:r>
          </w:p>
        </w:tc>
        <w:tc>
          <w:tcPr>
            <w:tcW w:w="1843" w:type="dxa"/>
            <w:hideMark/>
          </w:tcPr>
          <w:p w14:paraId="3D13217C" w14:textId="77777777" w:rsidR="00036572" w:rsidRPr="007A4E4E" w:rsidRDefault="00036572" w:rsidP="00385EBC">
            <w:r w:rsidRPr="007A4E4E">
              <w:t>Geboorte</w:t>
            </w:r>
          </w:p>
        </w:tc>
        <w:tc>
          <w:tcPr>
            <w:tcW w:w="1418" w:type="dxa"/>
          </w:tcPr>
          <w:p w14:paraId="2A7E9ACD" w14:textId="6C908572" w:rsidR="00036572" w:rsidRPr="007A4E4E" w:rsidRDefault="00036572" w:rsidP="00385EBC">
            <w:r w:rsidRPr="007A4E4E">
              <w:t>Geen correctie</w:t>
            </w:r>
          </w:p>
        </w:tc>
      </w:tr>
      <w:tr w:rsidR="00036572" w:rsidRPr="007A4E4E" w14:paraId="46215E7D" w14:textId="56056C7C" w:rsidTr="007A4E4E">
        <w:trPr>
          <w:trHeight w:val="315"/>
        </w:trPr>
        <w:tc>
          <w:tcPr>
            <w:tcW w:w="279" w:type="dxa"/>
            <w:noWrap/>
            <w:hideMark/>
          </w:tcPr>
          <w:p w14:paraId="52AE90DE" w14:textId="77777777" w:rsidR="00036572" w:rsidRPr="007A4E4E" w:rsidRDefault="00036572" w:rsidP="00385EBC">
            <w:r w:rsidRPr="007A4E4E">
              <w:t>2</w:t>
            </w:r>
          </w:p>
        </w:tc>
        <w:tc>
          <w:tcPr>
            <w:tcW w:w="1559" w:type="dxa"/>
            <w:noWrap/>
            <w:hideMark/>
          </w:tcPr>
          <w:p w14:paraId="0DF87F80" w14:textId="77777777" w:rsidR="00036572" w:rsidRPr="007A4E4E" w:rsidRDefault="00036572" w:rsidP="00385EBC">
            <w:r w:rsidRPr="007A4E4E">
              <w:t>Pasgeborenen-sterfte*</w:t>
            </w:r>
          </w:p>
        </w:tc>
        <w:tc>
          <w:tcPr>
            <w:tcW w:w="1276" w:type="dxa"/>
            <w:hideMark/>
          </w:tcPr>
          <w:p w14:paraId="114005BA" w14:textId="77777777" w:rsidR="00036572" w:rsidRPr="007A4E4E" w:rsidRDefault="00036572" w:rsidP="00385EBC">
            <w:r w:rsidRPr="007A4E4E">
              <w:t>2008-2016</w:t>
            </w:r>
          </w:p>
        </w:tc>
        <w:tc>
          <w:tcPr>
            <w:tcW w:w="1559" w:type="dxa"/>
            <w:hideMark/>
          </w:tcPr>
          <w:p w14:paraId="60287B32" w14:textId="6E1D0FAA" w:rsidR="00036572" w:rsidRPr="007A4E4E" w:rsidRDefault="00036572" w:rsidP="00385EBC">
            <w:r w:rsidRPr="007A4E4E">
              <w:t>Geboorte</w:t>
            </w:r>
            <w:r w:rsidR="00F216B7" w:rsidRPr="007A4E4E">
              <w:t xml:space="preserve"> (2008-2016)</w:t>
            </w:r>
          </w:p>
        </w:tc>
        <w:tc>
          <w:tcPr>
            <w:tcW w:w="1559" w:type="dxa"/>
            <w:hideMark/>
          </w:tcPr>
          <w:p w14:paraId="0C0B2A13" w14:textId="638CFAE1" w:rsidR="00036572" w:rsidRPr="007A4E4E" w:rsidRDefault="00036572" w:rsidP="00385EBC">
            <w:r w:rsidRPr="007A4E4E">
              <w:t>Gem. 2014-2018</w:t>
            </w:r>
          </w:p>
        </w:tc>
        <w:tc>
          <w:tcPr>
            <w:tcW w:w="1843" w:type="dxa"/>
            <w:hideMark/>
          </w:tcPr>
          <w:p w14:paraId="2359C683" w14:textId="4C3A56A9" w:rsidR="00036572" w:rsidRPr="007A4E4E" w:rsidRDefault="00036572" w:rsidP="00385EBC">
            <w:r w:rsidRPr="007A4E4E">
              <w:t>Geboorte (moeder bij doodgeborene</w:t>
            </w:r>
            <w:r w:rsidR="00AB04B8" w:rsidRPr="007A4E4E">
              <w:t>n</w:t>
            </w:r>
            <w:r w:rsidRPr="007A4E4E">
              <w:t>)</w:t>
            </w:r>
          </w:p>
        </w:tc>
        <w:tc>
          <w:tcPr>
            <w:tcW w:w="1418" w:type="dxa"/>
          </w:tcPr>
          <w:p w14:paraId="291FABDD" w14:textId="13ED28E7" w:rsidR="00036572" w:rsidRPr="007A4E4E" w:rsidRDefault="00036572" w:rsidP="00385EBC">
            <w:r w:rsidRPr="007A4E4E">
              <w:t>Geen correctie</w:t>
            </w:r>
          </w:p>
        </w:tc>
      </w:tr>
      <w:tr w:rsidR="00036572" w:rsidRPr="007A4E4E" w14:paraId="652530F3" w14:textId="3F10F675" w:rsidTr="007A4E4E">
        <w:trPr>
          <w:trHeight w:val="315"/>
        </w:trPr>
        <w:tc>
          <w:tcPr>
            <w:tcW w:w="279" w:type="dxa"/>
            <w:noWrap/>
            <w:hideMark/>
          </w:tcPr>
          <w:p w14:paraId="0932C585" w14:textId="77777777" w:rsidR="00036572" w:rsidRPr="007A4E4E" w:rsidRDefault="00036572" w:rsidP="00385EBC">
            <w:r w:rsidRPr="007A4E4E">
              <w:t>3</w:t>
            </w:r>
          </w:p>
        </w:tc>
        <w:tc>
          <w:tcPr>
            <w:tcW w:w="1559" w:type="dxa"/>
            <w:noWrap/>
            <w:hideMark/>
          </w:tcPr>
          <w:p w14:paraId="7BD02633" w14:textId="77777777" w:rsidR="00036572" w:rsidRPr="007A4E4E" w:rsidRDefault="00036572" w:rsidP="00385EBC">
            <w:r w:rsidRPr="007A4E4E">
              <w:t>Groep 8</w:t>
            </w:r>
          </w:p>
        </w:tc>
        <w:tc>
          <w:tcPr>
            <w:tcW w:w="1276" w:type="dxa"/>
            <w:hideMark/>
          </w:tcPr>
          <w:p w14:paraId="7B567D24" w14:textId="7728DBE7" w:rsidR="00036572" w:rsidRPr="007A4E4E" w:rsidRDefault="00036572" w:rsidP="00385EBC">
            <w:r w:rsidRPr="007A4E4E">
              <w:t>2003-2006</w:t>
            </w:r>
          </w:p>
        </w:tc>
        <w:tc>
          <w:tcPr>
            <w:tcW w:w="1559" w:type="dxa"/>
            <w:hideMark/>
          </w:tcPr>
          <w:p w14:paraId="400BCFC8" w14:textId="083AEB51" w:rsidR="00036572" w:rsidRPr="007A4E4E" w:rsidRDefault="00030F10" w:rsidP="00385EBC">
            <w:r w:rsidRPr="007A4E4E">
              <w:t>Jaar eindtoetsscore g</w:t>
            </w:r>
            <w:r w:rsidR="00036572" w:rsidRPr="007A4E4E">
              <w:t>roep 8</w:t>
            </w:r>
            <w:r w:rsidR="00F216B7" w:rsidRPr="007A4E4E">
              <w:t xml:space="preserve"> (2014-218)</w:t>
            </w:r>
          </w:p>
        </w:tc>
        <w:tc>
          <w:tcPr>
            <w:tcW w:w="1559" w:type="dxa"/>
            <w:hideMark/>
          </w:tcPr>
          <w:p w14:paraId="202EEF52" w14:textId="2D5F4231" w:rsidR="00036572" w:rsidRPr="007A4E4E" w:rsidRDefault="00036572" w:rsidP="00385EBC">
            <w:r w:rsidRPr="007A4E4E">
              <w:t>Gem. 2014-2018</w:t>
            </w:r>
          </w:p>
        </w:tc>
        <w:tc>
          <w:tcPr>
            <w:tcW w:w="1843" w:type="dxa"/>
            <w:hideMark/>
          </w:tcPr>
          <w:p w14:paraId="439FD117" w14:textId="4C19800B" w:rsidR="00036572" w:rsidRPr="007A4E4E" w:rsidRDefault="00F216B7" w:rsidP="00385EBC">
            <w:r w:rsidRPr="007A4E4E">
              <w:t>Op 10</w:t>
            </w:r>
            <w:r w:rsidR="00BB38A7" w:rsidRPr="007A4E4E">
              <w:rPr>
                <w:vertAlign w:val="superscript"/>
              </w:rPr>
              <w:t>e</w:t>
            </w:r>
            <w:r w:rsidRPr="007A4E4E">
              <w:t xml:space="preserve"> verjaardag</w:t>
            </w:r>
          </w:p>
        </w:tc>
        <w:tc>
          <w:tcPr>
            <w:tcW w:w="1418" w:type="dxa"/>
          </w:tcPr>
          <w:p w14:paraId="08CBB0B0" w14:textId="01311E1D" w:rsidR="00036572" w:rsidRPr="007A4E4E" w:rsidRDefault="00F216B7" w:rsidP="00385EBC">
            <w:r w:rsidRPr="007A4E4E">
              <w:t xml:space="preserve">Kalenderjaar van uitkomst </w:t>
            </w:r>
          </w:p>
        </w:tc>
      </w:tr>
      <w:tr w:rsidR="00036572" w:rsidRPr="007A4E4E" w14:paraId="71C70942" w14:textId="0945FCAC" w:rsidTr="007A4E4E">
        <w:trPr>
          <w:trHeight w:val="315"/>
        </w:trPr>
        <w:tc>
          <w:tcPr>
            <w:tcW w:w="279" w:type="dxa"/>
            <w:noWrap/>
            <w:hideMark/>
          </w:tcPr>
          <w:p w14:paraId="5ED3D30F" w14:textId="77777777" w:rsidR="00036572" w:rsidRPr="007A4E4E" w:rsidRDefault="00036572" w:rsidP="00385EBC">
            <w:r w:rsidRPr="007A4E4E">
              <w:t>4</w:t>
            </w:r>
          </w:p>
        </w:tc>
        <w:tc>
          <w:tcPr>
            <w:tcW w:w="1559" w:type="dxa"/>
            <w:noWrap/>
            <w:hideMark/>
          </w:tcPr>
          <w:p w14:paraId="7F54DF28" w14:textId="77777777" w:rsidR="00036572" w:rsidRPr="007A4E4E" w:rsidRDefault="00036572" w:rsidP="00385EBC">
            <w:r w:rsidRPr="007A4E4E">
              <w:t>16-jarigen</w:t>
            </w:r>
          </w:p>
        </w:tc>
        <w:tc>
          <w:tcPr>
            <w:tcW w:w="1276" w:type="dxa"/>
            <w:hideMark/>
          </w:tcPr>
          <w:p w14:paraId="7601F345" w14:textId="77777777" w:rsidR="00036572" w:rsidRPr="007A4E4E" w:rsidRDefault="00036572" w:rsidP="00385EBC">
            <w:r w:rsidRPr="007A4E4E">
              <w:t>1998-2002</w:t>
            </w:r>
          </w:p>
        </w:tc>
        <w:tc>
          <w:tcPr>
            <w:tcW w:w="1559" w:type="dxa"/>
            <w:hideMark/>
          </w:tcPr>
          <w:p w14:paraId="43DE9414" w14:textId="4A7695B2" w:rsidR="00036572" w:rsidRPr="007A4E4E" w:rsidRDefault="00036572" w:rsidP="00385EBC">
            <w:r w:rsidRPr="007A4E4E">
              <w:t>Jaar van 16</w:t>
            </w:r>
            <w:r w:rsidR="00BB38A7" w:rsidRPr="007A4E4E">
              <w:rPr>
                <w:vertAlign w:val="superscript"/>
              </w:rPr>
              <w:t>e</w:t>
            </w:r>
            <w:r w:rsidRPr="007A4E4E">
              <w:t xml:space="preserve"> verjaardag</w:t>
            </w:r>
            <w:r w:rsidR="00F216B7" w:rsidRPr="007A4E4E">
              <w:t xml:space="preserve"> (2014-2018)</w:t>
            </w:r>
          </w:p>
        </w:tc>
        <w:tc>
          <w:tcPr>
            <w:tcW w:w="1559" w:type="dxa"/>
            <w:hideMark/>
          </w:tcPr>
          <w:p w14:paraId="4CE3A067" w14:textId="1FEA5F69" w:rsidR="00036572" w:rsidRPr="007A4E4E" w:rsidRDefault="00036572" w:rsidP="00385EBC">
            <w:r w:rsidRPr="007A4E4E">
              <w:t>Gem. 2014-2018</w:t>
            </w:r>
          </w:p>
        </w:tc>
        <w:tc>
          <w:tcPr>
            <w:tcW w:w="1843" w:type="dxa"/>
            <w:hideMark/>
          </w:tcPr>
          <w:p w14:paraId="538D60CA" w14:textId="24DCFB86" w:rsidR="00036572" w:rsidRPr="007A4E4E" w:rsidRDefault="00F216B7" w:rsidP="00385EBC">
            <w:r w:rsidRPr="007A4E4E">
              <w:t>Op 15</w:t>
            </w:r>
            <w:r w:rsidR="00BB38A7" w:rsidRPr="007A4E4E">
              <w:rPr>
                <w:vertAlign w:val="superscript"/>
              </w:rPr>
              <w:t>e</w:t>
            </w:r>
            <w:r w:rsidRPr="007A4E4E">
              <w:t xml:space="preserve"> verjaardag</w:t>
            </w:r>
          </w:p>
        </w:tc>
        <w:tc>
          <w:tcPr>
            <w:tcW w:w="1418" w:type="dxa"/>
          </w:tcPr>
          <w:p w14:paraId="5CFB16D1" w14:textId="0459FD35" w:rsidR="00036572" w:rsidRPr="007A4E4E" w:rsidRDefault="00F216B7" w:rsidP="00385EBC">
            <w:r w:rsidRPr="007A4E4E">
              <w:t>Kalenderjaar van uitkomst</w:t>
            </w:r>
          </w:p>
        </w:tc>
      </w:tr>
      <w:tr w:rsidR="00036572" w:rsidRPr="007A4E4E" w14:paraId="265B0F26" w14:textId="27A742F1" w:rsidTr="007A4E4E">
        <w:trPr>
          <w:trHeight w:val="315"/>
        </w:trPr>
        <w:tc>
          <w:tcPr>
            <w:tcW w:w="279" w:type="dxa"/>
            <w:noWrap/>
            <w:hideMark/>
          </w:tcPr>
          <w:p w14:paraId="7BBB2E0C" w14:textId="77777777" w:rsidR="00036572" w:rsidRPr="007A4E4E" w:rsidRDefault="00036572" w:rsidP="00385EBC">
            <w:r w:rsidRPr="007A4E4E">
              <w:t>5</w:t>
            </w:r>
          </w:p>
        </w:tc>
        <w:tc>
          <w:tcPr>
            <w:tcW w:w="1559" w:type="dxa"/>
            <w:noWrap/>
            <w:hideMark/>
          </w:tcPr>
          <w:p w14:paraId="56E272FA" w14:textId="43D5862B" w:rsidR="00036572" w:rsidRPr="007A4E4E" w:rsidRDefault="00036572" w:rsidP="00385EBC">
            <w:r w:rsidRPr="007A4E4E">
              <w:t>2</w:t>
            </w:r>
            <w:r w:rsidR="00F216B7" w:rsidRPr="007A4E4E">
              <w:t>1</w:t>
            </w:r>
            <w:r w:rsidRPr="007A4E4E">
              <w:t>-jarigen</w:t>
            </w:r>
          </w:p>
        </w:tc>
        <w:tc>
          <w:tcPr>
            <w:tcW w:w="1276" w:type="dxa"/>
            <w:hideMark/>
          </w:tcPr>
          <w:p w14:paraId="4861BAF5" w14:textId="757EE787" w:rsidR="00036572" w:rsidRPr="007A4E4E" w:rsidRDefault="00F216B7" w:rsidP="00385EBC">
            <w:r w:rsidRPr="007A4E4E">
              <w:t>1994-1998</w:t>
            </w:r>
          </w:p>
        </w:tc>
        <w:tc>
          <w:tcPr>
            <w:tcW w:w="1559" w:type="dxa"/>
            <w:hideMark/>
          </w:tcPr>
          <w:p w14:paraId="684E368C" w14:textId="1F2BD159" w:rsidR="00036572" w:rsidRPr="007A4E4E" w:rsidRDefault="00036572" w:rsidP="00385EBC">
            <w:r w:rsidRPr="007A4E4E">
              <w:t>Jaar van 2</w:t>
            </w:r>
            <w:r w:rsidR="00F216B7" w:rsidRPr="007A4E4E">
              <w:t>1</w:t>
            </w:r>
            <w:r w:rsidR="00BB38A7" w:rsidRPr="007A4E4E">
              <w:rPr>
                <w:vertAlign w:val="superscript"/>
              </w:rPr>
              <w:t>e</w:t>
            </w:r>
            <w:r w:rsidRPr="007A4E4E">
              <w:t xml:space="preserve"> verjaardag</w:t>
            </w:r>
            <w:r w:rsidR="00F216B7" w:rsidRPr="007A4E4E">
              <w:t xml:space="preserve"> (2015-2020)</w:t>
            </w:r>
          </w:p>
        </w:tc>
        <w:tc>
          <w:tcPr>
            <w:tcW w:w="1559" w:type="dxa"/>
            <w:hideMark/>
          </w:tcPr>
          <w:p w14:paraId="1B8F8821" w14:textId="6EFDAA83" w:rsidR="00036572" w:rsidRPr="007A4E4E" w:rsidRDefault="00036572" w:rsidP="00385EBC">
            <w:r w:rsidRPr="007A4E4E">
              <w:t>Gem. 2008-2012</w:t>
            </w:r>
          </w:p>
        </w:tc>
        <w:tc>
          <w:tcPr>
            <w:tcW w:w="1843" w:type="dxa"/>
            <w:hideMark/>
          </w:tcPr>
          <w:p w14:paraId="6C6629B6" w14:textId="4CAA0923" w:rsidR="00036572" w:rsidRPr="007A4E4E" w:rsidRDefault="00F216B7" w:rsidP="00385EBC">
            <w:r w:rsidRPr="007A4E4E">
              <w:t>Op 15</w:t>
            </w:r>
            <w:r w:rsidR="00BB38A7" w:rsidRPr="007A4E4E">
              <w:rPr>
                <w:vertAlign w:val="superscript"/>
              </w:rPr>
              <w:t>e</w:t>
            </w:r>
            <w:r w:rsidRPr="007A4E4E">
              <w:t xml:space="preserve"> verjaardag</w:t>
            </w:r>
          </w:p>
        </w:tc>
        <w:tc>
          <w:tcPr>
            <w:tcW w:w="1418" w:type="dxa"/>
          </w:tcPr>
          <w:p w14:paraId="56BFEA6C" w14:textId="3A0F8576" w:rsidR="00036572" w:rsidRPr="007A4E4E" w:rsidRDefault="00F216B7" w:rsidP="00385EBC">
            <w:r w:rsidRPr="007A4E4E">
              <w:t>Kalenderjaar van 21</w:t>
            </w:r>
            <w:r w:rsidRPr="007A4E4E">
              <w:rPr>
                <w:vertAlign w:val="superscript"/>
              </w:rPr>
              <w:t>e</w:t>
            </w:r>
            <w:r w:rsidRPr="007A4E4E">
              <w:t>/ 22</w:t>
            </w:r>
            <w:r w:rsidRPr="007A4E4E">
              <w:rPr>
                <w:vertAlign w:val="superscript"/>
              </w:rPr>
              <w:t>e</w:t>
            </w:r>
            <w:r w:rsidRPr="007A4E4E">
              <w:t xml:space="preserve"> verjaardag</w:t>
            </w:r>
          </w:p>
        </w:tc>
      </w:tr>
      <w:tr w:rsidR="00036572" w:rsidRPr="007A4E4E" w14:paraId="28D7CE34" w14:textId="1B910708" w:rsidTr="007A4E4E">
        <w:trPr>
          <w:trHeight w:val="315"/>
        </w:trPr>
        <w:tc>
          <w:tcPr>
            <w:tcW w:w="279" w:type="dxa"/>
            <w:noWrap/>
            <w:hideMark/>
          </w:tcPr>
          <w:p w14:paraId="0E60EB2A" w14:textId="77777777" w:rsidR="00036572" w:rsidRPr="007A4E4E" w:rsidRDefault="00036572" w:rsidP="00385EBC">
            <w:r w:rsidRPr="007A4E4E">
              <w:t>6</w:t>
            </w:r>
          </w:p>
        </w:tc>
        <w:tc>
          <w:tcPr>
            <w:tcW w:w="1559" w:type="dxa"/>
            <w:noWrap/>
            <w:hideMark/>
          </w:tcPr>
          <w:p w14:paraId="372A733D" w14:textId="77777777" w:rsidR="00036572" w:rsidRPr="007A4E4E" w:rsidRDefault="00036572" w:rsidP="00385EBC">
            <w:r w:rsidRPr="007A4E4E">
              <w:t>Dertigers</w:t>
            </w:r>
          </w:p>
        </w:tc>
        <w:tc>
          <w:tcPr>
            <w:tcW w:w="1276" w:type="dxa"/>
            <w:hideMark/>
          </w:tcPr>
          <w:p w14:paraId="7293C1D9" w14:textId="77777777" w:rsidR="00036572" w:rsidRPr="007A4E4E" w:rsidRDefault="00036572" w:rsidP="00385EBC">
            <w:r w:rsidRPr="007A4E4E">
              <w:t>1982-1987</w:t>
            </w:r>
          </w:p>
        </w:tc>
        <w:tc>
          <w:tcPr>
            <w:tcW w:w="1559" w:type="dxa"/>
            <w:hideMark/>
          </w:tcPr>
          <w:p w14:paraId="2980A81B" w14:textId="59419319" w:rsidR="00036572" w:rsidRPr="007A4E4E" w:rsidRDefault="00EC3C3E" w:rsidP="00385EBC">
            <w:r w:rsidRPr="007A4E4E">
              <w:t>2017-</w:t>
            </w:r>
            <w:r w:rsidR="00036572" w:rsidRPr="007A4E4E">
              <w:t>2018</w:t>
            </w:r>
          </w:p>
        </w:tc>
        <w:tc>
          <w:tcPr>
            <w:tcW w:w="1559" w:type="dxa"/>
            <w:hideMark/>
          </w:tcPr>
          <w:p w14:paraId="47BDDA77" w14:textId="10028FA3" w:rsidR="00036572" w:rsidRPr="007A4E4E" w:rsidRDefault="00036572" w:rsidP="00385EBC">
            <w:r w:rsidRPr="007A4E4E">
              <w:t>Gem. 2003-2007</w:t>
            </w:r>
          </w:p>
        </w:tc>
        <w:tc>
          <w:tcPr>
            <w:tcW w:w="1843" w:type="dxa"/>
            <w:hideMark/>
          </w:tcPr>
          <w:p w14:paraId="5972EC15" w14:textId="23AC9023" w:rsidR="00036572" w:rsidRPr="007A4E4E" w:rsidRDefault="00F216B7" w:rsidP="00385EBC">
            <w:r w:rsidRPr="007A4E4E">
              <w:t>31/12/1994</w:t>
            </w:r>
          </w:p>
        </w:tc>
        <w:tc>
          <w:tcPr>
            <w:tcW w:w="1418" w:type="dxa"/>
          </w:tcPr>
          <w:p w14:paraId="25C7708F" w14:textId="1166597F" w:rsidR="00036572" w:rsidRPr="007A4E4E" w:rsidRDefault="00F216B7" w:rsidP="00385EBC">
            <w:r w:rsidRPr="007A4E4E">
              <w:t>1/1/2017 t/m 31/12/2018</w:t>
            </w:r>
          </w:p>
        </w:tc>
      </w:tr>
    </w:tbl>
    <w:p w14:paraId="1023FE68" w14:textId="4FE382E5" w:rsidR="00A82335" w:rsidRPr="007A4E4E" w:rsidRDefault="00A82335" w:rsidP="00385EBC"/>
    <w:p w14:paraId="6F909BA4" w14:textId="3D4F9B76" w:rsidR="009D3202" w:rsidRPr="007A4E4E" w:rsidRDefault="63EC2D57" w:rsidP="00385EBC">
      <w:pPr>
        <w:pStyle w:val="ListParagraph"/>
        <w:numPr>
          <w:ilvl w:val="0"/>
          <w:numId w:val="8"/>
        </w:numPr>
      </w:pPr>
      <w:r w:rsidRPr="007A4E4E">
        <w:t>Geboortecohorten: De geboortejaren die we selecteren voor de betreffende leeftijdsgroep</w:t>
      </w:r>
    </w:p>
    <w:p w14:paraId="19AFD5E5" w14:textId="083F7548" w:rsidR="009D3202" w:rsidRPr="007A4E4E" w:rsidRDefault="00030F10" w:rsidP="00385EBC">
      <w:pPr>
        <w:pStyle w:val="ListParagraph"/>
        <w:numPr>
          <w:ilvl w:val="0"/>
          <w:numId w:val="8"/>
        </w:numPr>
      </w:pPr>
      <w:r w:rsidRPr="007A4E4E">
        <w:lastRenderedPageBreak/>
        <w:t xml:space="preserve">Meetmoment </w:t>
      </w:r>
      <w:r w:rsidR="009D3202" w:rsidRPr="007A4E4E">
        <w:t xml:space="preserve">uitkomsten: Het </w:t>
      </w:r>
      <w:r w:rsidRPr="007A4E4E">
        <w:t xml:space="preserve">meetmoment </w:t>
      </w:r>
      <w:r w:rsidR="009D3202" w:rsidRPr="007A4E4E">
        <w:t>waarop we de uitkomsten van het kind meten (zie tabblad uitkomsten)</w:t>
      </w:r>
      <w:r w:rsidR="00A57FC8" w:rsidRPr="007A4E4E">
        <w:t>.</w:t>
      </w:r>
    </w:p>
    <w:p w14:paraId="09AD7AA7" w14:textId="0E3E5494" w:rsidR="009D3202" w:rsidRPr="007A4E4E" w:rsidRDefault="63EC2D57" w:rsidP="00385EBC">
      <w:pPr>
        <w:pStyle w:val="ListParagraph"/>
        <w:numPr>
          <w:ilvl w:val="0"/>
          <w:numId w:val="8"/>
        </w:numPr>
      </w:pPr>
      <w:r w:rsidRPr="007A4E4E">
        <w:rPr>
          <w:color w:val="000000" w:themeColor="text1"/>
        </w:rPr>
        <w:t xml:space="preserve">Meetmoment inkomen </w:t>
      </w:r>
      <w:r w:rsidRPr="007A4E4E">
        <w:t>ouders: Het meetmoment waarop we het inkomen van de ouders van het kind meten, hierbij nemen we het jaarlijks gemiddelde (gem.) van alle genoemde jaren</w:t>
      </w:r>
      <w:r w:rsidR="00A57FC8" w:rsidRPr="007A4E4E">
        <w:t>.</w:t>
      </w:r>
    </w:p>
    <w:p w14:paraId="5F46FE95" w14:textId="6489C167" w:rsidR="009D3202" w:rsidRPr="007A4E4E" w:rsidRDefault="63EC2D57" w:rsidP="00385EBC">
      <w:pPr>
        <w:pStyle w:val="ListParagraph"/>
        <w:numPr>
          <w:ilvl w:val="0"/>
          <w:numId w:val="8"/>
        </w:numPr>
      </w:pPr>
      <w:r w:rsidRPr="007A4E4E">
        <w:rPr>
          <w:color w:val="000000" w:themeColor="text1"/>
        </w:rPr>
        <w:t>Meetmoment</w:t>
      </w:r>
      <w:r w:rsidRPr="007A4E4E">
        <w:t>: Het meetmoment waarop we de geografische locatie meten waar het kind woont a.d.h.v. inschrijving in de Basisregistratie Personen</w:t>
      </w:r>
      <w:r w:rsidR="00A57FC8" w:rsidRPr="007A4E4E">
        <w:t>.</w:t>
      </w:r>
    </w:p>
    <w:p w14:paraId="16B8363A" w14:textId="22A2B3D9" w:rsidR="00036572" w:rsidRPr="007A4E4E" w:rsidRDefault="63EC2D57" w:rsidP="00385EBC">
      <w:pPr>
        <w:pStyle w:val="ListParagraph"/>
        <w:numPr>
          <w:ilvl w:val="0"/>
          <w:numId w:val="8"/>
        </w:numPr>
      </w:pPr>
      <w:r w:rsidRPr="007A4E4E">
        <w:t xml:space="preserve">Residentie-vereiste: Mensen die in deze periode niet in Nederland woonden voor tenminste X </w:t>
      </w:r>
      <w:r w:rsidR="005C655B" w:rsidRPr="007A4E4E">
        <w:t xml:space="preserve">aantal </w:t>
      </w:r>
      <w:r w:rsidRPr="007A4E4E">
        <w:t>maanden werden uit de data verwijderd, omdat we de uitkomsten alleen kunnen meten als mensen in Nederland woonden.</w:t>
      </w:r>
    </w:p>
    <w:p w14:paraId="41A17085" w14:textId="77777777" w:rsidR="009D3202" w:rsidRPr="007A4E4E" w:rsidRDefault="009D3202" w:rsidP="00385EBC"/>
    <w:p w14:paraId="38C0E66F" w14:textId="108C7A8E" w:rsidR="00A82335" w:rsidRPr="007A4E4E" w:rsidRDefault="009D3202" w:rsidP="00385EBC">
      <w:r w:rsidRPr="007A4E4E">
        <w:t xml:space="preserve">*Voor </w:t>
      </w:r>
      <w:r w:rsidR="005434FF" w:rsidRPr="007A4E4E">
        <w:t>de leeftijdsgroep P</w:t>
      </w:r>
      <w:r w:rsidRPr="007A4E4E">
        <w:t>asgeborenen</w:t>
      </w:r>
      <w:r w:rsidR="005434FF" w:rsidRPr="007A4E4E">
        <w:t>-sterfte includeren we ook doodgeborenen, terwijl dat niet het geval is voor de leeftijdsgroep Pasgeborenen-BIG2.</w:t>
      </w:r>
      <w:r w:rsidR="004628D4" w:rsidRPr="007A4E4E">
        <w:t xml:space="preserve"> </w:t>
      </w:r>
      <w:r w:rsidR="0009611D" w:rsidRPr="007A4E4E">
        <w:t>V</w:t>
      </w:r>
      <w:r w:rsidR="004628D4" w:rsidRPr="007A4E4E">
        <w:t xml:space="preserve">anaf 2019 is het mogelijk voor ouders om hun doodgeboren kind te laten registeren in het Basisregister Personen. </w:t>
      </w:r>
      <w:r w:rsidR="0009611D" w:rsidRPr="007A4E4E">
        <w:t>Omdat de pasgeborenen-sterfte leeftijdsgroep gemeten wordt in 2008-2016</w:t>
      </w:r>
      <w:r w:rsidR="00EA3993" w:rsidRPr="007A4E4E">
        <w:t>,</w:t>
      </w:r>
      <w:r w:rsidR="0009611D" w:rsidRPr="007A4E4E">
        <w:t xml:space="preserve"> </w:t>
      </w:r>
      <w:r w:rsidR="004628D4" w:rsidRPr="007A4E4E">
        <w:t xml:space="preserve">selecteren we kinderen van de pasgeborenen-sterfte uit de Perinatale register Nederland waarin zowel levende als doodgeboren kinderen staan geregistreerd. </w:t>
      </w:r>
    </w:p>
    <w:p w14:paraId="3AA98E49" w14:textId="4D185D64" w:rsidR="00BE4696" w:rsidRPr="007A4E4E" w:rsidRDefault="00BE4696" w:rsidP="00385EBC"/>
    <w:p w14:paraId="3AC3A65C" w14:textId="77777777" w:rsidR="00111EE0" w:rsidRPr="007A4E4E" w:rsidRDefault="00111EE0" w:rsidP="00385EBC"/>
    <w:p w14:paraId="62D44C08" w14:textId="77777777" w:rsidR="0009611D" w:rsidRPr="007A4E4E" w:rsidRDefault="0009611D">
      <w:pPr>
        <w:rPr>
          <w:b/>
          <w:bCs/>
        </w:rPr>
      </w:pPr>
      <w:r w:rsidRPr="007A4E4E">
        <w:rPr>
          <w:b/>
          <w:bCs/>
        </w:rPr>
        <w:br w:type="page"/>
      </w:r>
    </w:p>
    <w:p w14:paraId="46F53AF4" w14:textId="4BFDCDFD" w:rsidR="005F44CF" w:rsidRPr="007A4E4E" w:rsidRDefault="00F941BB" w:rsidP="00385EBC">
      <w:pPr>
        <w:rPr>
          <w:b/>
          <w:bCs/>
        </w:rPr>
      </w:pPr>
      <w:r w:rsidRPr="007A4E4E">
        <w:rPr>
          <w:b/>
          <w:bCs/>
        </w:rPr>
        <w:lastRenderedPageBreak/>
        <w:t>Aantal uitkomst</w:t>
      </w:r>
      <w:r w:rsidR="00164AC9" w:rsidRPr="007A4E4E">
        <w:rPr>
          <w:b/>
          <w:bCs/>
        </w:rPr>
        <w:t>maten</w:t>
      </w:r>
    </w:p>
    <w:p w14:paraId="1D90024B" w14:textId="35DCC644" w:rsidR="006D237F" w:rsidRPr="007A4E4E" w:rsidRDefault="006D237F" w:rsidP="006D237F">
      <w:r w:rsidRPr="007A4E4E">
        <w:t xml:space="preserve">We hebben in totaal 43 uitkomstmaten voor het dashboard uit vier verschillende domeinen: gezondheid en welzijn, inkomen en werk, onderwijs en wonen.  Hieronder staat een overzicht van de uitkomstmaten van elk leeftijdsgroep. </w:t>
      </w:r>
    </w:p>
    <w:p w14:paraId="15CD2431" w14:textId="4680C88D" w:rsidR="005F44CF" w:rsidRPr="007A4E4E" w:rsidRDefault="005F44CF" w:rsidP="00385EBC"/>
    <w:p w14:paraId="559AAA1B" w14:textId="46B7F5B1" w:rsidR="00533219" w:rsidRPr="007A4E4E" w:rsidRDefault="63EC2D57" w:rsidP="00385EBC">
      <w:pPr>
        <w:rPr>
          <w:i/>
          <w:iCs/>
        </w:rPr>
      </w:pPr>
      <w:r w:rsidRPr="007A4E4E">
        <w:rPr>
          <w:i/>
          <w:iCs/>
        </w:rPr>
        <w:t xml:space="preserve">Tabel 2. Overzicht van alle uitkomstmaten per </w:t>
      </w:r>
      <w:r w:rsidR="006D237F" w:rsidRPr="007A4E4E">
        <w:rPr>
          <w:i/>
          <w:iCs/>
        </w:rPr>
        <w:t>leeftijdsgroep</w:t>
      </w:r>
    </w:p>
    <w:tbl>
      <w:tblPr>
        <w:tblStyle w:val="TableGrid"/>
        <w:tblW w:w="0" w:type="auto"/>
        <w:tblLayout w:type="fixed"/>
        <w:tblLook w:val="04A0" w:firstRow="1" w:lastRow="0" w:firstColumn="1" w:lastColumn="0" w:noHBand="0" w:noVBand="1"/>
      </w:tblPr>
      <w:tblGrid>
        <w:gridCol w:w="4508"/>
        <w:gridCol w:w="4508"/>
      </w:tblGrid>
      <w:tr w:rsidR="00675366" w:rsidRPr="007A4E4E" w14:paraId="769510D6" w14:textId="77777777" w:rsidTr="00A3714B">
        <w:tc>
          <w:tcPr>
            <w:tcW w:w="4508" w:type="dxa"/>
            <w:shd w:val="clear" w:color="auto" w:fill="18BC9C"/>
          </w:tcPr>
          <w:p w14:paraId="7AD8A87F" w14:textId="77777777" w:rsidR="00675366" w:rsidRPr="007A4E4E" w:rsidRDefault="00675366" w:rsidP="00385EBC">
            <w:pPr>
              <w:rPr>
                <w:b/>
                <w:bCs/>
              </w:rPr>
            </w:pPr>
            <w:r w:rsidRPr="007A4E4E">
              <w:rPr>
                <w:b/>
                <w:bCs/>
                <w:color w:val="FFFFFF" w:themeColor="background1"/>
              </w:rPr>
              <w:t>Dertigers</w:t>
            </w:r>
          </w:p>
        </w:tc>
        <w:tc>
          <w:tcPr>
            <w:tcW w:w="4508" w:type="dxa"/>
            <w:shd w:val="clear" w:color="auto" w:fill="18BC9C"/>
          </w:tcPr>
          <w:p w14:paraId="64C50D1D" w14:textId="77777777" w:rsidR="00675366" w:rsidRPr="007A4E4E" w:rsidRDefault="00675366" w:rsidP="00385EBC">
            <w:pPr>
              <w:rPr>
                <w:b/>
                <w:bCs/>
              </w:rPr>
            </w:pPr>
            <w:r w:rsidRPr="007A4E4E">
              <w:rPr>
                <w:b/>
                <w:bCs/>
                <w:color w:val="FFFFFF" w:themeColor="background1"/>
              </w:rPr>
              <w:t>21-jarigen</w:t>
            </w:r>
          </w:p>
        </w:tc>
      </w:tr>
      <w:tr w:rsidR="00675366" w:rsidRPr="007A4E4E" w14:paraId="702B3999" w14:textId="77777777" w:rsidTr="00460A8F">
        <w:tc>
          <w:tcPr>
            <w:tcW w:w="4508" w:type="dxa"/>
          </w:tcPr>
          <w:p w14:paraId="4FB3D2E2" w14:textId="77777777" w:rsidR="00675366" w:rsidRPr="007A4E4E" w:rsidRDefault="00675366" w:rsidP="00385EBC">
            <w:r w:rsidRPr="007A4E4E">
              <w:t>1. Persoonlijk inkomen</w:t>
            </w:r>
          </w:p>
        </w:tc>
        <w:tc>
          <w:tcPr>
            <w:tcW w:w="4508" w:type="dxa"/>
          </w:tcPr>
          <w:p w14:paraId="40AE0CBB" w14:textId="77777777" w:rsidR="00675366" w:rsidRPr="007A4E4E" w:rsidRDefault="00675366" w:rsidP="00385EBC">
            <w:r w:rsidRPr="007A4E4E">
              <w:t>21. Startkwalificatie behaald</w:t>
            </w:r>
          </w:p>
        </w:tc>
      </w:tr>
      <w:tr w:rsidR="00675366" w:rsidRPr="007A4E4E" w14:paraId="7A47E074" w14:textId="77777777" w:rsidTr="00460A8F">
        <w:tc>
          <w:tcPr>
            <w:tcW w:w="4508" w:type="dxa"/>
            <w:vAlign w:val="bottom"/>
          </w:tcPr>
          <w:p w14:paraId="454D905A" w14:textId="1A595468" w:rsidR="00675366" w:rsidRPr="007A4E4E" w:rsidRDefault="00675366" w:rsidP="00385EBC">
            <w:pPr>
              <w:rPr>
                <w:sz w:val="24"/>
                <w:szCs w:val="24"/>
              </w:rPr>
            </w:pPr>
            <w:r w:rsidRPr="007A4E4E">
              <w:t xml:space="preserve">2. </w:t>
            </w:r>
            <w:r w:rsidR="0025214E" w:rsidRPr="007A4E4E">
              <w:t>Vast arbeidscontract</w:t>
            </w:r>
          </w:p>
        </w:tc>
        <w:tc>
          <w:tcPr>
            <w:tcW w:w="4508" w:type="dxa"/>
          </w:tcPr>
          <w:p w14:paraId="4BA7AA94" w14:textId="7007C9BC" w:rsidR="00675366" w:rsidRPr="007A4E4E" w:rsidRDefault="00675366" w:rsidP="00385EBC">
            <w:r w:rsidRPr="007A4E4E">
              <w:t xml:space="preserve">22. </w:t>
            </w:r>
            <w:r w:rsidR="008D3EB8" w:rsidRPr="007A4E4E">
              <w:t>Hbo of hoger</w:t>
            </w:r>
          </w:p>
        </w:tc>
      </w:tr>
      <w:tr w:rsidR="00675366" w:rsidRPr="007A4E4E" w14:paraId="2BC4B158" w14:textId="77777777" w:rsidTr="00460A8F">
        <w:tc>
          <w:tcPr>
            <w:tcW w:w="4508" w:type="dxa"/>
            <w:vAlign w:val="bottom"/>
          </w:tcPr>
          <w:p w14:paraId="327AC98A" w14:textId="75D314B9" w:rsidR="00675366" w:rsidRPr="007A4E4E" w:rsidRDefault="00675366" w:rsidP="00385EBC">
            <w:r w:rsidRPr="007A4E4E">
              <w:t xml:space="preserve">3. </w:t>
            </w:r>
            <w:r w:rsidR="0025214E" w:rsidRPr="007A4E4E">
              <w:t>Gewerkte uren per week (werkenden)</w:t>
            </w:r>
          </w:p>
        </w:tc>
        <w:tc>
          <w:tcPr>
            <w:tcW w:w="4508" w:type="dxa"/>
          </w:tcPr>
          <w:p w14:paraId="2B926F4D" w14:textId="3DCEFEE9" w:rsidR="00675366" w:rsidRPr="007A4E4E" w:rsidRDefault="00675366" w:rsidP="00385EBC">
            <w:r w:rsidRPr="007A4E4E">
              <w:t xml:space="preserve">23. </w:t>
            </w:r>
            <w:r w:rsidR="008D3EB8" w:rsidRPr="007A4E4E">
              <w:t>Universiteit</w:t>
            </w:r>
          </w:p>
        </w:tc>
      </w:tr>
      <w:tr w:rsidR="00675366" w:rsidRPr="007A4E4E" w14:paraId="5C846EDC" w14:textId="77777777" w:rsidTr="00460A8F">
        <w:tc>
          <w:tcPr>
            <w:tcW w:w="4508" w:type="dxa"/>
            <w:vAlign w:val="bottom"/>
          </w:tcPr>
          <w:p w14:paraId="33D444AD" w14:textId="77777777" w:rsidR="00675366" w:rsidRPr="007A4E4E" w:rsidRDefault="00675366" w:rsidP="00385EBC">
            <w:r w:rsidRPr="007A4E4E">
              <w:t>4. Uurloon</w:t>
            </w:r>
          </w:p>
        </w:tc>
        <w:tc>
          <w:tcPr>
            <w:tcW w:w="4508" w:type="dxa"/>
          </w:tcPr>
          <w:p w14:paraId="715B742A" w14:textId="77777777" w:rsidR="00675366" w:rsidRPr="007A4E4E" w:rsidRDefault="00675366" w:rsidP="00385EBC"/>
        </w:tc>
      </w:tr>
      <w:tr w:rsidR="00675366" w:rsidRPr="007A4E4E" w14:paraId="55FD812C" w14:textId="77777777" w:rsidTr="00A3714B">
        <w:tc>
          <w:tcPr>
            <w:tcW w:w="4508" w:type="dxa"/>
            <w:vAlign w:val="bottom"/>
          </w:tcPr>
          <w:p w14:paraId="5F9DD4A6" w14:textId="77777777" w:rsidR="00675366" w:rsidRPr="007A4E4E" w:rsidRDefault="00675366" w:rsidP="00385EBC">
            <w:r w:rsidRPr="007A4E4E">
              <w:t>5. Bijstand</w:t>
            </w:r>
          </w:p>
        </w:tc>
        <w:tc>
          <w:tcPr>
            <w:tcW w:w="4508" w:type="dxa"/>
            <w:shd w:val="clear" w:color="auto" w:fill="18BC9C"/>
          </w:tcPr>
          <w:p w14:paraId="44F3BF45" w14:textId="77777777" w:rsidR="00675366" w:rsidRPr="007A4E4E" w:rsidRDefault="00675366" w:rsidP="00385EBC">
            <w:pPr>
              <w:rPr>
                <w:b/>
                <w:bCs/>
              </w:rPr>
            </w:pPr>
            <w:r w:rsidRPr="007A4E4E">
              <w:rPr>
                <w:b/>
                <w:bCs/>
                <w:color w:val="FFFFFF" w:themeColor="background1"/>
              </w:rPr>
              <w:t>16-jarigen</w:t>
            </w:r>
          </w:p>
        </w:tc>
      </w:tr>
      <w:tr w:rsidR="00675366" w:rsidRPr="007A4E4E" w14:paraId="2F600C84" w14:textId="77777777" w:rsidTr="00460A8F">
        <w:tc>
          <w:tcPr>
            <w:tcW w:w="4508" w:type="dxa"/>
            <w:vAlign w:val="bottom"/>
          </w:tcPr>
          <w:p w14:paraId="79515D48" w14:textId="77777777" w:rsidR="00675366" w:rsidRPr="007A4E4E" w:rsidRDefault="00675366" w:rsidP="00385EBC">
            <w:r w:rsidRPr="007A4E4E">
              <w:t>6. Uitkering arbeidsongeschiktheid/ziekte</w:t>
            </w:r>
          </w:p>
        </w:tc>
        <w:tc>
          <w:tcPr>
            <w:tcW w:w="4508" w:type="dxa"/>
          </w:tcPr>
          <w:p w14:paraId="41748D5D" w14:textId="77777777" w:rsidR="00675366" w:rsidRPr="007A4E4E" w:rsidRDefault="00675366" w:rsidP="00385EBC">
            <w:r w:rsidRPr="007A4E4E">
              <w:t>24. Volgt vmbo-GL of hoger</w:t>
            </w:r>
          </w:p>
        </w:tc>
      </w:tr>
      <w:tr w:rsidR="00675366" w:rsidRPr="007A4E4E" w14:paraId="2253A37E" w14:textId="77777777" w:rsidTr="00460A8F">
        <w:tc>
          <w:tcPr>
            <w:tcW w:w="4508" w:type="dxa"/>
            <w:vAlign w:val="bottom"/>
          </w:tcPr>
          <w:p w14:paraId="12CCF4BB" w14:textId="4915F44E" w:rsidR="00675366" w:rsidRPr="007A4E4E" w:rsidRDefault="00675366" w:rsidP="00385EBC">
            <w:r w:rsidRPr="007A4E4E">
              <w:t xml:space="preserve">7. </w:t>
            </w:r>
            <w:r w:rsidR="0025214E" w:rsidRPr="007A4E4E">
              <w:t>Werkt</w:t>
            </w:r>
          </w:p>
        </w:tc>
        <w:tc>
          <w:tcPr>
            <w:tcW w:w="4508" w:type="dxa"/>
          </w:tcPr>
          <w:p w14:paraId="5BD55611" w14:textId="77777777" w:rsidR="00675366" w:rsidRPr="007A4E4E" w:rsidRDefault="00675366" w:rsidP="00385EBC">
            <w:r w:rsidRPr="007A4E4E">
              <w:t>25. Volgt havo of hoger</w:t>
            </w:r>
          </w:p>
        </w:tc>
      </w:tr>
      <w:tr w:rsidR="00675366" w:rsidRPr="007A4E4E" w14:paraId="22285E69" w14:textId="77777777" w:rsidTr="00460A8F">
        <w:tc>
          <w:tcPr>
            <w:tcW w:w="4508" w:type="dxa"/>
            <w:vAlign w:val="bottom"/>
          </w:tcPr>
          <w:p w14:paraId="7DB3E007" w14:textId="77777777" w:rsidR="00675366" w:rsidRPr="007A4E4E" w:rsidRDefault="00675366" w:rsidP="00385EBC">
            <w:r w:rsidRPr="007A4E4E">
              <w:t>8. Schulden</w:t>
            </w:r>
          </w:p>
        </w:tc>
        <w:tc>
          <w:tcPr>
            <w:tcW w:w="4508" w:type="dxa"/>
          </w:tcPr>
          <w:p w14:paraId="78A662C7" w14:textId="77777777" w:rsidR="00675366" w:rsidRPr="007A4E4E" w:rsidRDefault="00675366" w:rsidP="00385EBC">
            <w:r w:rsidRPr="007A4E4E">
              <w:t>26. Volgt vwo</w:t>
            </w:r>
          </w:p>
        </w:tc>
      </w:tr>
      <w:tr w:rsidR="00675366" w:rsidRPr="007A4E4E" w14:paraId="78A315DA" w14:textId="77777777" w:rsidTr="00460A8F">
        <w:tc>
          <w:tcPr>
            <w:tcW w:w="4508" w:type="dxa"/>
            <w:vAlign w:val="bottom"/>
          </w:tcPr>
          <w:p w14:paraId="01BAAE33" w14:textId="77777777" w:rsidR="00675366" w:rsidRPr="007A4E4E" w:rsidRDefault="00675366" w:rsidP="00385EBC">
            <w:r w:rsidRPr="007A4E4E">
              <w:t>9. Vermogen</w:t>
            </w:r>
          </w:p>
        </w:tc>
        <w:tc>
          <w:tcPr>
            <w:tcW w:w="4508" w:type="dxa"/>
          </w:tcPr>
          <w:p w14:paraId="71B99C03" w14:textId="303C938C" w:rsidR="00675366" w:rsidRPr="007A4E4E" w:rsidRDefault="00675366" w:rsidP="00385EBC">
            <w:r w:rsidRPr="007A4E4E">
              <w:t xml:space="preserve">27. </w:t>
            </w:r>
            <w:r w:rsidR="00271F03" w:rsidRPr="007A4E4E">
              <w:t>Zorgkosten</w:t>
            </w:r>
          </w:p>
        </w:tc>
      </w:tr>
      <w:tr w:rsidR="00675366" w:rsidRPr="007A4E4E" w14:paraId="0F84D2D3" w14:textId="77777777" w:rsidTr="00460A8F">
        <w:tc>
          <w:tcPr>
            <w:tcW w:w="4508" w:type="dxa"/>
            <w:vAlign w:val="bottom"/>
          </w:tcPr>
          <w:p w14:paraId="238A3938" w14:textId="77777777" w:rsidR="00675366" w:rsidRPr="007A4E4E" w:rsidRDefault="00675366" w:rsidP="00385EBC">
            <w:pPr>
              <w:rPr>
                <w:color w:val="FFFFFF" w:themeColor="background1"/>
              </w:rPr>
            </w:pPr>
            <w:r w:rsidRPr="007A4E4E">
              <w:t>10. Gebruikt medicijnen</w:t>
            </w:r>
          </w:p>
        </w:tc>
        <w:tc>
          <w:tcPr>
            <w:tcW w:w="4508" w:type="dxa"/>
            <w:shd w:val="clear" w:color="auto" w:fill="auto"/>
          </w:tcPr>
          <w:p w14:paraId="08C1D7EA" w14:textId="7DBFCCEC" w:rsidR="00675366" w:rsidRPr="007A4E4E" w:rsidRDefault="00675366" w:rsidP="00385EBC">
            <w:pPr>
              <w:rPr>
                <w:b/>
                <w:bCs/>
                <w:color w:val="FFFFFF" w:themeColor="background1"/>
              </w:rPr>
            </w:pPr>
            <w:r w:rsidRPr="007A4E4E">
              <w:t>28. Jeugdbescherming</w:t>
            </w:r>
          </w:p>
        </w:tc>
      </w:tr>
      <w:tr w:rsidR="00675366" w:rsidRPr="007A4E4E" w14:paraId="483186C1" w14:textId="77777777" w:rsidTr="00460A8F">
        <w:tc>
          <w:tcPr>
            <w:tcW w:w="4508" w:type="dxa"/>
            <w:vAlign w:val="bottom"/>
          </w:tcPr>
          <w:p w14:paraId="75989F92" w14:textId="77777777" w:rsidR="00675366" w:rsidRPr="007A4E4E" w:rsidRDefault="00675366" w:rsidP="00385EBC">
            <w:r w:rsidRPr="007A4E4E">
              <w:t>11. Gebruikt ziekenhuiszorg</w:t>
            </w:r>
          </w:p>
        </w:tc>
        <w:tc>
          <w:tcPr>
            <w:tcW w:w="4508" w:type="dxa"/>
          </w:tcPr>
          <w:p w14:paraId="7B2EA9B5" w14:textId="42257D3C" w:rsidR="00675366" w:rsidRPr="007A4E4E" w:rsidRDefault="00675366" w:rsidP="00385EBC">
            <w:r w:rsidRPr="007A4E4E">
              <w:t>29. Woonoppervlak per lid</w:t>
            </w:r>
          </w:p>
        </w:tc>
      </w:tr>
      <w:tr w:rsidR="00675366" w:rsidRPr="007A4E4E" w14:paraId="3E612B25" w14:textId="77777777" w:rsidTr="00460A8F">
        <w:tc>
          <w:tcPr>
            <w:tcW w:w="4508" w:type="dxa"/>
            <w:vAlign w:val="bottom"/>
          </w:tcPr>
          <w:p w14:paraId="2F0B79A6" w14:textId="77777777" w:rsidR="00675366" w:rsidRPr="007A4E4E" w:rsidRDefault="00675366" w:rsidP="00385EBC">
            <w:r w:rsidRPr="007A4E4E">
              <w:t>12. Geestelijke gezondheidszorg (basis)</w:t>
            </w:r>
          </w:p>
        </w:tc>
        <w:tc>
          <w:tcPr>
            <w:tcW w:w="4508" w:type="dxa"/>
          </w:tcPr>
          <w:p w14:paraId="66469F7B" w14:textId="77777777" w:rsidR="00675366" w:rsidRPr="007A4E4E" w:rsidRDefault="00675366" w:rsidP="00385EBC"/>
        </w:tc>
      </w:tr>
      <w:tr w:rsidR="00675366" w:rsidRPr="007A4E4E" w14:paraId="16515ACA" w14:textId="77777777" w:rsidTr="00A3714B">
        <w:tc>
          <w:tcPr>
            <w:tcW w:w="4508" w:type="dxa"/>
            <w:vAlign w:val="bottom"/>
          </w:tcPr>
          <w:p w14:paraId="30C0EEC7" w14:textId="77777777" w:rsidR="00675366" w:rsidRPr="007A4E4E" w:rsidRDefault="00675366" w:rsidP="00385EBC">
            <w:r w:rsidRPr="007A4E4E">
              <w:t>13. Geestelijke gezondheidszorg (specialistisch)</w:t>
            </w:r>
          </w:p>
        </w:tc>
        <w:tc>
          <w:tcPr>
            <w:tcW w:w="4508" w:type="dxa"/>
            <w:shd w:val="clear" w:color="auto" w:fill="18BC9C"/>
          </w:tcPr>
          <w:p w14:paraId="749514F1" w14:textId="77777777" w:rsidR="00675366" w:rsidRPr="007A4E4E" w:rsidRDefault="00675366" w:rsidP="00385EBC">
            <w:pPr>
              <w:rPr>
                <w:b/>
                <w:bCs/>
              </w:rPr>
            </w:pPr>
            <w:r w:rsidRPr="007A4E4E">
              <w:rPr>
                <w:b/>
                <w:bCs/>
                <w:color w:val="FFFFFF" w:themeColor="background1"/>
              </w:rPr>
              <w:t>Groep 8</w:t>
            </w:r>
          </w:p>
        </w:tc>
      </w:tr>
      <w:tr w:rsidR="00675366" w:rsidRPr="007A4E4E" w14:paraId="22099D4C" w14:textId="77777777" w:rsidTr="00460A8F">
        <w:tc>
          <w:tcPr>
            <w:tcW w:w="4508" w:type="dxa"/>
            <w:vAlign w:val="bottom"/>
          </w:tcPr>
          <w:p w14:paraId="4A14A6F6" w14:textId="77777777" w:rsidR="00675366" w:rsidRPr="007A4E4E" w:rsidRDefault="00675366" w:rsidP="00385EBC">
            <w:r w:rsidRPr="007A4E4E">
              <w:t>14. Zorgkosten</w:t>
            </w:r>
          </w:p>
        </w:tc>
        <w:tc>
          <w:tcPr>
            <w:tcW w:w="4508" w:type="dxa"/>
          </w:tcPr>
          <w:p w14:paraId="15561252" w14:textId="77777777" w:rsidR="00675366" w:rsidRPr="007A4E4E" w:rsidRDefault="00675366" w:rsidP="00385EBC">
            <w:r w:rsidRPr="007A4E4E">
              <w:t>30. Eindtoets lezen streefniveau</w:t>
            </w:r>
          </w:p>
        </w:tc>
      </w:tr>
      <w:tr w:rsidR="00675366" w:rsidRPr="007A4E4E" w14:paraId="68BA1B8A" w14:textId="77777777" w:rsidTr="00460A8F">
        <w:tc>
          <w:tcPr>
            <w:tcW w:w="4508" w:type="dxa"/>
            <w:vAlign w:val="bottom"/>
          </w:tcPr>
          <w:p w14:paraId="65E4275A" w14:textId="25C43541" w:rsidR="00675366" w:rsidRPr="007A4E4E" w:rsidRDefault="00675366" w:rsidP="00385EBC">
            <w:r w:rsidRPr="007A4E4E">
              <w:t>15. Diploma hbo of hoger</w:t>
            </w:r>
          </w:p>
        </w:tc>
        <w:tc>
          <w:tcPr>
            <w:tcW w:w="4508" w:type="dxa"/>
            <w:vAlign w:val="bottom"/>
          </w:tcPr>
          <w:p w14:paraId="7CC6911E" w14:textId="77777777" w:rsidR="00675366" w:rsidRPr="007A4E4E" w:rsidRDefault="00675366" w:rsidP="00385EBC">
            <w:r w:rsidRPr="007A4E4E">
              <w:t>31. Eindtoets rekenen streefniveau</w:t>
            </w:r>
          </w:p>
        </w:tc>
      </w:tr>
      <w:tr w:rsidR="00675366" w:rsidRPr="007A4E4E" w14:paraId="695DFF13" w14:textId="77777777" w:rsidTr="00460A8F">
        <w:tc>
          <w:tcPr>
            <w:tcW w:w="4508" w:type="dxa"/>
          </w:tcPr>
          <w:p w14:paraId="46BF6FD9" w14:textId="728C2B20" w:rsidR="00675366" w:rsidRPr="007A4E4E" w:rsidRDefault="00675366" w:rsidP="00385EBC">
            <w:r w:rsidRPr="007A4E4E">
              <w:t>16. Diploma universiteit</w:t>
            </w:r>
          </w:p>
        </w:tc>
        <w:tc>
          <w:tcPr>
            <w:tcW w:w="4508" w:type="dxa"/>
          </w:tcPr>
          <w:p w14:paraId="3932B532" w14:textId="77777777" w:rsidR="00675366" w:rsidRPr="007A4E4E" w:rsidRDefault="00675366" w:rsidP="00385EBC">
            <w:r w:rsidRPr="007A4E4E">
              <w:t>32. Eindtoets taalverzorging streefniveau</w:t>
            </w:r>
          </w:p>
        </w:tc>
      </w:tr>
      <w:tr w:rsidR="00675366" w:rsidRPr="007A4E4E" w14:paraId="1B3B1A77" w14:textId="77777777" w:rsidTr="00460A8F">
        <w:tc>
          <w:tcPr>
            <w:tcW w:w="4508" w:type="dxa"/>
            <w:vAlign w:val="bottom"/>
          </w:tcPr>
          <w:p w14:paraId="560F79C8" w14:textId="6A4A2EFF" w:rsidR="00675366" w:rsidRPr="007A4E4E" w:rsidRDefault="00675366" w:rsidP="00385EBC">
            <w:r w:rsidRPr="007A4E4E">
              <w:t xml:space="preserve">17. </w:t>
            </w:r>
            <w:r w:rsidR="0025214E" w:rsidRPr="007A4E4E">
              <w:t>Eigen woning</w:t>
            </w:r>
          </w:p>
        </w:tc>
        <w:tc>
          <w:tcPr>
            <w:tcW w:w="4508" w:type="dxa"/>
          </w:tcPr>
          <w:p w14:paraId="2ABFCD7E" w14:textId="3AF9E499" w:rsidR="00675366" w:rsidRPr="007A4E4E" w:rsidRDefault="00675366" w:rsidP="00385EBC">
            <w:r w:rsidRPr="007A4E4E">
              <w:t xml:space="preserve">33. </w:t>
            </w:r>
            <w:r w:rsidR="0072107B" w:rsidRPr="007A4E4E">
              <w:t>Eindtoetsadvies vmbo-GL of hoger</w:t>
            </w:r>
          </w:p>
        </w:tc>
      </w:tr>
      <w:tr w:rsidR="00675366" w:rsidRPr="007A4E4E" w14:paraId="59CD93E6" w14:textId="77777777" w:rsidTr="00460A8F">
        <w:trPr>
          <w:trHeight w:val="90"/>
        </w:trPr>
        <w:tc>
          <w:tcPr>
            <w:tcW w:w="4508" w:type="dxa"/>
            <w:vAlign w:val="bottom"/>
          </w:tcPr>
          <w:p w14:paraId="457309D7" w14:textId="77777777" w:rsidR="00675366" w:rsidRPr="007A4E4E" w:rsidRDefault="00675366" w:rsidP="00385EBC"/>
        </w:tc>
        <w:tc>
          <w:tcPr>
            <w:tcW w:w="4508" w:type="dxa"/>
          </w:tcPr>
          <w:p w14:paraId="694D694D" w14:textId="1FC39401" w:rsidR="00675366" w:rsidRPr="007A4E4E" w:rsidRDefault="00675366" w:rsidP="00385EBC">
            <w:r w:rsidRPr="007A4E4E">
              <w:t xml:space="preserve">34. </w:t>
            </w:r>
            <w:r w:rsidR="0072107B" w:rsidRPr="007A4E4E">
              <w:t>Eindtoetsadvies havo of hoger</w:t>
            </w:r>
          </w:p>
        </w:tc>
      </w:tr>
      <w:tr w:rsidR="00675366" w:rsidRPr="007A4E4E" w14:paraId="15A1C5AD" w14:textId="77777777" w:rsidTr="00A3714B">
        <w:tc>
          <w:tcPr>
            <w:tcW w:w="4508" w:type="dxa"/>
            <w:shd w:val="clear" w:color="auto" w:fill="18BC9C"/>
          </w:tcPr>
          <w:p w14:paraId="3EAFD218" w14:textId="77777777" w:rsidR="00675366" w:rsidRPr="007A4E4E" w:rsidRDefault="00675366" w:rsidP="00385EBC">
            <w:pPr>
              <w:rPr>
                <w:b/>
                <w:bCs/>
              </w:rPr>
            </w:pPr>
            <w:r w:rsidRPr="007A4E4E">
              <w:rPr>
                <w:b/>
                <w:bCs/>
                <w:color w:val="FFFFFF" w:themeColor="background1"/>
              </w:rPr>
              <w:t>Pasgeborenen-BIG2</w:t>
            </w:r>
          </w:p>
        </w:tc>
        <w:tc>
          <w:tcPr>
            <w:tcW w:w="4508" w:type="dxa"/>
          </w:tcPr>
          <w:p w14:paraId="7A1BC000" w14:textId="77777777" w:rsidR="00675366" w:rsidRPr="007A4E4E" w:rsidRDefault="00675366" w:rsidP="00385EBC">
            <w:r w:rsidRPr="007A4E4E">
              <w:t>35. Eindtoetsadvies vwo</w:t>
            </w:r>
          </w:p>
        </w:tc>
      </w:tr>
      <w:tr w:rsidR="00675366" w:rsidRPr="007A4E4E" w14:paraId="6C1D7B91" w14:textId="77777777" w:rsidTr="00460A8F">
        <w:tc>
          <w:tcPr>
            <w:tcW w:w="4508" w:type="dxa"/>
            <w:shd w:val="clear" w:color="auto" w:fill="auto"/>
          </w:tcPr>
          <w:p w14:paraId="7A29331E" w14:textId="77777777" w:rsidR="00675366" w:rsidRPr="007A4E4E" w:rsidRDefault="00675366" w:rsidP="00385EBC">
            <w:r w:rsidRPr="007A4E4E">
              <w:t>18. Laag geboortegewicht</w:t>
            </w:r>
          </w:p>
        </w:tc>
        <w:tc>
          <w:tcPr>
            <w:tcW w:w="4508" w:type="dxa"/>
          </w:tcPr>
          <w:p w14:paraId="199B0BB9" w14:textId="2D11BCB6" w:rsidR="00675366" w:rsidRPr="007A4E4E" w:rsidRDefault="00675366" w:rsidP="00385EBC">
            <w:r w:rsidRPr="007A4E4E">
              <w:t xml:space="preserve">36. </w:t>
            </w:r>
            <w:r w:rsidR="0072107B" w:rsidRPr="007A4E4E">
              <w:t>Schooladvies vmbo-GL of hoger</w:t>
            </w:r>
          </w:p>
        </w:tc>
      </w:tr>
      <w:tr w:rsidR="00675366" w:rsidRPr="007A4E4E" w14:paraId="1F5638C0" w14:textId="77777777" w:rsidTr="00460A8F">
        <w:tc>
          <w:tcPr>
            <w:tcW w:w="4508" w:type="dxa"/>
          </w:tcPr>
          <w:p w14:paraId="421A4ED4" w14:textId="77777777" w:rsidR="00675366" w:rsidRPr="007A4E4E" w:rsidRDefault="00675366" w:rsidP="00385EBC">
            <w:r w:rsidRPr="007A4E4E">
              <w:t>19. Vroeggeboorte</w:t>
            </w:r>
          </w:p>
        </w:tc>
        <w:tc>
          <w:tcPr>
            <w:tcW w:w="4508" w:type="dxa"/>
            <w:vAlign w:val="bottom"/>
          </w:tcPr>
          <w:p w14:paraId="064EFD40" w14:textId="29ECA0A3" w:rsidR="00675366" w:rsidRPr="007A4E4E" w:rsidRDefault="00675366" w:rsidP="00385EBC">
            <w:r w:rsidRPr="007A4E4E">
              <w:t xml:space="preserve">37. </w:t>
            </w:r>
            <w:r w:rsidR="0072107B" w:rsidRPr="007A4E4E">
              <w:t>Schooladvies havo of hoger</w:t>
            </w:r>
          </w:p>
        </w:tc>
      </w:tr>
      <w:tr w:rsidR="00675366" w:rsidRPr="007A4E4E" w14:paraId="028C8BD3" w14:textId="77777777" w:rsidTr="00460A8F">
        <w:tc>
          <w:tcPr>
            <w:tcW w:w="4508" w:type="dxa"/>
          </w:tcPr>
          <w:p w14:paraId="49CBCF94" w14:textId="77777777" w:rsidR="00675366" w:rsidRPr="007A4E4E" w:rsidRDefault="00675366" w:rsidP="00385EBC"/>
        </w:tc>
        <w:tc>
          <w:tcPr>
            <w:tcW w:w="4508" w:type="dxa"/>
          </w:tcPr>
          <w:p w14:paraId="2AE73297" w14:textId="77777777" w:rsidR="00675366" w:rsidRPr="007A4E4E" w:rsidRDefault="00675366" w:rsidP="00385EBC">
            <w:r w:rsidRPr="007A4E4E">
              <w:t>38. Schooladvies vwo</w:t>
            </w:r>
          </w:p>
        </w:tc>
      </w:tr>
      <w:tr w:rsidR="00675366" w:rsidRPr="007A4E4E" w14:paraId="135596C4" w14:textId="77777777" w:rsidTr="00A3714B">
        <w:tc>
          <w:tcPr>
            <w:tcW w:w="4508" w:type="dxa"/>
            <w:shd w:val="clear" w:color="auto" w:fill="18BC9C"/>
          </w:tcPr>
          <w:p w14:paraId="64DCBD45" w14:textId="77777777" w:rsidR="00675366" w:rsidRPr="007A4E4E" w:rsidRDefault="00675366" w:rsidP="00385EBC">
            <w:pPr>
              <w:rPr>
                <w:b/>
                <w:bCs/>
              </w:rPr>
            </w:pPr>
            <w:r w:rsidRPr="007A4E4E">
              <w:rPr>
                <w:b/>
                <w:bCs/>
                <w:color w:val="FFFFFF" w:themeColor="background1"/>
              </w:rPr>
              <w:t>Pasgeborenen-sterfte</w:t>
            </w:r>
          </w:p>
        </w:tc>
        <w:tc>
          <w:tcPr>
            <w:tcW w:w="4508" w:type="dxa"/>
          </w:tcPr>
          <w:p w14:paraId="0355F2F0" w14:textId="77777777" w:rsidR="00675366" w:rsidRPr="007A4E4E" w:rsidRDefault="00675366" w:rsidP="00385EBC">
            <w:pPr>
              <w:rPr>
                <w:sz w:val="24"/>
                <w:szCs w:val="24"/>
              </w:rPr>
            </w:pPr>
            <w:r w:rsidRPr="007A4E4E">
              <w:t>39. Schooladvies lager dan eindtoetsadvies</w:t>
            </w:r>
          </w:p>
        </w:tc>
      </w:tr>
      <w:tr w:rsidR="00675366" w:rsidRPr="007A4E4E" w14:paraId="6F74B898" w14:textId="77777777" w:rsidTr="00460A8F">
        <w:tc>
          <w:tcPr>
            <w:tcW w:w="4508" w:type="dxa"/>
            <w:shd w:val="clear" w:color="auto" w:fill="auto"/>
          </w:tcPr>
          <w:p w14:paraId="55858BCF" w14:textId="77777777" w:rsidR="00675366" w:rsidRPr="007A4E4E" w:rsidRDefault="00675366" w:rsidP="00385EBC">
            <w:r w:rsidRPr="007A4E4E">
              <w:t xml:space="preserve">20. Zuigelingensterfte </w:t>
            </w:r>
          </w:p>
        </w:tc>
        <w:tc>
          <w:tcPr>
            <w:tcW w:w="4508" w:type="dxa"/>
          </w:tcPr>
          <w:p w14:paraId="7F515D49" w14:textId="77777777" w:rsidR="00675366" w:rsidRPr="007A4E4E" w:rsidRDefault="00675366" w:rsidP="00385EBC">
            <w:r w:rsidRPr="007A4E4E">
              <w:t>40. Schooladvies hoger dan eindtoetsadvies</w:t>
            </w:r>
          </w:p>
        </w:tc>
      </w:tr>
      <w:tr w:rsidR="00675366" w:rsidRPr="007A4E4E" w14:paraId="4292911E" w14:textId="77777777" w:rsidTr="00460A8F">
        <w:tc>
          <w:tcPr>
            <w:tcW w:w="4508" w:type="dxa"/>
          </w:tcPr>
          <w:p w14:paraId="6BDAA1D1" w14:textId="77777777" w:rsidR="00675366" w:rsidRPr="007A4E4E" w:rsidRDefault="00675366" w:rsidP="00385EBC"/>
        </w:tc>
        <w:tc>
          <w:tcPr>
            <w:tcW w:w="4508" w:type="dxa"/>
          </w:tcPr>
          <w:p w14:paraId="3D7EBFD8" w14:textId="52E7BED0" w:rsidR="00675366" w:rsidRPr="007A4E4E" w:rsidRDefault="00675366" w:rsidP="00385EBC">
            <w:r w:rsidRPr="007A4E4E">
              <w:t xml:space="preserve">41. </w:t>
            </w:r>
            <w:r w:rsidR="00271F03" w:rsidRPr="007A4E4E">
              <w:t>Zorgkosten</w:t>
            </w:r>
          </w:p>
        </w:tc>
      </w:tr>
      <w:tr w:rsidR="00675366" w:rsidRPr="007A4E4E" w14:paraId="21F26092" w14:textId="77777777" w:rsidTr="00460A8F">
        <w:tc>
          <w:tcPr>
            <w:tcW w:w="4508" w:type="dxa"/>
          </w:tcPr>
          <w:p w14:paraId="0BD608F6" w14:textId="77777777" w:rsidR="00675366" w:rsidRPr="007A4E4E" w:rsidRDefault="00675366" w:rsidP="00385EBC"/>
        </w:tc>
        <w:tc>
          <w:tcPr>
            <w:tcW w:w="4508" w:type="dxa"/>
          </w:tcPr>
          <w:p w14:paraId="2D228FC6" w14:textId="2DCF7414" w:rsidR="00675366" w:rsidRPr="007A4E4E" w:rsidRDefault="00675366" w:rsidP="00385EBC">
            <w:r w:rsidRPr="007A4E4E">
              <w:t>42. Jeugdbescherming</w:t>
            </w:r>
          </w:p>
        </w:tc>
      </w:tr>
      <w:tr w:rsidR="00675366" w:rsidRPr="007A4E4E" w14:paraId="0B594DF5" w14:textId="77777777" w:rsidTr="00460A8F">
        <w:tc>
          <w:tcPr>
            <w:tcW w:w="4508" w:type="dxa"/>
          </w:tcPr>
          <w:p w14:paraId="6A6F7902" w14:textId="77777777" w:rsidR="00675366" w:rsidRPr="007A4E4E" w:rsidRDefault="00675366" w:rsidP="00385EBC"/>
        </w:tc>
        <w:tc>
          <w:tcPr>
            <w:tcW w:w="4508" w:type="dxa"/>
          </w:tcPr>
          <w:p w14:paraId="518235DD" w14:textId="3342383F" w:rsidR="00675366" w:rsidRPr="007A4E4E" w:rsidRDefault="00675366" w:rsidP="00385EBC">
            <w:r w:rsidRPr="007A4E4E">
              <w:t>43. Woonoppervlak per lid</w:t>
            </w:r>
          </w:p>
        </w:tc>
      </w:tr>
    </w:tbl>
    <w:p w14:paraId="3D28AE67" w14:textId="7B724840" w:rsidR="000406D9" w:rsidRPr="007A4E4E" w:rsidRDefault="000406D9" w:rsidP="00385EBC"/>
    <w:p w14:paraId="007E19E7" w14:textId="77777777" w:rsidR="003559A7" w:rsidRPr="007A4E4E" w:rsidRDefault="003559A7" w:rsidP="003559A7">
      <w:r w:rsidRPr="007A4E4E">
        <w:t>In het volgende secties gaan we elk leeftijdsgroep apart bespreken. We benoemen welke data we hebben gebruikt en leggen uit hoe elke leeftijdsgroep is opgebouwd.  We beginnen met het selecteren van kinderen uit de Basisregister Personen (</w:t>
      </w:r>
      <w:proofErr w:type="spellStart"/>
      <w:r w:rsidRPr="007A4E4E">
        <w:t>Perined</w:t>
      </w:r>
      <w:proofErr w:type="spellEnd"/>
      <w:r w:rsidRPr="007A4E4E">
        <w:t xml:space="preserve"> register voor de pasgeborenen-sterfte leeftijdsgroep). Aan de kinderen wijzen we hun woonplaats toe en aan hun ouders koppelen we de socio-economische kenmerken. Vervolgens koppelen we de demografische kenmerken van de kinderen aan de leeftijdsgroepen. Tot slot bespreken we de uitkomstmaten van elke leeftijdsgroep. </w:t>
      </w:r>
    </w:p>
    <w:p w14:paraId="463D7A29" w14:textId="77777777" w:rsidR="00C4596D" w:rsidRPr="007A4E4E" w:rsidRDefault="00C4596D" w:rsidP="00385EBC"/>
    <w:p w14:paraId="041315C0" w14:textId="396455A5" w:rsidR="0009611D" w:rsidRPr="007A4E4E" w:rsidRDefault="0009611D">
      <w:pPr>
        <w:rPr>
          <w:rFonts w:eastAsiaTheme="majorEastAsia"/>
          <w:color w:val="1CADE4" w:themeColor="accent1"/>
          <w:sz w:val="32"/>
          <w:szCs w:val="32"/>
        </w:rPr>
      </w:pPr>
      <w:r w:rsidRPr="007A4E4E">
        <w:br w:type="page"/>
      </w:r>
    </w:p>
    <w:p w14:paraId="1E7771FC" w14:textId="7AB7F319" w:rsidR="00F954CA" w:rsidRPr="00A3714B" w:rsidRDefault="002455D0" w:rsidP="00A3714B">
      <w:pPr>
        <w:pStyle w:val="Heading1"/>
      </w:pPr>
      <w:bookmarkStart w:id="2" w:name="_Toc112094261"/>
      <w:r w:rsidRPr="00A3714B">
        <w:lastRenderedPageBreak/>
        <w:t>3</w:t>
      </w:r>
      <w:r w:rsidR="00F954CA" w:rsidRPr="00A3714B">
        <w:t>. Dertigers</w:t>
      </w:r>
      <w:bookmarkEnd w:id="2"/>
    </w:p>
    <w:p w14:paraId="550C807F" w14:textId="77777777" w:rsidR="00AA0DCA" w:rsidRPr="007A4E4E" w:rsidRDefault="00AA0DCA" w:rsidP="00385EBC"/>
    <w:p w14:paraId="768E64B6" w14:textId="13EA0B7B" w:rsidR="00E731A7" w:rsidRPr="007A4E4E" w:rsidRDefault="63EC2D57" w:rsidP="00385EBC">
      <w:r w:rsidRPr="007A4E4E">
        <w:t>De uitkomstmaten van de leeftijdsgroep Dertigers zijn gebaseerd op gegevens van 1.002.997 kindere</w:t>
      </w:r>
      <w:r w:rsidR="00863FB0" w:rsidRPr="007A4E4E">
        <w:t>n</w:t>
      </w:r>
      <w:r w:rsidRPr="007A4E4E">
        <w:t xml:space="preserve"> geboren tussen 1982 en 1987 (</w:t>
      </w:r>
      <w:r w:rsidR="00517954" w:rsidRPr="007A4E4E">
        <w:t xml:space="preserve">bestand </w:t>
      </w:r>
      <w:r w:rsidRPr="007A4E4E">
        <w:t>GBAPERSOONTAB 2018). We includeren dertigers die tussen 1 januari 2017 en 31 december 2018 maximaal 31 dagen niet in Nederland woonden. We koppelen de dertigers aan hun juridische ouders (</w:t>
      </w:r>
      <w:r w:rsidR="001D7DD6" w:rsidRPr="007A4E4E">
        <w:t xml:space="preserve">bestand </w:t>
      </w:r>
      <w:r w:rsidRPr="007A4E4E">
        <w:t>KINDOUDERTAB 2018) en excluderen dertigers als de ouders jonger dan 15 of ouder dan 50 jaar oud waren op het moment van de geboorte van het kind). Gegevens over geslacht komen ook uit de Basisregistratie Personen 2018.</w:t>
      </w:r>
    </w:p>
    <w:p w14:paraId="40FC18C9" w14:textId="77777777" w:rsidR="00E731A7" w:rsidRPr="007A4E4E" w:rsidRDefault="00E731A7" w:rsidP="00385EBC"/>
    <w:p w14:paraId="4B552888" w14:textId="379CD3D8" w:rsidR="0017564B" w:rsidRPr="007A4E4E" w:rsidRDefault="63EC2D57" w:rsidP="00385EBC">
      <w:pPr>
        <w:rPr>
          <w:b/>
          <w:bCs/>
        </w:rPr>
      </w:pPr>
      <w:r w:rsidRPr="007A4E4E">
        <w:rPr>
          <w:b/>
          <w:bCs/>
        </w:rPr>
        <w:t>Woonadres</w:t>
      </w:r>
    </w:p>
    <w:p w14:paraId="20505745" w14:textId="14C71E51" w:rsidR="007D69A5" w:rsidRPr="007A4E4E" w:rsidRDefault="63EC2D57" w:rsidP="00385EBC">
      <w:r w:rsidRPr="007A4E4E">
        <w:t>We wijzen dertigers toe aan het adres van de woning waar ze op 31 december 1994 stonden ingeschreven (</w:t>
      </w:r>
      <w:r w:rsidR="00517954" w:rsidRPr="007A4E4E">
        <w:t>bestand</w:t>
      </w:r>
      <w:r w:rsidR="0045449E" w:rsidRPr="007A4E4E">
        <w:t>en</w:t>
      </w:r>
      <w:r w:rsidR="00517954" w:rsidRPr="007A4E4E">
        <w:t xml:space="preserve"> </w:t>
      </w:r>
      <w:r w:rsidRPr="007A4E4E">
        <w:t>GBAADRESOBJECTBUS 2018</w:t>
      </w:r>
      <w:r w:rsidR="0045449E" w:rsidRPr="007A4E4E">
        <w:t xml:space="preserve"> &amp; </w:t>
      </w:r>
      <w:r w:rsidRPr="007A4E4E">
        <w:t>VSLGWBTAB 2018)</w:t>
      </w:r>
      <w:r w:rsidR="00066C77" w:rsidRPr="007A4E4E">
        <w:t xml:space="preserve">. Dit is de vroegst mogelijke datum waarop we deze kinderen konden toewijzen aan hun woonadres, </w:t>
      </w:r>
      <w:r w:rsidR="00E537CC" w:rsidRPr="007A4E4E">
        <w:t>omdat deze gegevens pas toen beschikbaar zijn op CBS.</w:t>
      </w:r>
      <w:r w:rsidRPr="007A4E4E">
        <w:t xml:space="preserve"> Via de Basisregistratie Adressen en Gebouwen verbonden we de adressen aan de gemeente en wijk (volgens de indeling van 2019) die hoorde bij het adres van de woning. Kinderen die op 31 december 1994 in Amsterdam woonden wijzen we toe aan stadsdelen en gebieden in Amsterdam (zie Appendix </w:t>
      </w:r>
      <w:r w:rsidR="00F17D9A" w:rsidRPr="007A4E4E">
        <w:t>B</w:t>
      </w:r>
      <w:r w:rsidRPr="007A4E4E">
        <w:t xml:space="preserve">). </w:t>
      </w:r>
    </w:p>
    <w:p w14:paraId="58426B8C" w14:textId="46E9077D" w:rsidR="008C2944" w:rsidRPr="007A4E4E" w:rsidRDefault="008C2944" w:rsidP="00385EBC"/>
    <w:p w14:paraId="74D10FE9" w14:textId="72B10F1B" w:rsidR="0017564B" w:rsidRPr="007A4E4E" w:rsidRDefault="0017564B" w:rsidP="00385EBC">
      <w:pPr>
        <w:rPr>
          <w:b/>
          <w:bCs/>
        </w:rPr>
      </w:pPr>
      <w:r w:rsidRPr="007A4E4E">
        <w:rPr>
          <w:b/>
          <w:bCs/>
        </w:rPr>
        <w:t>Inkomen ouders</w:t>
      </w:r>
    </w:p>
    <w:p w14:paraId="513475F8" w14:textId="489B01BA" w:rsidR="008C2944" w:rsidRPr="007A4E4E" w:rsidRDefault="63EC2D57" w:rsidP="00385EBC">
      <w:r w:rsidRPr="007A4E4E">
        <w:t>We gebruiken gegevens over het persoonlijk inkomen van juridische ouders om het gemiddelde gezamenlijke jaarinkomen te meten (</w:t>
      </w:r>
      <w:r w:rsidR="00517954" w:rsidRPr="007A4E4E">
        <w:t>bestand</w:t>
      </w:r>
      <w:r w:rsidR="00FB4140" w:rsidRPr="007A4E4E">
        <w:t xml:space="preserve"> </w:t>
      </w:r>
      <w:r w:rsidRPr="007A4E4E">
        <w:t xml:space="preserve">IPI 2003-2007, </w:t>
      </w:r>
      <w:r w:rsidR="00517954" w:rsidRPr="007A4E4E">
        <w:t xml:space="preserve">variabele </w:t>
      </w:r>
      <w:r w:rsidRPr="007A4E4E">
        <w:t>PERSBRUT). We berekenen eerst het gemiddelde bruto persoonlijk jaarinkomen van ouder over de jaren 2003 en 2007, gecorrigeerd voor inflatie volgens het prijspeil van 2018. Het jaarinkomen van ouders wordt gemaximeerd op 1,2 miljoen euro; d.w.z. all</w:t>
      </w:r>
      <w:r w:rsidR="00C03234" w:rsidRPr="007A4E4E">
        <w:t>e</w:t>
      </w:r>
      <w:r w:rsidRPr="007A4E4E">
        <w:t xml:space="preserve"> inkomens</w:t>
      </w:r>
      <w:r w:rsidR="00C03234" w:rsidRPr="007A4E4E">
        <w:t xml:space="preserve"> hoger dan 1,2 miljoen euro</w:t>
      </w:r>
      <w:r w:rsidRPr="007A4E4E">
        <w:t xml:space="preserve">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50B37A48" w14:textId="10670A4E" w:rsidR="0017564B" w:rsidRPr="007A4E4E" w:rsidRDefault="0017564B" w:rsidP="00385EBC"/>
    <w:p w14:paraId="5C030643" w14:textId="73956689" w:rsidR="0017564B" w:rsidRPr="007A4E4E" w:rsidRDefault="63EC2D57" w:rsidP="00385EBC">
      <w:pPr>
        <w:rPr>
          <w:b/>
          <w:bCs/>
        </w:rPr>
      </w:pPr>
      <w:r w:rsidRPr="007A4E4E">
        <w:rPr>
          <w:b/>
          <w:bCs/>
        </w:rPr>
        <w:t>Migratieachtergrond</w:t>
      </w:r>
    </w:p>
    <w:p w14:paraId="4F1AC55E" w14:textId="4F41A3E7" w:rsidR="0017564B" w:rsidRPr="007A4E4E" w:rsidRDefault="63EC2D57" w:rsidP="00385EBC">
      <w:r w:rsidRPr="007A4E4E">
        <w:t>We rapporteren resultaten apart voor mensen zonder migratieachtergrond en voor de vier niet-westerse migratieachtergronden die in Nederland het vaakst voorkomen – Marokko, Turkije, Suriname en de Antillen (oude definitie). Voor dertigers met een andere migratieachtergrond</w:t>
      </w:r>
      <w:r w:rsidR="00F23B35" w:rsidRPr="007A4E4E">
        <w:t xml:space="preserve"> </w:t>
      </w:r>
      <w:r w:rsidRPr="007A4E4E">
        <w:t xml:space="preserve">worden de resultaten niet apart gerapporteerd. </w:t>
      </w:r>
      <w:r w:rsidR="00517954" w:rsidRPr="007A4E4E">
        <w:t xml:space="preserve">Gegevens over migratieachtergrond komen uit de Basisregistratie Personen 2018. </w:t>
      </w:r>
    </w:p>
    <w:p w14:paraId="12249046" w14:textId="3B4FB855" w:rsidR="0017564B" w:rsidRPr="007A4E4E" w:rsidRDefault="0017564B" w:rsidP="00385EBC"/>
    <w:p w14:paraId="27C0C461" w14:textId="5D326B74" w:rsidR="00863FB0" w:rsidRPr="007A4E4E" w:rsidRDefault="00863FB0" w:rsidP="00D83838">
      <w:r w:rsidRPr="007A4E4E">
        <w:t>Bij migratieachtergrond wordt er onderscheid gemaakt tussen kinderen die zelf in het buitenland zijn geboren (</w:t>
      </w:r>
      <w:r w:rsidR="007F411D" w:rsidRPr="007A4E4E">
        <w:t xml:space="preserve">de eerste generatie), kinderen van wie tenminste </w:t>
      </w:r>
      <w:r w:rsidR="00D83838" w:rsidRPr="007A4E4E">
        <w:t xml:space="preserve">één </w:t>
      </w:r>
      <w:r w:rsidR="007F411D" w:rsidRPr="007A4E4E">
        <w:t xml:space="preserve">ouder in het buitenland is geboren (de tweede generatie), en kinderen van wie tenminste </w:t>
      </w:r>
      <w:r w:rsidR="00D83838" w:rsidRPr="007A4E4E">
        <w:t xml:space="preserve">één </w:t>
      </w:r>
      <w:r w:rsidR="007F411D" w:rsidRPr="007A4E4E">
        <w:t>ouder</w:t>
      </w:r>
      <w:r w:rsidRPr="007A4E4E">
        <w:t xml:space="preserve"> </w:t>
      </w:r>
      <w:r w:rsidR="00D83838" w:rsidRPr="007A4E4E">
        <w:t xml:space="preserve">de tweede generatie heeft </w:t>
      </w:r>
      <w:r w:rsidR="00C144C4" w:rsidRPr="007A4E4E">
        <w:t xml:space="preserve">en het kind zelf in Nederland geboren is </w:t>
      </w:r>
      <w:r w:rsidR="00D83838" w:rsidRPr="007A4E4E">
        <w:t xml:space="preserve">(de derde generatie). </w:t>
      </w:r>
    </w:p>
    <w:p w14:paraId="42C3857D" w14:textId="77777777" w:rsidR="00863FB0" w:rsidRPr="007A4E4E" w:rsidRDefault="00863FB0" w:rsidP="00385EBC"/>
    <w:p w14:paraId="6B6AEE68" w14:textId="35E2B87B" w:rsidR="0017564B" w:rsidRPr="007A4E4E" w:rsidRDefault="63EC2D57" w:rsidP="00385EBC">
      <w:r w:rsidRPr="007A4E4E">
        <w:t xml:space="preserve">Bij het bepalen van de migratieachtergrond </w:t>
      </w:r>
      <w:r w:rsidR="00D83838" w:rsidRPr="007A4E4E">
        <w:t xml:space="preserve">voor de tweede generatie </w:t>
      </w:r>
      <w:r w:rsidRPr="007A4E4E">
        <w:t>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569959A4" w14:textId="5410D419" w:rsidR="008331BE" w:rsidRPr="007A4E4E" w:rsidRDefault="008331BE" w:rsidP="00385EBC"/>
    <w:p w14:paraId="4A1629F7" w14:textId="137001B3" w:rsidR="008331BE" w:rsidRPr="007A4E4E" w:rsidRDefault="00D83838" w:rsidP="00385EBC">
      <w:r w:rsidRPr="007A4E4E">
        <w:t xml:space="preserve">Bij het bepalen van de migratieachtergrond voor de derde generatie hanteren we </w:t>
      </w:r>
      <w:r w:rsidR="00C144C4" w:rsidRPr="007A4E4E">
        <w:t>de</w:t>
      </w:r>
      <w:r w:rsidRPr="007A4E4E">
        <w:t xml:space="preserve"> volgende</w:t>
      </w:r>
      <w:r w:rsidR="00C144C4" w:rsidRPr="007A4E4E">
        <w:t xml:space="preserve"> definitie</w:t>
      </w:r>
      <w:r w:rsidRPr="007A4E4E">
        <w:t>:</w:t>
      </w:r>
      <w:r w:rsidR="00D54EED" w:rsidRPr="007A4E4E">
        <w:t xml:space="preserve"> </w:t>
      </w:r>
      <w:proofErr w:type="gramStart"/>
      <w:r w:rsidR="63EC2D57" w:rsidRPr="007A4E4E">
        <w:t>Indien</w:t>
      </w:r>
      <w:proofErr w:type="gramEnd"/>
      <w:r w:rsidR="63EC2D57"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w:t>
      </w:r>
      <w:r w:rsidR="00F23B35" w:rsidRPr="007A4E4E">
        <w:t>ouders een</w:t>
      </w:r>
      <w:r w:rsidR="63EC2D57" w:rsidRPr="007A4E4E">
        <w:t xml:space="preserve"> tweede generatie-migratieachtergrond hebben</w:t>
      </w:r>
      <w:r w:rsidRPr="007A4E4E">
        <w:t xml:space="preserve"> en het kind in Nederland is geboren</w:t>
      </w:r>
      <w:r w:rsidR="63EC2D57" w:rsidRPr="007A4E4E">
        <w:t xml:space="preserve">, dan krijgt het kind de migratieachtergrond van de moeder. </w:t>
      </w:r>
    </w:p>
    <w:p w14:paraId="7A2C19BA" w14:textId="77777777" w:rsidR="008818F3" w:rsidRPr="007A4E4E" w:rsidRDefault="008818F3" w:rsidP="00385EBC"/>
    <w:p w14:paraId="70D9BAE1" w14:textId="35623EAC" w:rsidR="00220E4E" w:rsidRPr="007A4E4E" w:rsidRDefault="008818F3" w:rsidP="00385EBC">
      <w:pPr>
        <w:rPr>
          <w:b/>
          <w:bCs/>
        </w:rPr>
      </w:pPr>
      <w:r w:rsidRPr="007A4E4E">
        <w:rPr>
          <w:b/>
          <w:bCs/>
        </w:rPr>
        <w:t>Type huishouden</w:t>
      </w:r>
    </w:p>
    <w:p w14:paraId="4E170F07" w14:textId="4AFDE826" w:rsidR="00476651" w:rsidRPr="007A4E4E" w:rsidRDefault="00220E4E" w:rsidP="00476651">
      <w:r w:rsidRPr="007A4E4E">
        <w:t>Om te bepalen of kinderen zijn opgegroeid in een eenoudergezin of tweeoudergezin koppelen we de kinderen aan het type huishouden (</w:t>
      </w:r>
      <w:r w:rsidR="00517954" w:rsidRPr="007A4E4E">
        <w:t xml:space="preserve">bestand </w:t>
      </w:r>
      <w:r w:rsidR="00281358" w:rsidRPr="007A4E4E">
        <w:t>GBAHUISHOUDENSBUS</w:t>
      </w:r>
      <w:r w:rsidRPr="007A4E4E">
        <w:t xml:space="preserve"> 2018</w:t>
      </w:r>
      <w:r w:rsidR="001F7C98" w:rsidRPr="007A4E4E">
        <w:t>,</w:t>
      </w:r>
      <w:r w:rsidR="00517954" w:rsidRPr="007A4E4E">
        <w:t xml:space="preserve"> variabele</w:t>
      </w:r>
      <w:r w:rsidR="001F7C98" w:rsidRPr="007A4E4E">
        <w:t xml:space="preserve"> TYPHH</w:t>
      </w:r>
      <w:r w:rsidRPr="007A4E4E">
        <w:t xml:space="preserve">). </w:t>
      </w:r>
      <w:r w:rsidR="003744EF" w:rsidRPr="007A4E4E">
        <w:t>We kijken op</w:t>
      </w:r>
      <w:r w:rsidR="00375E42" w:rsidRPr="007A4E4E">
        <w:t xml:space="preserve"> 31 december 1994 (</w:t>
      </w:r>
      <w:r w:rsidR="00517954" w:rsidRPr="007A4E4E">
        <w:t>meetmoment van</w:t>
      </w:r>
      <w:r w:rsidR="00375E42" w:rsidRPr="007A4E4E">
        <w:t xml:space="preserve"> waar het kind woont) o</w:t>
      </w:r>
      <w:r w:rsidR="003744EF" w:rsidRPr="007A4E4E">
        <w:t xml:space="preserve">f </w:t>
      </w:r>
      <w:r w:rsidR="00375E42" w:rsidRPr="007A4E4E">
        <w:t>kinderen</w:t>
      </w:r>
      <w:r w:rsidR="003744EF" w:rsidRPr="007A4E4E">
        <w:t xml:space="preserve"> in een huishouden met één ouder of twee ouders</w:t>
      </w:r>
      <w:r w:rsidR="00375E42" w:rsidRPr="007A4E4E">
        <w:t xml:space="preserve"> wonen. </w:t>
      </w:r>
      <w:r w:rsidR="00476651" w:rsidRPr="007A4E4E">
        <w:t xml:space="preserve"> Eenouderhuishouden zijn huishouden die bestaan uit één ouder met een of meer thuiswonende kinderen.</w:t>
      </w:r>
      <w:r w:rsidR="002227D9" w:rsidRPr="007A4E4E">
        <w:t xml:space="preserve"> </w:t>
      </w:r>
      <w:r w:rsidR="00476651" w:rsidRPr="007A4E4E">
        <w:t xml:space="preserve">Tweeoudergezinnen zijn huishouden die bestaan uit </w:t>
      </w:r>
      <w:r w:rsidR="002227D9" w:rsidRPr="007A4E4E">
        <w:t>twee personen die met elkaar gehuwd zijn, een samenwoonrelatie hebben maar niet met elkaar gehuwd zijn of een partnerschapsregistratie hebben gesloten, en een of meer thuiswonende kinderen hebben.</w:t>
      </w:r>
      <w:r w:rsidR="002227D9" w:rsidRPr="007A4E4E">
        <w:rPr>
          <w:rFonts w:ascii="Times New Roman" w:hAnsi="Times New Roman" w:cs="Times New Roman"/>
          <w:sz w:val="24"/>
          <w:szCs w:val="24"/>
        </w:rPr>
        <w:t xml:space="preserve"> </w:t>
      </w:r>
    </w:p>
    <w:p w14:paraId="2C42F5D1" w14:textId="77777777" w:rsidR="006B2126" w:rsidRPr="007A4E4E" w:rsidRDefault="006B2126" w:rsidP="00385EBC"/>
    <w:p w14:paraId="0E9AB60E" w14:textId="4EA50F0E" w:rsidR="006B2126" w:rsidRPr="007A4E4E" w:rsidRDefault="006B2126" w:rsidP="00385EBC">
      <w:pPr>
        <w:rPr>
          <w:b/>
          <w:bCs/>
        </w:rPr>
      </w:pPr>
      <w:r w:rsidRPr="007A4E4E">
        <w:rPr>
          <w:b/>
          <w:bCs/>
        </w:rPr>
        <w:t>Uitkomstmaten</w:t>
      </w:r>
    </w:p>
    <w:p w14:paraId="5A877A76" w14:textId="09BFD585" w:rsidR="00141E62" w:rsidRPr="007A4E4E" w:rsidRDefault="63EC2D57" w:rsidP="00385EBC">
      <w:r w:rsidRPr="007A4E4E">
        <w:t xml:space="preserve">Voor de leeftijdsgroep Dertigers gebruiken we 17 uitkomstmaten gemeten in 2017 en 2018 (zie Tabel 2). De uitkomstmaten zijn gemeten in </w:t>
      </w:r>
      <w:r w:rsidR="001C3F1E" w:rsidRPr="007A4E4E">
        <w:t xml:space="preserve">2017 en </w:t>
      </w:r>
      <w:r w:rsidRPr="007A4E4E">
        <w:t xml:space="preserve">2018. </w:t>
      </w:r>
    </w:p>
    <w:p w14:paraId="249D2AC6" w14:textId="77777777" w:rsidR="009B4851" w:rsidRPr="007A4E4E" w:rsidRDefault="009B4851" w:rsidP="00385EBC"/>
    <w:p w14:paraId="0A3D0402" w14:textId="7AA57C70" w:rsidR="00675366" w:rsidRPr="007A4E4E" w:rsidRDefault="00675366" w:rsidP="007A4E4E">
      <w:pPr>
        <w:rPr>
          <w:i/>
          <w:iCs/>
        </w:rPr>
      </w:pPr>
      <w:r w:rsidRPr="007A4E4E">
        <w:rPr>
          <w:i/>
          <w:iCs/>
        </w:rPr>
        <w:t>Persoonlijk inkomen</w:t>
      </w:r>
    </w:p>
    <w:p w14:paraId="655F127A" w14:textId="1482B06D" w:rsidR="00C73C73" w:rsidRPr="007A4E4E" w:rsidRDefault="63EC2D57" w:rsidP="00385EBC">
      <w:pPr>
        <w:rPr>
          <w:color w:val="FF0000"/>
        </w:rPr>
      </w:pPr>
      <w:r w:rsidRPr="007A4E4E">
        <w:t>We definiëren Persoonlijk inkomen op dezelfde manier als het inkomen van de ouders. We koppelen gegevens over persoonlijk inkomen van de kinderen om het gemiddelde persoonlijk inkomen te meten (</w:t>
      </w:r>
      <w:r w:rsidR="00763FAD" w:rsidRPr="007A4E4E">
        <w:t xml:space="preserve">bestand </w:t>
      </w:r>
      <w:r w:rsidRPr="007A4E4E">
        <w:t xml:space="preserve">INPATAB 2018, </w:t>
      </w:r>
      <w:r w:rsidR="00763FAD" w:rsidRPr="007A4E4E">
        <w:t xml:space="preserve">variabele </w:t>
      </w:r>
      <w:r w:rsidRPr="007A4E4E">
        <w:t xml:space="preserve">INPPERSBRUT). We berekenen eerst het gemiddeld bruto persoonlijk </w:t>
      </w:r>
      <w:r w:rsidR="00F06F70" w:rsidRPr="007A4E4E">
        <w:t>jaar</w:t>
      </w:r>
      <w:r w:rsidRPr="007A4E4E">
        <w:t>inkomen van de kinderen over de jaren 2017 en 2018</w:t>
      </w:r>
      <w:r w:rsidR="00F06F70" w:rsidRPr="007A4E4E">
        <w:t>, gecorrigeerd voor inflatie volgens het prijspeil van 2018.</w:t>
      </w:r>
      <w:r w:rsidRPr="007A4E4E">
        <w:t xml:space="preserve"> </w:t>
      </w:r>
      <w:r w:rsidR="00F06F70" w:rsidRPr="007A4E4E">
        <w:rPr>
          <w:color w:val="FF0000"/>
        </w:rPr>
        <w:t xml:space="preserve"> </w:t>
      </w:r>
      <w:r w:rsidR="00F06F70" w:rsidRPr="007A4E4E">
        <w:t>Het jaarinkomen van kinderen wordt gemaximeerd op 1,2 miljoen euro; d.w.z. alle inkomens hoger dan 1,2 miljoen euro worden gelijkgesteld aan 1,2 miljoen euro.</w:t>
      </w:r>
      <w:r w:rsidR="00F06F70" w:rsidRPr="007A4E4E">
        <w:rPr>
          <w:color w:val="FF0000"/>
        </w:rPr>
        <w:t xml:space="preserve"> </w:t>
      </w:r>
      <w:r w:rsidRPr="007A4E4E">
        <w:t xml:space="preserve">Negatief inkomen, door bijvoorbeeld zelfstandige ondernemers of verrekeningen met de Belastingdienst, is meegenomen bij het berekenen van het gemiddeld persoonlijk inkomen. Als het gemiddelde bruto-inkomen over deze periode negatief is, dan halen we de kinderen uit de </w:t>
      </w:r>
      <w:r w:rsidR="006D237F" w:rsidRPr="007A4E4E">
        <w:t>leeftijdsgroep</w:t>
      </w:r>
      <w:r w:rsidRPr="007A4E4E">
        <w:t>.</w:t>
      </w:r>
      <w:r w:rsidR="00F06F70" w:rsidRPr="007A4E4E">
        <w:rPr>
          <w:color w:val="FF0000"/>
        </w:rPr>
        <w:t xml:space="preserve"> </w:t>
      </w:r>
      <w:r w:rsidR="00F06F70" w:rsidRPr="007A4E4E">
        <w:t>Dertigers die een gemiddeld gezamenlijk jaarinkomen hebben dat negatief is over deze periode worden geëxcludeerd.</w:t>
      </w:r>
      <w:r w:rsidR="00F06F70" w:rsidRPr="007A4E4E">
        <w:rPr>
          <w:color w:val="FF0000"/>
        </w:rPr>
        <w:t xml:space="preserve"> </w:t>
      </w:r>
      <w:r w:rsidRPr="007A4E4E">
        <w:t xml:space="preserve">Bij het ontbreken van een inkomen in een of meerdere jaren middelen we het inkomen over de resterende jaren. </w:t>
      </w:r>
    </w:p>
    <w:p w14:paraId="67EEA9CA" w14:textId="77777777" w:rsidR="00932C79" w:rsidRPr="007A4E4E" w:rsidRDefault="00932C79" w:rsidP="00385EBC"/>
    <w:p w14:paraId="61CF8642" w14:textId="74B6FF84" w:rsidR="00675366" w:rsidRPr="007A4E4E" w:rsidRDefault="0025214E" w:rsidP="007A4E4E">
      <w:pPr>
        <w:rPr>
          <w:i/>
          <w:iCs/>
        </w:rPr>
      </w:pPr>
      <w:r w:rsidRPr="007A4E4E">
        <w:rPr>
          <w:i/>
          <w:iCs/>
        </w:rPr>
        <w:t>Vast arbeidscontract</w:t>
      </w:r>
    </w:p>
    <w:p w14:paraId="71CEE6CA" w14:textId="2F93905A" w:rsidR="004807D4" w:rsidRPr="007A4E4E" w:rsidRDefault="001C4659" w:rsidP="00385EBC">
      <w:r w:rsidRPr="007A4E4E">
        <w:t xml:space="preserve">We definiëren </w:t>
      </w:r>
      <w:r w:rsidR="00D904BD" w:rsidRPr="007A4E4E">
        <w:t>Vast arbeidscontract</w:t>
      </w:r>
      <w:r w:rsidRPr="007A4E4E">
        <w:t xml:space="preserve"> als een indicator voor</w:t>
      </w:r>
      <w:r w:rsidR="00CE1658" w:rsidRPr="007A4E4E">
        <w:t xml:space="preserve"> </w:t>
      </w:r>
      <w:r w:rsidR="004807D4" w:rsidRPr="007A4E4E">
        <w:t xml:space="preserve">dertigers in loondienst die </w:t>
      </w:r>
      <w:r w:rsidR="00F06F70" w:rsidRPr="007A4E4E">
        <w:t xml:space="preserve">een </w:t>
      </w:r>
      <w:r w:rsidR="004807D4" w:rsidRPr="007A4E4E">
        <w:t>contract hebben voor onbepaalde tijd in de langstlopende baan in 2017</w:t>
      </w:r>
      <w:r w:rsidR="00F06F70" w:rsidRPr="007A4E4E">
        <w:t xml:space="preserve"> en </w:t>
      </w:r>
      <w:r w:rsidR="004807D4" w:rsidRPr="007A4E4E">
        <w:t>2018 (</w:t>
      </w:r>
      <w:r w:rsidR="00517954" w:rsidRPr="007A4E4E">
        <w:t xml:space="preserve">bestand </w:t>
      </w:r>
      <w:r w:rsidR="004807D4" w:rsidRPr="007A4E4E">
        <w:t xml:space="preserve">SPOLISBUS 2017-2018, </w:t>
      </w:r>
      <w:r w:rsidR="00517954" w:rsidRPr="007A4E4E">
        <w:t xml:space="preserve">variabele </w:t>
      </w:r>
      <w:r w:rsidR="004807D4" w:rsidRPr="007A4E4E">
        <w:rPr>
          <w:color w:val="000000" w:themeColor="text1"/>
        </w:rPr>
        <w:t xml:space="preserve">SCONTRACTSOORT). </w:t>
      </w:r>
      <w:r w:rsidR="009B5947" w:rsidRPr="007A4E4E">
        <w:rPr>
          <w:color w:val="000000" w:themeColor="text1"/>
        </w:rPr>
        <w:t xml:space="preserve">We koppelen kinderen aan het contract </w:t>
      </w:r>
      <w:r w:rsidR="004807D4" w:rsidRPr="007A4E4E">
        <w:rPr>
          <w:color w:val="000000" w:themeColor="text1"/>
        </w:rPr>
        <w:t xml:space="preserve">met de hoogste som van gewerkte uren </w:t>
      </w:r>
      <w:r w:rsidR="00F06F70" w:rsidRPr="007A4E4E">
        <w:rPr>
          <w:color w:val="000000" w:themeColor="text1"/>
        </w:rPr>
        <w:t>in 2017 en 2018</w:t>
      </w:r>
      <w:r w:rsidR="004807D4" w:rsidRPr="007A4E4E">
        <w:rPr>
          <w:color w:val="000000" w:themeColor="text1"/>
        </w:rPr>
        <w:t xml:space="preserve">. </w:t>
      </w:r>
    </w:p>
    <w:p w14:paraId="51301D77" w14:textId="2D8F4AE5" w:rsidR="005762E2" w:rsidRPr="007A4E4E" w:rsidRDefault="005762E2" w:rsidP="00385EBC"/>
    <w:p w14:paraId="715E8164" w14:textId="4B15A3FD" w:rsidR="00675366" w:rsidRPr="007A4E4E" w:rsidRDefault="0025214E" w:rsidP="007A4E4E">
      <w:pPr>
        <w:rPr>
          <w:i/>
          <w:iCs/>
        </w:rPr>
      </w:pPr>
      <w:r w:rsidRPr="007A4E4E">
        <w:rPr>
          <w:i/>
          <w:iCs/>
        </w:rPr>
        <w:t>Gewerkte uren per week (werkenden)</w:t>
      </w:r>
    </w:p>
    <w:p w14:paraId="6D15A89E" w14:textId="767CDD61" w:rsidR="00675366" w:rsidRPr="007A4E4E" w:rsidRDefault="63EC2D57" w:rsidP="00385EBC">
      <w:r w:rsidRPr="007A4E4E">
        <w:t xml:space="preserve">We definiëren </w:t>
      </w:r>
      <w:r w:rsidR="0025214E" w:rsidRPr="007A4E4E">
        <w:t>Gewerkte uren per week (werkenden)</w:t>
      </w:r>
      <w:r w:rsidRPr="007A4E4E">
        <w:t xml:space="preserve"> als het gemiddelde aantal gewerkte uren per week in loondienst (</w:t>
      </w:r>
      <w:r w:rsidR="00517954" w:rsidRPr="007A4E4E">
        <w:t xml:space="preserve">bestand </w:t>
      </w:r>
      <w:r w:rsidRPr="007A4E4E">
        <w:t>SPOLISBUS 2017-2018,</w:t>
      </w:r>
      <w:r w:rsidRPr="007A4E4E">
        <w:rPr>
          <w:color w:val="000000" w:themeColor="text1"/>
        </w:rPr>
        <w:t xml:space="preserve"> </w:t>
      </w:r>
      <w:r w:rsidR="00517954" w:rsidRPr="007A4E4E">
        <w:rPr>
          <w:color w:val="000000" w:themeColor="text1"/>
        </w:rPr>
        <w:t xml:space="preserve">variabele </w:t>
      </w:r>
      <w:r w:rsidRPr="007A4E4E">
        <w:t>SBASISUREN</w:t>
      </w:r>
      <w:r w:rsidRPr="007A4E4E">
        <w:rPr>
          <w:color w:val="000000" w:themeColor="text1"/>
        </w:rPr>
        <w:t>)</w:t>
      </w:r>
      <w:r w:rsidRPr="007A4E4E">
        <w:t xml:space="preserve">. We berekenen het aantal </w:t>
      </w:r>
      <w:r w:rsidR="0025214E" w:rsidRPr="007A4E4E">
        <w:t xml:space="preserve">gewerkte uren per week </w:t>
      </w:r>
      <w:r w:rsidRPr="007A4E4E">
        <w:t xml:space="preserve">door de som van het aantal gewerkte uren </w:t>
      </w:r>
      <w:r w:rsidR="00F06F70" w:rsidRPr="007A4E4E">
        <w:t>in 2017 en 2018</w:t>
      </w:r>
      <w:r w:rsidRPr="007A4E4E">
        <w:t xml:space="preserve"> te delen door het totaal aantal weken (104 weken). </w:t>
      </w:r>
    </w:p>
    <w:p w14:paraId="1F030CF2" w14:textId="77777777" w:rsidR="009B5947" w:rsidRPr="007A4E4E" w:rsidRDefault="009B5947" w:rsidP="00385EBC"/>
    <w:p w14:paraId="5196DD5A" w14:textId="4FB2C41E" w:rsidR="00675366" w:rsidRPr="007A4E4E" w:rsidRDefault="00675366" w:rsidP="007A4E4E">
      <w:pPr>
        <w:rPr>
          <w:i/>
          <w:iCs/>
        </w:rPr>
      </w:pPr>
      <w:r w:rsidRPr="007A4E4E">
        <w:rPr>
          <w:i/>
          <w:iCs/>
        </w:rPr>
        <w:t>Uurloon</w:t>
      </w:r>
    </w:p>
    <w:p w14:paraId="48493A32" w14:textId="2F45C900" w:rsidR="001F7C98" w:rsidRPr="007A4E4E" w:rsidRDefault="63EC2D57" w:rsidP="00385EBC">
      <w:r w:rsidRPr="007A4E4E">
        <w:t xml:space="preserve">We definiëren Uurloon als het gemiddelde loon (prijspeil van 2018) dat iemand verdient per uur. We bereken het gemiddelde uurloon door het basisloon over 2017-2018 te delen door het aantal </w:t>
      </w:r>
      <w:r w:rsidRPr="007A4E4E">
        <w:lastRenderedPageBreak/>
        <w:t>gewerkte basisuren (</w:t>
      </w:r>
      <w:r w:rsidR="00517954" w:rsidRPr="007A4E4E">
        <w:t xml:space="preserve">bestand </w:t>
      </w:r>
      <w:r w:rsidRPr="007A4E4E">
        <w:t>SPOLISBUS 2017-2018,</w:t>
      </w:r>
      <w:r w:rsidRPr="007A4E4E">
        <w:rPr>
          <w:color w:val="000000" w:themeColor="text1"/>
        </w:rPr>
        <w:t xml:space="preserve"> </w:t>
      </w:r>
      <w:r w:rsidR="00517954" w:rsidRPr="007A4E4E">
        <w:rPr>
          <w:color w:val="000000" w:themeColor="text1"/>
        </w:rPr>
        <w:t>variabelen</w:t>
      </w:r>
      <w:r w:rsidR="00D539C6" w:rsidRPr="007A4E4E">
        <w:rPr>
          <w:color w:val="000000" w:themeColor="text1"/>
        </w:rPr>
        <w:t xml:space="preserve"> </w:t>
      </w:r>
      <w:r w:rsidRPr="007A4E4E">
        <w:t>SBASISLOON &amp; SBASISUREN</w:t>
      </w:r>
      <w:r w:rsidRPr="007A4E4E">
        <w:rPr>
          <w:color w:val="000000" w:themeColor="text1"/>
        </w:rPr>
        <w:t>)</w:t>
      </w:r>
      <w:r w:rsidRPr="007A4E4E">
        <w:t xml:space="preserve">. </w:t>
      </w:r>
      <w:r w:rsidR="00D539C6" w:rsidRPr="007A4E4E">
        <w:t xml:space="preserve">Basisuren zijn </w:t>
      </w:r>
      <w:r w:rsidR="00D539C6" w:rsidRPr="007A4E4E">
        <w:rPr>
          <w:lang w:val="en-NL"/>
        </w:rPr>
        <w:t xml:space="preserve">de verloonde uren minus de </w:t>
      </w:r>
      <w:r w:rsidR="00CB6930" w:rsidRPr="007A4E4E">
        <w:rPr>
          <w:lang w:val="en-NL"/>
        </w:rPr>
        <w:t>overwerkure</w:t>
      </w:r>
      <w:r w:rsidR="00CB6930" w:rsidRPr="007A4E4E">
        <w:rPr>
          <w:lang w:val="en-US"/>
        </w:rPr>
        <w:t>n.</w:t>
      </w:r>
      <w:r w:rsidR="00CB6930" w:rsidRPr="007A4E4E">
        <w:t xml:space="preserve"> Kinderen</w:t>
      </w:r>
      <w:r w:rsidRPr="007A4E4E">
        <w:t xml:space="preserve"> met een negatief loon krijgen geen waarde voor uurloon. </w:t>
      </w:r>
    </w:p>
    <w:p w14:paraId="052BC359" w14:textId="77777777" w:rsidR="00D539C6" w:rsidRPr="007A4E4E" w:rsidRDefault="00D539C6" w:rsidP="00385EBC"/>
    <w:p w14:paraId="23B6A1A2" w14:textId="129CC96C" w:rsidR="00675366" w:rsidRPr="007A4E4E" w:rsidRDefault="63EC2D57" w:rsidP="007A4E4E">
      <w:pPr>
        <w:rPr>
          <w:i/>
          <w:iCs/>
        </w:rPr>
      </w:pPr>
      <w:r w:rsidRPr="007A4E4E">
        <w:rPr>
          <w:i/>
          <w:iCs/>
        </w:rPr>
        <w:t>Bijstand</w:t>
      </w:r>
    </w:p>
    <w:p w14:paraId="5D881D0F" w14:textId="1AA80DF9" w:rsidR="00675366" w:rsidRPr="007A4E4E" w:rsidRDefault="63EC2D57" w:rsidP="00385EBC">
      <w:r w:rsidRPr="007A4E4E">
        <w:t>We definiëren Bijstand als een indicator voor dertigers die het meeste van hun inkomen uit bijstandsuitkering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w:t>
      </w:r>
    </w:p>
    <w:p w14:paraId="41015AFB" w14:textId="77777777" w:rsidR="00675366" w:rsidRPr="007A4E4E" w:rsidRDefault="00675366" w:rsidP="00385EBC"/>
    <w:p w14:paraId="306398D2" w14:textId="5CCC9026" w:rsidR="00675366" w:rsidRPr="007A4E4E" w:rsidRDefault="00D904BD" w:rsidP="007A4E4E">
      <w:pPr>
        <w:rPr>
          <w:i/>
          <w:iCs/>
        </w:rPr>
      </w:pPr>
      <w:r w:rsidRPr="007A4E4E">
        <w:rPr>
          <w:i/>
          <w:iCs/>
        </w:rPr>
        <w:t>Ziekte- of arbeidsongeschiktheidsuitkering</w:t>
      </w:r>
    </w:p>
    <w:p w14:paraId="205F435F" w14:textId="07CB7E9F" w:rsidR="00497DBC" w:rsidRPr="007A4E4E" w:rsidRDefault="63EC2D57" w:rsidP="00385EBC">
      <w:r w:rsidRPr="007A4E4E">
        <w:t xml:space="preserve">We definiëren </w:t>
      </w:r>
      <w:r w:rsidR="00D904BD" w:rsidRPr="007A4E4E">
        <w:t>Ziekte- of arbeidsongeschiktheidsuitkering</w:t>
      </w:r>
      <w:r w:rsidRPr="007A4E4E">
        <w:t xml:space="preserve"> voor dertigers die het meeste van hun inkomen uit een ziekte- of arbeidsongeschiktheidsuitkering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w:t>
      </w:r>
    </w:p>
    <w:p w14:paraId="505144A0" w14:textId="77777777" w:rsidR="00675366" w:rsidRPr="007A4E4E" w:rsidRDefault="00675366" w:rsidP="00385EBC"/>
    <w:p w14:paraId="77EA8960" w14:textId="24C543B9" w:rsidR="00675366" w:rsidRPr="007A4E4E" w:rsidRDefault="0025214E" w:rsidP="007A4E4E">
      <w:pPr>
        <w:rPr>
          <w:i/>
          <w:iCs/>
        </w:rPr>
      </w:pPr>
      <w:r w:rsidRPr="007A4E4E">
        <w:rPr>
          <w:i/>
          <w:iCs/>
        </w:rPr>
        <w:t>Werkt</w:t>
      </w:r>
    </w:p>
    <w:p w14:paraId="72FEA3E4" w14:textId="7B58B2A7" w:rsidR="00497DBC" w:rsidRPr="007A4E4E" w:rsidRDefault="63EC2D57" w:rsidP="007A4E4E">
      <w:r w:rsidRPr="007A4E4E">
        <w:t xml:space="preserve">We definiëren </w:t>
      </w:r>
      <w:r w:rsidR="0025214E" w:rsidRPr="007A4E4E">
        <w:t>Werkt</w:t>
      </w:r>
      <w:r w:rsidRPr="007A4E4E">
        <w:t xml:space="preserve"> als een indicator voor dertigers die het meeste van hun inkomen uit werk hebben ontvangen in december 2018 (</w:t>
      </w:r>
      <w:r w:rsidR="00517954" w:rsidRPr="007A4E4E">
        <w:t xml:space="preserve">bestand </w:t>
      </w:r>
      <w:r w:rsidRPr="007A4E4E">
        <w:t xml:space="preserve">SECM 2018, </w:t>
      </w:r>
      <w:r w:rsidR="00517954" w:rsidRPr="007A4E4E">
        <w:rPr>
          <w:color w:val="000000" w:themeColor="text1"/>
        </w:rPr>
        <w:t xml:space="preserve">variabele </w:t>
      </w:r>
      <w:r w:rsidRPr="007A4E4E">
        <w:t xml:space="preserve">SECM). De volgende categorieën horen bij de indicator </w:t>
      </w:r>
      <w:r w:rsidR="0025214E" w:rsidRPr="007A4E4E">
        <w:t>Werkt</w:t>
      </w:r>
      <w:r w:rsidRPr="007A4E4E">
        <w:t>: werknemer, directeur-grootaandeelhouder, zelfstandig ondernemer en overige zelfstandige.</w:t>
      </w:r>
    </w:p>
    <w:p w14:paraId="1911721A" w14:textId="77777777" w:rsidR="00675366" w:rsidRPr="007A4E4E" w:rsidRDefault="00675366" w:rsidP="00385EBC"/>
    <w:p w14:paraId="7BA526F3" w14:textId="18A5127E" w:rsidR="00675366" w:rsidRPr="007A4E4E" w:rsidRDefault="00675366" w:rsidP="007A4E4E">
      <w:pPr>
        <w:rPr>
          <w:i/>
          <w:iCs/>
        </w:rPr>
      </w:pPr>
      <w:r w:rsidRPr="007A4E4E">
        <w:rPr>
          <w:i/>
          <w:iCs/>
        </w:rPr>
        <w:t>Schulden</w:t>
      </w:r>
    </w:p>
    <w:p w14:paraId="37897B35" w14:textId="6B18A272" w:rsidR="00675366" w:rsidRPr="007A4E4E" w:rsidRDefault="63EC2D57" w:rsidP="00385EBC">
      <w:r w:rsidRPr="007A4E4E">
        <w:t>We definiëren Schulden als de totale schulden van het huishouden in 2018 (</w:t>
      </w:r>
      <w:r w:rsidR="00517954" w:rsidRPr="007A4E4E">
        <w:t xml:space="preserve">bestand </w:t>
      </w:r>
      <w:r w:rsidRPr="007A4E4E">
        <w:t xml:space="preserve">VEHTAB 2018, </w:t>
      </w:r>
      <w:r w:rsidR="00517954" w:rsidRPr="007A4E4E">
        <w:rPr>
          <w:color w:val="000000" w:themeColor="text1"/>
        </w:rPr>
        <w:t xml:space="preserve">variabele </w:t>
      </w:r>
      <w:r w:rsidRPr="007A4E4E">
        <w:t xml:space="preserve">VEHW1000VERH). Als het vermogen negatief is, dan betekent het dan het huishouden schulden heeft. </w:t>
      </w:r>
    </w:p>
    <w:p w14:paraId="5C953CB1" w14:textId="77777777" w:rsidR="00EB1A11" w:rsidRPr="007A4E4E" w:rsidRDefault="00EB1A11" w:rsidP="00385EBC"/>
    <w:p w14:paraId="09D43AE2" w14:textId="66A97A12" w:rsidR="00675366" w:rsidRPr="007A4E4E" w:rsidRDefault="00675366" w:rsidP="007A4E4E">
      <w:pPr>
        <w:rPr>
          <w:i/>
          <w:iCs/>
        </w:rPr>
      </w:pPr>
      <w:r w:rsidRPr="007A4E4E">
        <w:rPr>
          <w:i/>
          <w:iCs/>
        </w:rPr>
        <w:t>Vermogen</w:t>
      </w:r>
    </w:p>
    <w:p w14:paraId="6433A269" w14:textId="6CA475AA" w:rsidR="00675366" w:rsidRPr="007A4E4E" w:rsidRDefault="007F6F86" w:rsidP="00385EBC">
      <w:r w:rsidRPr="007A4E4E">
        <w:t>We definiëren Vermogen als het totale vermogen van het huishouden in 2018 (VEHTAB 2018, VEHW1000VERH).</w:t>
      </w:r>
    </w:p>
    <w:p w14:paraId="5F1E4274" w14:textId="77777777" w:rsidR="00675366" w:rsidRPr="007A4E4E" w:rsidRDefault="00675366" w:rsidP="00385EBC"/>
    <w:p w14:paraId="2DE3944B" w14:textId="68E94AC9" w:rsidR="00675366" w:rsidRPr="007A4E4E" w:rsidRDefault="00675366" w:rsidP="007A4E4E">
      <w:pPr>
        <w:rPr>
          <w:i/>
          <w:iCs/>
        </w:rPr>
      </w:pPr>
      <w:r w:rsidRPr="007A4E4E">
        <w:rPr>
          <w:i/>
          <w:iCs/>
        </w:rPr>
        <w:t>Gebruikt medicijnen</w:t>
      </w:r>
    </w:p>
    <w:p w14:paraId="109A333E" w14:textId="5E7AF13A" w:rsidR="00EB1A11" w:rsidRPr="007A4E4E" w:rsidRDefault="63EC2D57" w:rsidP="00385EBC">
      <w:r w:rsidRPr="007A4E4E">
        <w:t xml:space="preserve">We definiëren Gebruikt medicijnen als een indicator voor dertigers die in 2018 </w:t>
      </w:r>
      <w:r w:rsidR="00EB1A11" w:rsidRPr="007A4E4E">
        <w:t xml:space="preserve">gebruik maakten </w:t>
      </w:r>
      <w:r w:rsidRPr="007A4E4E">
        <w:t>van medicijnen,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00492076" w:rsidRPr="007A4E4E">
        <w:t>ZVWKFARMACIE).</w:t>
      </w:r>
    </w:p>
    <w:p w14:paraId="22604F38" w14:textId="77777777" w:rsidR="00EB1A11" w:rsidRPr="007A4E4E" w:rsidRDefault="00EB1A11" w:rsidP="00385EBC"/>
    <w:p w14:paraId="0EBCD0D3" w14:textId="0174E0D7" w:rsidR="00675366" w:rsidRPr="007A4E4E" w:rsidRDefault="00675366" w:rsidP="007A4E4E">
      <w:pPr>
        <w:rPr>
          <w:i/>
          <w:iCs/>
        </w:rPr>
      </w:pPr>
      <w:r w:rsidRPr="007A4E4E">
        <w:rPr>
          <w:i/>
          <w:iCs/>
        </w:rPr>
        <w:t>Gebruikt ziekenhuiszorg</w:t>
      </w:r>
    </w:p>
    <w:p w14:paraId="44A11E5E" w14:textId="6AFADD60" w:rsidR="00675366" w:rsidRPr="007A4E4E" w:rsidRDefault="63EC2D57" w:rsidP="00385EBC">
      <w:r w:rsidRPr="007A4E4E">
        <w:t xml:space="preserve">We definiëren Gebruikt ziekenhuiszorg als een indicator voor dertigers die in 2018 </w:t>
      </w:r>
      <w:r w:rsidR="00EB1A11" w:rsidRPr="007A4E4E">
        <w:t xml:space="preserve">gebruik maakten </w:t>
      </w:r>
      <w:r w:rsidRPr="007A4E4E">
        <w:t>van ziekenhuiszorg,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ZVWKZIEKENHUIS).</w:t>
      </w:r>
    </w:p>
    <w:p w14:paraId="28367DF3" w14:textId="77777777" w:rsidR="00675366" w:rsidRPr="007A4E4E" w:rsidRDefault="00675366" w:rsidP="00385EBC"/>
    <w:p w14:paraId="7CA3DE61" w14:textId="7BE258EA" w:rsidR="00675366" w:rsidRPr="007A4E4E" w:rsidRDefault="00675366" w:rsidP="007A4E4E">
      <w:pPr>
        <w:rPr>
          <w:i/>
          <w:iCs/>
        </w:rPr>
      </w:pPr>
      <w:r w:rsidRPr="007A4E4E">
        <w:rPr>
          <w:i/>
          <w:iCs/>
        </w:rPr>
        <w:t>Geestelijke gezondheidszorg (basis)</w:t>
      </w:r>
    </w:p>
    <w:p w14:paraId="7738860A" w14:textId="1B0C1611" w:rsidR="00300EAA" w:rsidRPr="007A4E4E" w:rsidRDefault="63EC2D57" w:rsidP="00385EBC">
      <w:r w:rsidRPr="007A4E4E">
        <w:t xml:space="preserve">We definiëren Geestelijke gezondheidszorg (basis) als een indicator voor dertigers die in 2018 </w:t>
      </w:r>
      <w:r w:rsidR="00EB1A11" w:rsidRPr="007A4E4E">
        <w:t xml:space="preserve">gebruik maakten </w:t>
      </w:r>
      <w:r w:rsidRPr="007A4E4E">
        <w:t xml:space="preserve">van geestelijke gezondheidszorg (basis), vergoed vanuit de </w:t>
      </w:r>
    </w:p>
    <w:p w14:paraId="217C405B" w14:textId="6A060FD1" w:rsidR="00492076" w:rsidRPr="007A4E4E" w:rsidRDefault="00492076" w:rsidP="00385EBC">
      <w:r w:rsidRPr="007A4E4E">
        <w:t>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 xml:space="preserve">ZVWKGENBASGGZ). </w:t>
      </w:r>
    </w:p>
    <w:p w14:paraId="538C6E5D" w14:textId="77777777" w:rsidR="00675366" w:rsidRPr="007A4E4E" w:rsidRDefault="00675366" w:rsidP="00385EBC"/>
    <w:p w14:paraId="498C8800" w14:textId="65642AB6" w:rsidR="00675366" w:rsidRPr="007A4E4E" w:rsidRDefault="00675366" w:rsidP="007A4E4E">
      <w:pPr>
        <w:rPr>
          <w:i/>
          <w:iCs/>
        </w:rPr>
      </w:pPr>
      <w:r w:rsidRPr="007A4E4E">
        <w:rPr>
          <w:i/>
          <w:iCs/>
        </w:rPr>
        <w:t>Geestelijke gezondheidszorg (specialistisch)</w:t>
      </w:r>
    </w:p>
    <w:p w14:paraId="4EC76EEB" w14:textId="40E94366" w:rsidR="00A67DF0" w:rsidRPr="007A4E4E" w:rsidRDefault="63EC2D57" w:rsidP="00385EBC">
      <w:r w:rsidRPr="007A4E4E">
        <w:t xml:space="preserve">We definiëren Geestelijke gezondheidszorg (specialistisch) als een indicator voor dertigers die in 2018 </w:t>
      </w:r>
      <w:r w:rsidR="00EB1A11" w:rsidRPr="007A4E4E">
        <w:t xml:space="preserve">gebruik maakten </w:t>
      </w:r>
      <w:r w:rsidRPr="007A4E4E">
        <w:t>van geestelijke gezondheidszorg (specialistisch), vergoed vanuit de Zorgverzekeringswet (</w:t>
      </w:r>
      <w:r w:rsidR="00517954" w:rsidRPr="007A4E4E">
        <w:t xml:space="preserve">bestand </w:t>
      </w:r>
      <w:r w:rsidRPr="007A4E4E">
        <w:t xml:space="preserve">ZVWZORGKOSTENTAB 2018, </w:t>
      </w:r>
      <w:r w:rsidR="00517954" w:rsidRPr="007A4E4E">
        <w:rPr>
          <w:color w:val="000000" w:themeColor="text1"/>
        </w:rPr>
        <w:t xml:space="preserve">variabele </w:t>
      </w:r>
      <w:r w:rsidRPr="007A4E4E">
        <w:t xml:space="preserve">ZVWKSPECGGZ). </w:t>
      </w:r>
    </w:p>
    <w:p w14:paraId="63691DA8" w14:textId="77777777" w:rsidR="00A67DF0" w:rsidRPr="007A4E4E" w:rsidRDefault="00A67DF0" w:rsidP="00385EBC"/>
    <w:p w14:paraId="0251C741" w14:textId="266F91F1" w:rsidR="00675366" w:rsidRPr="007A4E4E" w:rsidRDefault="00675366" w:rsidP="007A4E4E">
      <w:pPr>
        <w:rPr>
          <w:i/>
          <w:iCs/>
        </w:rPr>
      </w:pPr>
      <w:r w:rsidRPr="007A4E4E">
        <w:rPr>
          <w:i/>
          <w:iCs/>
        </w:rPr>
        <w:t>Zorgkosten</w:t>
      </w:r>
    </w:p>
    <w:p w14:paraId="4B8D4387" w14:textId="5CDCFD71" w:rsidR="006F28B2" w:rsidRPr="007A4E4E" w:rsidRDefault="00492076" w:rsidP="00385EBC">
      <w:r w:rsidRPr="007A4E4E">
        <w:t>We definiëren Zorgkosten</w:t>
      </w:r>
      <w:r w:rsidR="006F28B2" w:rsidRPr="007A4E4E">
        <w:t xml:space="preserve"> als het gemiddelde totale zorgkosten, vergoed uit de Zorgverzekeringswet in 2018 (</w:t>
      </w:r>
      <w:r w:rsidR="00517954" w:rsidRPr="007A4E4E">
        <w:t xml:space="preserve">bestand </w:t>
      </w:r>
      <w:r w:rsidR="006F28B2" w:rsidRPr="007A4E4E">
        <w:t xml:space="preserve">ZVWZORGKOSTENTAB 2018). De totale zorgkosten berekenen we met de variabele </w:t>
      </w:r>
      <w:r w:rsidR="006F28B2" w:rsidRPr="007A4E4E">
        <w:lastRenderedPageBreak/>
        <w:t>ZVWKTOTAAL (</w:t>
      </w:r>
      <w:r w:rsidR="00656D9F" w:rsidRPr="007A4E4E">
        <w:t>t</w:t>
      </w:r>
      <w:r w:rsidR="006F28B2" w:rsidRPr="007A4E4E">
        <w:t xml:space="preserve">otale kosten van zorg binnen de basisverzekering) minus (ZVWKGEBOORTEZORG + NOPZVWKHUISARTSINSCHRIJF). We halen de geboortezorg eraf, omdat deze kosten alleen voor vrouwen gelden. </w:t>
      </w:r>
      <w:r w:rsidR="00D811A5" w:rsidRPr="007A4E4E">
        <w:t>We halen</w:t>
      </w:r>
      <w:r w:rsidR="006F28B2" w:rsidRPr="007A4E4E">
        <w:t xml:space="preserve"> het inschrijftarief bij de huisarts eraf, omdat sommige huisartsen duurder zijn dan andere, terwijl niet iedereen gebruikmaakt van de huisarts.  </w:t>
      </w:r>
    </w:p>
    <w:p w14:paraId="1E0DFF42" w14:textId="77777777" w:rsidR="00EB1A11" w:rsidRPr="007A4E4E" w:rsidRDefault="00EB1A11" w:rsidP="00385EBC"/>
    <w:p w14:paraId="3A60846D" w14:textId="37E26F3E" w:rsidR="00675366" w:rsidRPr="007A4E4E" w:rsidRDefault="00763FAD" w:rsidP="007A4E4E">
      <w:pPr>
        <w:rPr>
          <w:i/>
          <w:iCs/>
        </w:rPr>
      </w:pPr>
      <w:r w:rsidRPr="007A4E4E">
        <w:rPr>
          <w:i/>
          <w:iCs/>
        </w:rPr>
        <w:t xml:space="preserve">Diploma </w:t>
      </w:r>
      <w:r w:rsidR="0025214E" w:rsidRPr="007A4E4E">
        <w:rPr>
          <w:i/>
          <w:iCs/>
        </w:rPr>
        <w:t>Hbo of hoger</w:t>
      </w:r>
    </w:p>
    <w:p w14:paraId="59C9D168" w14:textId="042FB415" w:rsidR="00D950D1" w:rsidRPr="007A4E4E" w:rsidRDefault="009B1F63" w:rsidP="00385EBC">
      <w:r w:rsidRPr="007A4E4E">
        <w:t>We definiëren</w:t>
      </w:r>
      <w:r w:rsidR="001C4659" w:rsidRPr="007A4E4E">
        <w:t xml:space="preserve"> </w:t>
      </w:r>
      <w:r w:rsidR="00763FAD" w:rsidRPr="007A4E4E">
        <w:t xml:space="preserve">Diploma </w:t>
      </w:r>
      <w:r w:rsidR="0025214E" w:rsidRPr="007A4E4E">
        <w:t>Hbo of hoger</w:t>
      </w:r>
      <w:r w:rsidRPr="007A4E4E">
        <w:t xml:space="preserve"> als een indicator voor</w:t>
      </w:r>
      <w:r w:rsidR="00CE1658" w:rsidRPr="007A4E4E">
        <w:t xml:space="preserve"> dertigers die</w:t>
      </w:r>
      <w:r w:rsidRPr="007A4E4E">
        <w:t xml:space="preserve"> een </w:t>
      </w:r>
      <w:r w:rsidR="00EB1A11" w:rsidRPr="007A4E4E">
        <w:rPr>
          <w:color w:val="000000"/>
          <w:lang w:val="en-NL"/>
        </w:rPr>
        <w:t xml:space="preserve">hbo- of universitair </w:t>
      </w:r>
      <w:r w:rsidR="00CE1658" w:rsidRPr="007A4E4E">
        <w:t xml:space="preserve">hebben behaald </w:t>
      </w:r>
      <w:r w:rsidR="001C4659" w:rsidRPr="007A4E4E">
        <w:t xml:space="preserve">in </w:t>
      </w:r>
      <w:r w:rsidR="00D950D1" w:rsidRPr="007A4E4E">
        <w:t>2018 (</w:t>
      </w:r>
      <w:r w:rsidR="00D539C6" w:rsidRPr="007A4E4E">
        <w:t xml:space="preserve">bestand </w:t>
      </w:r>
      <w:r w:rsidR="00D950D1" w:rsidRPr="007A4E4E">
        <w:t xml:space="preserve">HOOGSTEOPLTAB 2018, </w:t>
      </w:r>
      <w:r w:rsidR="00B312F8" w:rsidRPr="007A4E4E">
        <w:rPr>
          <w:color w:val="000000" w:themeColor="text1"/>
        </w:rPr>
        <w:t>variabele OPLNIVSOI</w:t>
      </w:r>
      <w:r w:rsidR="00D950D1" w:rsidRPr="007A4E4E">
        <w:t xml:space="preserve">2016AGG4HBMETNIRWO). </w:t>
      </w:r>
    </w:p>
    <w:p w14:paraId="5A35BF0B" w14:textId="77777777" w:rsidR="00675366" w:rsidRPr="007A4E4E" w:rsidRDefault="00675366" w:rsidP="00385EBC"/>
    <w:p w14:paraId="73512230" w14:textId="4BF1E8C0" w:rsidR="00675366" w:rsidRPr="007A4E4E" w:rsidRDefault="00763FAD" w:rsidP="007A4E4E">
      <w:pPr>
        <w:rPr>
          <w:i/>
          <w:iCs/>
        </w:rPr>
      </w:pPr>
      <w:r w:rsidRPr="007A4E4E">
        <w:rPr>
          <w:i/>
          <w:iCs/>
        </w:rPr>
        <w:t xml:space="preserve">Diploma </w:t>
      </w:r>
      <w:r w:rsidR="0025214E" w:rsidRPr="007A4E4E">
        <w:rPr>
          <w:i/>
          <w:iCs/>
        </w:rPr>
        <w:t>Universiteit</w:t>
      </w:r>
    </w:p>
    <w:p w14:paraId="782E2DCB" w14:textId="2F6D992F" w:rsidR="00332325" w:rsidRPr="007A4E4E" w:rsidRDefault="001C4659" w:rsidP="00385EBC">
      <w:r w:rsidRPr="007A4E4E">
        <w:t xml:space="preserve">We definiëren </w:t>
      </w:r>
      <w:r w:rsidR="00763FAD" w:rsidRPr="007A4E4E">
        <w:t xml:space="preserve">Diploma </w:t>
      </w:r>
      <w:r w:rsidR="0025214E" w:rsidRPr="007A4E4E">
        <w:t>Universiteit</w:t>
      </w:r>
      <w:r w:rsidRPr="007A4E4E">
        <w:t xml:space="preserve"> als een indicator voor </w:t>
      </w:r>
      <w:r w:rsidR="00CE1658" w:rsidRPr="007A4E4E">
        <w:t xml:space="preserve">dertigers die </w:t>
      </w:r>
      <w:r w:rsidRPr="007A4E4E">
        <w:t xml:space="preserve">een universitair </w:t>
      </w:r>
      <w:r w:rsidR="00EB1A11" w:rsidRPr="007A4E4E">
        <w:t xml:space="preserve">diploma </w:t>
      </w:r>
      <w:r w:rsidR="00CE1658" w:rsidRPr="007A4E4E">
        <w:t>hebben behaald</w:t>
      </w:r>
      <w:r w:rsidRPr="007A4E4E">
        <w:t xml:space="preserve"> in 2018 (</w:t>
      </w:r>
      <w:r w:rsidR="00D539C6" w:rsidRPr="007A4E4E">
        <w:t xml:space="preserve">bestand </w:t>
      </w:r>
      <w:r w:rsidR="00332325" w:rsidRPr="007A4E4E">
        <w:t xml:space="preserve">HOOGSTEOPLTAB 2018, </w:t>
      </w:r>
    </w:p>
    <w:p w14:paraId="61E355A0" w14:textId="43F7C148" w:rsidR="001C4659" w:rsidRPr="007A4E4E" w:rsidRDefault="00D539C6" w:rsidP="00385EBC">
      <w:proofErr w:type="gramStart"/>
      <w:r w:rsidRPr="007A4E4E">
        <w:rPr>
          <w:color w:val="000000" w:themeColor="text1"/>
        </w:rPr>
        <w:t>variabele</w:t>
      </w:r>
      <w:proofErr w:type="gramEnd"/>
      <w:r w:rsidRPr="007A4E4E">
        <w:rPr>
          <w:color w:val="000000" w:themeColor="text1"/>
        </w:rPr>
        <w:t xml:space="preserve"> </w:t>
      </w:r>
      <w:r w:rsidR="00332325" w:rsidRPr="007A4E4E">
        <w:t>OPLNIVSOI2016AGG4HBMETNIRWO</w:t>
      </w:r>
      <w:r w:rsidR="001C4659" w:rsidRPr="007A4E4E">
        <w:t xml:space="preserve">). </w:t>
      </w:r>
    </w:p>
    <w:p w14:paraId="4EFA4B2E" w14:textId="77777777" w:rsidR="00675366" w:rsidRPr="007A4E4E" w:rsidRDefault="00675366" w:rsidP="00385EBC"/>
    <w:p w14:paraId="0EC535A9" w14:textId="1A9A6220" w:rsidR="00675366" w:rsidRPr="007A4E4E" w:rsidRDefault="0025214E" w:rsidP="007A4E4E">
      <w:pPr>
        <w:rPr>
          <w:i/>
          <w:iCs/>
        </w:rPr>
      </w:pPr>
      <w:r w:rsidRPr="007A4E4E">
        <w:rPr>
          <w:i/>
          <w:iCs/>
        </w:rPr>
        <w:t>Eigen woning</w:t>
      </w:r>
    </w:p>
    <w:p w14:paraId="65A3079C" w14:textId="2FB330BE" w:rsidR="00300EAA" w:rsidRPr="007A4E4E" w:rsidRDefault="00656D9F" w:rsidP="00385EBC">
      <w:r w:rsidRPr="007A4E4E">
        <w:t xml:space="preserve">We definiëren </w:t>
      </w:r>
      <w:r w:rsidR="0025214E" w:rsidRPr="007A4E4E">
        <w:t>Eigen woning</w:t>
      </w:r>
      <w:r w:rsidRPr="007A4E4E">
        <w:t xml:space="preserve"> als een indicator voor dertigers met een koophuis in 2018</w:t>
      </w:r>
      <w:r w:rsidR="00440FEE" w:rsidRPr="007A4E4E">
        <w:t xml:space="preserve"> </w:t>
      </w:r>
    </w:p>
    <w:p w14:paraId="0D80C347" w14:textId="0861B352" w:rsidR="00656D9F" w:rsidRPr="007A4E4E" w:rsidRDefault="00440FEE" w:rsidP="00385EBC">
      <w:r w:rsidRPr="007A4E4E">
        <w:t>(</w:t>
      </w:r>
      <w:proofErr w:type="gramStart"/>
      <w:r w:rsidR="00D539C6" w:rsidRPr="007A4E4E">
        <w:t>bestand</w:t>
      </w:r>
      <w:proofErr w:type="gramEnd"/>
      <w:r w:rsidR="00D539C6" w:rsidRPr="007A4E4E">
        <w:t xml:space="preserve"> </w:t>
      </w:r>
      <w:r w:rsidRPr="007A4E4E">
        <w:t xml:space="preserve">EIGENDOMTAB 2018, </w:t>
      </w:r>
      <w:r w:rsidR="00D539C6" w:rsidRPr="007A4E4E">
        <w:rPr>
          <w:color w:val="000000" w:themeColor="text1"/>
        </w:rPr>
        <w:t xml:space="preserve">variabele </w:t>
      </w:r>
      <w:proofErr w:type="spellStart"/>
      <w:r w:rsidRPr="007A4E4E">
        <w:t>TypeEigendom</w:t>
      </w:r>
      <w:proofErr w:type="spellEnd"/>
      <w:r w:rsidRPr="007A4E4E">
        <w:t xml:space="preserve">). </w:t>
      </w:r>
      <w:r w:rsidR="00C47DBA" w:rsidRPr="007A4E4E">
        <w:t xml:space="preserve">We meten op </w:t>
      </w:r>
      <w:r w:rsidR="004A55E9" w:rsidRPr="007A4E4E">
        <w:t xml:space="preserve">1 januari 2018 of iemand </w:t>
      </w:r>
      <w:r w:rsidR="0025214E" w:rsidRPr="007A4E4E">
        <w:t xml:space="preserve">een eigen woning heeft. </w:t>
      </w:r>
    </w:p>
    <w:p w14:paraId="1171DE68" w14:textId="77777777" w:rsidR="00EB1A11" w:rsidRPr="007A4E4E" w:rsidRDefault="00EB1A11" w:rsidP="00385EBC"/>
    <w:p w14:paraId="60496998" w14:textId="77777777" w:rsidR="00EB1A11" w:rsidRPr="007A4E4E" w:rsidRDefault="00EB1A11">
      <w:pPr>
        <w:rPr>
          <w:rFonts w:asciiTheme="majorHAnsi" w:eastAsiaTheme="majorEastAsia" w:hAnsiTheme="majorHAnsi" w:cstheme="majorBidi"/>
          <w:color w:val="1CADE4" w:themeColor="accent1"/>
          <w:sz w:val="32"/>
          <w:szCs w:val="32"/>
        </w:rPr>
      </w:pPr>
      <w:r w:rsidRPr="007A4E4E">
        <w:br w:type="page"/>
      </w:r>
    </w:p>
    <w:p w14:paraId="6740B228" w14:textId="76349C83" w:rsidR="00AE50FB" w:rsidRPr="007A4E4E" w:rsidRDefault="002455D0" w:rsidP="00A3714B">
      <w:pPr>
        <w:pStyle w:val="Heading1"/>
      </w:pPr>
      <w:bookmarkStart w:id="3" w:name="_Toc112094262"/>
      <w:r w:rsidRPr="007A4E4E">
        <w:lastRenderedPageBreak/>
        <w:t>4</w:t>
      </w:r>
      <w:r w:rsidR="00AD5405" w:rsidRPr="007A4E4E">
        <w:t>. 21-jarigen</w:t>
      </w:r>
      <w:bookmarkEnd w:id="3"/>
    </w:p>
    <w:p w14:paraId="40C5A263" w14:textId="4A9EB0BA" w:rsidR="00EF6099" w:rsidRPr="007A4E4E" w:rsidRDefault="00EF6099" w:rsidP="00EF6099">
      <w:r w:rsidRPr="007A4E4E">
        <w:t xml:space="preserve">De uitkomstmaten van de leeftijdsgroep 21-jarigen zijn gebaseerd op gegevens van 968.140 kinderen geboren tussen 1994 en 1998 (bestand GBAPERSOONTAB 2018). We includeren 21-jarigen </w:t>
      </w:r>
      <w:r w:rsidR="001C3F1E" w:rsidRPr="007A4E4E">
        <w:t>die in</w:t>
      </w:r>
      <w:r w:rsidRPr="007A4E4E">
        <w:t xml:space="preserve"> het kalenderjaar van de 21e of 22e verjaardag maximaal 31 dagen niet in Nederland woonden. We koppelen de 21-jarigen aan hun juridische ouders (bestand KINDOUDERTAB 2018) en excluderen 21-jarigen als de ouders jonger dan 15 of ouder dan 50 jaar oud waren op het moment van de geboorte van het kind). Gegevens over geslacht komen ook uit de Basisregistratie Personen 2018.</w:t>
      </w:r>
    </w:p>
    <w:p w14:paraId="78F38681" w14:textId="77777777" w:rsidR="00EF6099" w:rsidRPr="007A4E4E" w:rsidRDefault="00EF6099" w:rsidP="00EF6099"/>
    <w:p w14:paraId="317BFB33" w14:textId="77777777" w:rsidR="00EF6099" w:rsidRPr="007A4E4E" w:rsidRDefault="00EF6099" w:rsidP="00EF6099">
      <w:pPr>
        <w:rPr>
          <w:b/>
          <w:bCs/>
        </w:rPr>
      </w:pPr>
      <w:r w:rsidRPr="007A4E4E">
        <w:rPr>
          <w:b/>
          <w:bCs/>
        </w:rPr>
        <w:t>Woonadres</w:t>
      </w:r>
    </w:p>
    <w:p w14:paraId="7C60A293" w14:textId="0B54616D" w:rsidR="00EF6099" w:rsidRPr="007A4E4E" w:rsidRDefault="00EF6099" w:rsidP="00EF6099">
      <w:r w:rsidRPr="007A4E4E">
        <w:t>We wijzen 21-jarigen toe aan het adres van de woning waar ze op hun 15e verjaardag stonden ingeschreven (bestand</w:t>
      </w:r>
      <w:r w:rsidR="00066C77" w:rsidRPr="007A4E4E">
        <w:t>en</w:t>
      </w:r>
      <w:r w:rsidRPr="007A4E4E">
        <w:t xml:space="preserve"> GBAADRESOBJECTBUS 2018</w:t>
      </w:r>
      <w:r w:rsidR="00066C77" w:rsidRPr="007A4E4E">
        <w:t xml:space="preserve"> &amp; </w:t>
      </w:r>
      <w:r w:rsidRPr="007A4E4E">
        <w:t>VSLGWBTAB 2018</w:t>
      </w:r>
      <w:r w:rsidR="00066C77" w:rsidRPr="007A4E4E">
        <w:t xml:space="preserve">). </w:t>
      </w:r>
      <w:r w:rsidRPr="007A4E4E">
        <w:t xml:space="preserve">Via de Basisregistratie Adressen en Gebouwen verbonden we de adressen aan de gemeente en wijk (volgens de indeling van 2019) die hoorde bij het adres van de woning. Kinderen die op hun 15e verjaardag in Amsterdam woonden wijzen we toe aan stadsdelen en gebieden in Amsterdam (zie Appendix B). </w:t>
      </w:r>
    </w:p>
    <w:p w14:paraId="2249D372" w14:textId="77777777" w:rsidR="00EF6099" w:rsidRPr="007A4E4E" w:rsidRDefault="00EF6099" w:rsidP="00EF6099"/>
    <w:p w14:paraId="05418194" w14:textId="77777777" w:rsidR="00EF6099" w:rsidRPr="007A4E4E" w:rsidRDefault="00EF6099" w:rsidP="00EF6099">
      <w:pPr>
        <w:rPr>
          <w:b/>
          <w:bCs/>
        </w:rPr>
      </w:pPr>
      <w:r w:rsidRPr="007A4E4E">
        <w:rPr>
          <w:b/>
          <w:bCs/>
        </w:rPr>
        <w:t>Inkomen ouders</w:t>
      </w:r>
    </w:p>
    <w:p w14:paraId="3D14B0FB" w14:textId="77777777" w:rsidR="00EF6099" w:rsidRPr="007A4E4E" w:rsidRDefault="00EF6099" w:rsidP="00EF6099">
      <w:r w:rsidRPr="007A4E4E">
        <w:t xml:space="preserve">We gebruiken gegevens over het persoonlijk inkomen van juridische ouders om het gemiddelde gezamenlijke jaarinkomen te meten (bestand IPI 2008-2010, variabele PERSBRUT; bestand INPATAB 2011-2012, variabele INPPERSBRUT). We berekenen eerst het gemiddelde bruto persoonlijk jaarinkomen van ouder over de jaren 2008 en 2012,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5DD65916" w14:textId="77777777" w:rsidR="00EF6099" w:rsidRPr="007A4E4E" w:rsidRDefault="00EF6099" w:rsidP="00EF6099"/>
    <w:p w14:paraId="01CE9CB9" w14:textId="77777777" w:rsidR="00C144C4" w:rsidRPr="007A4E4E" w:rsidRDefault="00C144C4" w:rsidP="00C144C4">
      <w:pPr>
        <w:rPr>
          <w:b/>
          <w:bCs/>
        </w:rPr>
      </w:pPr>
      <w:r w:rsidRPr="007A4E4E">
        <w:rPr>
          <w:b/>
          <w:bCs/>
        </w:rPr>
        <w:t>Migratieachtergrond</w:t>
      </w:r>
    </w:p>
    <w:p w14:paraId="6E5F1336" w14:textId="77777777" w:rsidR="00C144C4" w:rsidRPr="007A4E4E" w:rsidRDefault="00C144C4" w:rsidP="00C144C4">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5070ECB0" w14:textId="77777777" w:rsidR="00C144C4" w:rsidRPr="007A4E4E" w:rsidRDefault="00C144C4" w:rsidP="00C144C4"/>
    <w:p w14:paraId="17350643" w14:textId="77777777" w:rsidR="00C144C4" w:rsidRPr="007A4E4E" w:rsidRDefault="00C144C4" w:rsidP="00C144C4">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683E0883" w14:textId="77777777" w:rsidR="00C144C4" w:rsidRPr="007A4E4E" w:rsidRDefault="00C144C4" w:rsidP="00C144C4"/>
    <w:p w14:paraId="2ED97111" w14:textId="77777777" w:rsidR="00C144C4" w:rsidRPr="007A4E4E" w:rsidRDefault="00C144C4" w:rsidP="00C144C4">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6D36D18" w14:textId="77777777" w:rsidR="00C144C4" w:rsidRPr="007A4E4E" w:rsidRDefault="00C144C4" w:rsidP="00C144C4"/>
    <w:p w14:paraId="19ABDE76" w14:textId="421357DE" w:rsidR="00EF6099" w:rsidRPr="007A4E4E" w:rsidRDefault="00C144C4" w:rsidP="00C144C4">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7B1EA52E" w14:textId="77777777" w:rsidR="00C144C4" w:rsidRPr="007A4E4E" w:rsidRDefault="00C144C4" w:rsidP="00C144C4"/>
    <w:p w14:paraId="71820292" w14:textId="77777777" w:rsidR="00EF6099" w:rsidRPr="007A4E4E" w:rsidRDefault="00EF6099" w:rsidP="00EF6099">
      <w:pPr>
        <w:rPr>
          <w:b/>
          <w:bCs/>
        </w:rPr>
      </w:pPr>
      <w:r w:rsidRPr="007A4E4E">
        <w:rPr>
          <w:b/>
          <w:bCs/>
        </w:rPr>
        <w:t>Type huishouden</w:t>
      </w:r>
    </w:p>
    <w:p w14:paraId="1BCA4406" w14:textId="23A9939A" w:rsidR="00AA0DCA" w:rsidRPr="007A4E4E" w:rsidRDefault="00EF6099" w:rsidP="00EF6099">
      <w:r w:rsidRPr="007A4E4E">
        <w:t>Om te bepalen of kinderen zijn opgegroeid in een eenoudergezin of tweeoudergezin koppelen we de kinderen aan het type huishouden (bestand GBAHUISHOUDENSBUS 2018, variabele TYPHH). We kijken in het kalenderjaar van de 15e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0B2E262B" w14:textId="77777777" w:rsidR="00DA0B6A" w:rsidRPr="007A4E4E" w:rsidRDefault="00DA0B6A" w:rsidP="00385EBC"/>
    <w:p w14:paraId="7A4387AA" w14:textId="3DFE6D43" w:rsidR="002F2C90" w:rsidRPr="007A4E4E" w:rsidRDefault="002F2C90" w:rsidP="00385EBC">
      <w:pPr>
        <w:rPr>
          <w:b/>
          <w:bCs/>
        </w:rPr>
      </w:pPr>
      <w:r w:rsidRPr="007A4E4E">
        <w:rPr>
          <w:b/>
          <w:bCs/>
        </w:rPr>
        <w:t>Uitkomstmaten</w:t>
      </w:r>
    </w:p>
    <w:p w14:paraId="362D9D26" w14:textId="3C5B0CD4" w:rsidR="001C3F1E" w:rsidRPr="007A4E4E" w:rsidRDefault="001C3F1E" w:rsidP="001C3F1E">
      <w:r w:rsidRPr="007A4E4E">
        <w:t>Voor de leeftijdsgroep 21-jarigen gebruiken we 3 uitkomstmaten gemeten op 21- of 22-jarige leeftijd (zie Tabel 2). We meten deze uitkomstmaten in de jaren 2015</w:t>
      </w:r>
      <w:r w:rsidR="00A7513F" w:rsidRPr="007A4E4E">
        <w:t xml:space="preserve"> en </w:t>
      </w:r>
      <w:r w:rsidRPr="007A4E4E">
        <w:t xml:space="preserve">2020. </w:t>
      </w:r>
    </w:p>
    <w:p w14:paraId="66901667" w14:textId="0EF28C8E" w:rsidR="001C3F1E" w:rsidRPr="007A4E4E" w:rsidRDefault="001C3F1E" w:rsidP="00385EBC"/>
    <w:p w14:paraId="6844EF69" w14:textId="14886B77" w:rsidR="00336C54" w:rsidRPr="007A4E4E" w:rsidRDefault="00AA7152" w:rsidP="00385EBC">
      <w:r w:rsidRPr="007A4E4E">
        <w:t xml:space="preserve">Voor kinderen die geboren zijn in de geboortemaanden januari-september meten we de uitkomstmaten </w:t>
      </w:r>
      <w:r w:rsidR="00336C54" w:rsidRPr="007A4E4E">
        <w:t>op de 21</w:t>
      </w:r>
      <w:r w:rsidR="00BB38A7" w:rsidRPr="007A4E4E">
        <w:t>e</w:t>
      </w:r>
      <w:r w:rsidR="00336C54" w:rsidRPr="007A4E4E">
        <w:t xml:space="preserve"> verjaardag. Voor kinderen die geboren zijn in de geboortemaanden oktober-december meten we de uitkomstmaten op de 22e verjaardag. Door de 1-oktoberregeling beginnen kinderen die voor 1 oktober geboren zijn ook een jaar eerder aan school dan kinderen die na 1 oktober zijn geboren. </w:t>
      </w:r>
    </w:p>
    <w:p w14:paraId="2664592C" w14:textId="2A0CC1B7" w:rsidR="00AA7152" w:rsidRPr="007A4E4E" w:rsidRDefault="00AA7152" w:rsidP="00385EBC"/>
    <w:p w14:paraId="4670632B" w14:textId="66B06ED4" w:rsidR="00A746C9" w:rsidRPr="007A4E4E" w:rsidRDefault="00A746C9" w:rsidP="00385EBC">
      <w:pPr>
        <w:rPr>
          <w:i/>
          <w:iCs/>
        </w:rPr>
      </w:pPr>
      <w:r w:rsidRPr="007A4E4E">
        <w:rPr>
          <w:i/>
          <w:iCs/>
        </w:rPr>
        <w:t>Startkwalificatie behaald</w:t>
      </w:r>
    </w:p>
    <w:p w14:paraId="6FBFCB04" w14:textId="5723642D" w:rsidR="00027EC1" w:rsidRPr="007A4E4E" w:rsidRDefault="00C2278D" w:rsidP="00385EBC">
      <w:r w:rsidRPr="007A4E4E">
        <w:t>We definiëren Startkwalificatie behaald als een indicator voor mensen die een startkwalificatie hebben behaald op 21- of 22-jarige leeftijd. Een startkwalificatie is een diploma van havo, vwo, of mbo-niveau 2 of hoger</w:t>
      </w:r>
      <w:r w:rsidR="00027EC1" w:rsidRPr="007A4E4E">
        <w:t xml:space="preserve"> (</w:t>
      </w:r>
      <w:r w:rsidR="004F18CB" w:rsidRPr="007A4E4E">
        <w:t xml:space="preserve">bestand </w:t>
      </w:r>
      <w:r w:rsidR="00027EC1" w:rsidRPr="007A4E4E">
        <w:t xml:space="preserve">HOOGSTEOPLTAB 2015-2020, </w:t>
      </w:r>
      <w:r w:rsidR="004F18CB" w:rsidRPr="007A4E4E">
        <w:t xml:space="preserve">variabele </w:t>
      </w:r>
      <w:r w:rsidR="00027EC1" w:rsidRPr="007A4E4E">
        <w:t>OPLNIVSOI2021AGG4HBmetNIRWO)</w:t>
      </w:r>
      <w:r w:rsidRPr="007A4E4E">
        <w:t xml:space="preserve">. </w:t>
      </w:r>
    </w:p>
    <w:p w14:paraId="3B25E61D" w14:textId="77777777" w:rsidR="00027EC1" w:rsidRPr="007A4E4E" w:rsidRDefault="00027EC1" w:rsidP="00385EBC"/>
    <w:p w14:paraId="357CAEBA" w14:textId="06B0A00A" w:rsidR="00A746C9" w:rsidRPr="007A4E4E" w:rsidRDefault="008D3EB8" w:rsidP="00385EBC">
      <w:pPr>
        <w:rPr>
          <w:i/>
          <w:iCs/>
        </w:rPr>
      </w:pPr>
      <w:r w:rsidRPr="007A4E4E">
        <w:rPr>
          <w:i/>
          <w:iCs/>
        </w:rPr>
        <w:t>Hbo of hoger</w:t>
      </w:r>
    </w:p>
    <w:p w14:paraId="60627D00" w14:textId="123A239B" w:rsidR="00300EAA" w:rsidRPr="007A4E4E" w:rsidRDefault="00027EC1" w:rsidP="00385EBC">
      <w:r w:rsidRPr="007A4E4E">
        <w:t xml:space="preserve">We definiëren </w:t>
      </w:r>
      <w:r w:rsidR="008D3EB8" w:rsidRPr="007A4E4E">
        <w:t>Hbo of hoger</w:t>
      </w:r>
      <w:r w:rsidRPr="007A4E4E">
        <w:t xml:space="preserve"> als een indicator voor mensen die een </w:t>
      </w:r>
      <w:r w:rsidR="001C3F1E" w:rsidRPr="007A4E4E">
        <w:rPr>
          <w:color w:val="000000"/>
          <w:lang w:val="en-NL"/>
        </w:rPr>
        <w:t>hbo- of universitaire</w:t>
      </w:r>
      <w:r w:rsidRPr="007A4E4E">
        <w:t xml:space="preserve"> opleiding hebben gevolgd of volgen op 21- of 22-jarige leeftijd (</w:t>
      </w:r>
      <w:r w:rsidR="004F18CB" w:rsidRPr="007A4E4E">
        <w:t xml:space="preserve">bestand </w:t>
      </w:r>
      <w:r w:rsidRPr="007A4E4E">
        <w:t xml:space="preserve">HOOGSTEOPLTAB 2015-2020, </w:t>
      </w:r>
    </w:p>
    <w:p w14:paraId="0104D71A" w14:textId="5B74A3BC" w:rsidR="001C3F1E" w:rsidRPr="007A4E4E" w:rsidRDefault="004F18CB" w:rsidP="00385EBC">
      <w:proofErr w:type="gramStart"/>
      <w:r w:rsidRPr="007A4E4E">
        <w:t>variabele</w:t>
      </w:r>
      <w:proofErr w:type="gramEnd"/>
      <w:r w:rsidRPr="007A4E4E">
        <w:t xml:space="preserve"> </w:t>
      </w:r>
      <w:r w:rsidR="008D0940" w:rsidRPr="007A4E4E">
        <w:t>OPLNIVSOI2021AGG4HGmetNIRWO</w:t>
      </w:r>
      <w:r w:rsidR="00027EC1" w:rsidRPr="007A4E4E">
        <w:t xml:space="preserve">). </w:t>
      </w:r>
    </w:p>
    <w:p w14:paraId="313220AF" w14:textId="77777777" w:rsidR="001C3F1E" w:rsidRPr="007A4E4E" w:rsidRDefault="001C3F1E" w:rsidP="00385EBC"/>
    <w:p w14:paraId="2CFD0F1C" w14:textId="192F8939" w:rsidR="00AA7152" w:rsidRPr="007A4E4E" w:rsidRDefault="008D3EB8" w:rsidP="00385EBC">
      <w:pPr>
        <w:rPr>
          <w:i/>
          <w:iCs/>
        </w:rPr>
      </w:pPr>
      <w:r w:rsidRPr="007A4E4E">
        <w:rPr>
          <w:i/>
          <w:iCs/>
        </w:rPr>
        <w:t>Universiteit</w:t>
      </w:r>
    </w:p>
    <w:p w14:paraId="68FA8BA0" w14:textId="31AFEEA1" w:rsidR="00AA7152" w:rsidRPr="007A4E4E" w:rsidRDefault="00B80490" w:rsidP="00385EBC">
      <w:r w:rsidRPr="007A4E4E">
        <w:t xml:space="preserve">We definiëren </w:t>
      </w:r>
      <w:r w:rsidR="008D3EB8" w:rsidRPr="007A4E4E">
        <w:t>Universiteit</w:t>
      </w:r>
      <w:r w:rsidRPr="007A4E4E">
        <w:t xml:space="preserve"> als een indicator voor mensen die een </w:t>
      </w:r>
      <w:r w:rsidR="001C3F1E" w:rsidRPr="007A4E4E">
        <w:rPr>
          <w:color w:val="000000" w:themeColor="text1"/>
          <w:lang w:val="en-NL"/>
        </w:rPr>
        <w:t xml:space="preserve">universitaire </w:t>
      </w:r>
      <w:r w:rsidRPr="007A4E4E">
        <w:t>opleiding hebben gevolgd of volgen op 21- of 22-jarige leeftijd (</w:t>
      </w:r>
      <w:r w:rsidR="004F18CB" w:rsidRPr="007A4E4E">
        <w:t xml:space="preserve">bestand </w:t>
      </w:r>
      <w:r w:rsidRPr="007A4E4E">
        <w:t xml:space="preserve">HOOGSTEOPLTAB 2015-2020, </w:t>
      </w:r>
      <w:r w:rsidR="004F18CB" w:rsidRPr="007A4E4E">
        <w:t xml:space="preserve">variabele </w:t>
      </w:r>
      <w:r w:rsidRPr="007A4E4E">
        <w:t xml:space="preserve">OPLNIVSOI2021AGG4HGmetNIRWO). </w:t>
      </w:r>
    </w:p>
    <w:p w14:paraId="0D7C0E64" w14:textId="77777777" w:rsidR="00AA7152" w:rsidRPr="007A4E4E" w:rsidRDefault="00AA7152" w:rsidP="00385EBC">
      <w:pPr>
        <w:rPr>
          <w:rFonts w:eastAsiaTheme="majorEastAsia"/>
        </w:rPr>
      </w:pPr>
    </w:p>
    <w:p w14:paraId="74F42640" w14:textId="77777777" w:rsidR="00A746C9" w:rsidRPr="007A4E4E" w:rsidRDefault="00A746C9" w:rsidP="00385EBC">
      <w:pPr>
        <w:rPr>
          <w:rFonts w:eastAsiaTheme="majorEastAsia"/>
          <w:color w:val="1CADE4" w:themeColor="accent1"/>
          <w:sz w:val="32"/>
          <w:szCs w:val="32"/>
        </w:rPr>
      </w:pPr>
      <w:r w:rsidRPr="007A4E4E">
        <w:br w:type="page"/>
      </w:r>
    </w:p>
    <w:p w14:paraId="2077E64D" w14:textId="0D1E42DC" w:rsidR="00AD5405" w:rsidRPr="007A4E4E" w:rsidRDefault="002455D0" w:rsidP="00A3714B">
      <w:pPr>
        <w:pStyle w:val="Heading1"/>
      </w:pPr>
      <w:bookmarkStart w:id="4" w:name="_Toc112094263"/>
      <w:r w:rsidRPr="007A4E4E">
        <w:lastRenderedPageBreak/>
        <w:t>5</w:t>
      </w:r>
      <w:r w:rsidR="00AD5405" w:rsidRPr="007A4E4E">
        <w:t>. 16-jarigen</w:t>
      </w:r>
      <w:bookmarkEnd w:id="4"/>
    </w:p>
    <w:p w14:paraId="242D3236" w14:textId="77777777" w:rsidR="00AA0DCA" w:rsidRPr="007A4E4E" w:rsidRDefault="00AA0DCA" w:rsidP="00385EBC"/>
    <w:p w14:paraId="26DF4659" w14:textId="77777777" w:rsidR="001C3F1E" w:rsidRPr="007A4E4E" w:rsidRDefault="001C3F1E" w:rsidP="001C3F1E">
      <w:r w:rsidRPr="007A4E4E">
        <w:t>De uitkomstmaten van de leeftijdsgroep 16-jarigen zijn gebaseerd op gegevens van 1.000.319 kinderen geboren tussen 1998 en 2002 (bestand GBAPERSOONTAB 2018). We includeren 16-jarigen die in het kalenderjaar van de uitkomstmaat (2014-2018) maximaal 31 dagen niet in Nederland woonden. We koppelen de 16-jarigen aan hun juridische ouders (bestand KINDOUDERTAB 2018) en excluderen 16-jarigen als de ouders jonger dan 15 of ouder dan 50 jaar oud waren op het moment van de geboorte van het kind). Gegevens over geslacht komen ook uit de Basisregistratie Personen 2018.</w:t>
      </w:r>
    </w:p>
    <w:p w14:paraId="1F40B5CC" w14:textId="77777777" w:rsidR="00565F3F" w:rsidRPr="007A4E4E" w:rsidRDefault="00565F3F" w:rsidP="00385EBC"/>
    <w:p w14:paraId="67FA084D" w14:textId="77777777" w:rsidR="00FB160F" w:rsidRPr="007A4E4E" w:rsidRDefault="00FB160F" w:rsidP="00FB160F">
      <w:pPr>
        <w:rPr>
          <w:b/>
          <w:bCs/>
        </w:rPr>
      </w:pPr>
      <w:r w:rsidRPr="007A4E4E">
        <w:rPr>
          <w:b/>
          <w:bCs/>
        </w:rPr>
        <w:t>Woonadres</w:t>
      </w:r>
    </w:p>
    <w:p w14:paraId="7E1D5014" w14:textId="77777777" w:rsidR="00FB160F" w:rsidRPr="007A4E4E" w:rsidRDefault="00FB160F" w:rsidP="00FB160F">
      <w:r w:rsidRPr="007A4E4E">
        <w:t xml:space="preserve">We wijzen 16-jarigen toe aan het adres van de woning waar ze op hun 15e verjaardag stonden ingeschreven (bestanden GBAADRESOBJECTBUS 2018 &amp; VSLGWBTAB 2018). Via de Basisregistratie Adressen en Gebouwen verbonden we de adressen aan de gemeente en wijk (volgens de indeling van 2019) die hoorde bij het adres van de woning. Kinderen die op hun 15e verjaardag in Amsterdam woonden wijzen we toe aan stadsdelen en gebieden in Amsterdam (zie Appendix B). </w:t>
      </w:r>
    </w:p>
    <w:p w14:paraId="068AE08B" w14:textId="18D4EB6C" w:rsidR="00FB160F" w:rsidRPr="007A4E4E" w:rsidRDefault="00FB160F" w:rsidP="00385EBC"/>
    <w:p w14:paraId="2F69F838" w14:textId="77777777" w:rsidR="00FB160F" w:rsidRPr="007A4E4E" w:rsidRDefault="00FB160F" w:rsidP="00FB160F">
      <w:pPr>
        <w:rPr>
          <w:b/>
          <w:bCs/>
        </w:rPr>
      </w:pPr>
      <w:r w:rsidRPr="007A4E4E">
        <w:rPr>
          <w:b/>
          <w:bCs/>
        </w:rPr>
        <w:t>Inkomen ouders</w:t>
      </w:r>
    </w:p>
    <w:p w14:paraId="0F644687" w14:textId="15B219CB" w:rsidR="00FB160F" w:rsidRPr="007A4E4E" w:rsidRDefault="00FB160F" w:rsidP="00FB160F">
      <w:r w:rsidRPr="007A4E4E">
        <w:t xml:space="preserve">We gebruiken gegevens over het persoonlijk inkomen van juridische ouders om het gemiddelde gezamenlijke jaarinkomen te meten (INPATAB 2014-2018, INPPERSBRUT). We berekenen eerst het gemiddelde bruto persoonlijk jaarinkomen van ouder over de 2014 en 2018,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7C59BC84" w14:textId="77777777" w:rsidR="00FB160F" w:rsidRPr="007A4E4E" w:rsidRDefault="00FB160F" w:rsidP="00385EBC"/>
    <w:p w14:paraId="7D7470A7" w14:textId="77777777" w:rsidR="001C3F1E" w:rsidRPr="007A4E4E" w:rsidRDefault="001C3F1E" w:rsidP="001C3F1E">
      <w:pPr>
        <w:rPr>
          <w:b/>
          <w:bCs/>
        </w:rPr>
      </w:pPr>
      <w:r w:rsidRPr="007A4E4E">
        <w:rPr>
          <w:b/>
          <w:bCs/>
        </w:rPr>
        <w:t>Migratieachtergrond</w:t>
      </w:r>
    </w:p>
    <w:p w14:paraId="7712C15B"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2590C8A8" w14:textId="77777777" w:rsidR="001C3F1E" w:rsidRPr="007A4E4E" w:rsidRDefault="001C3F1E" w:rsidP="001C3F1E"/>
    <w:p w14:paraId="3E6E8D9A"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323B2C1B" w14:textId="77777777" w:rsidR="001C3F1E" w:rsidRPr="007A4E4E" w:rsidRDefault="001C3F1E" w:rsidP="001C3F1E"/>
    <w:p w14:paraId="2317D583" w14:textId="77777777" w:rsidR="001C3F1E" w:rsidRPr="007A4E4E" w:rsidRDefault="001C3F1E" w:rsidP="001C3F1E">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466C3ED" w14:textId="77777777" w:rsidR="001C3F1E" w:rsidRPr="007A4E4E" w:rsidRDefault="001C3F1E" w:rsidP="001C3F1E"/>
    <w:p w14:paraId="557743EC" w14:textId="77777777" w:rsidR="001C3F1E" w:rsidRPr="007A4E4E" w:rsidRDefault="001C3F1E" w:rsidP="001C3F1E">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10B8AACE" w14:textId="177D6686" w:rsidR="00A7513F" w:rsidRPr="007A4E4E" w:rsidRDefault="00A7513F" w:rsidP="00385EBC"/>
    <w:p w14:paraId="6846DCB9" w14:textId="77777777" w:rsidR="00A7513F" w:rsidRPr="007A4E4E" w:rsidRDefault="00A7513F" w:rsidP="00A7513F">
      <w:pPr>
        <w:rPr>
          <w:b/>
          <w:bCs/>
        </w:rPr>
      </w:pPr>
      <w:r w:rsidRPr="007A4E4E">
        <w:rPr>
          <w:b/>
          <w:bCs/>
        </w:rPr>
        <w:t>Type huishouden</w:t>
      </w:r>
    </w:p>
    <w:p w14:paraId="018E8E09" w14:textId="77777777" w:rsidR="00A7513F" w:rsidRPr="007A4E4E" w:rsidRDefault="00A7513F" w:rsidP="00A7513F">
      <w:r w:rsidRPr="007A4E4E">
        <w:t>Om te bepalen of kinderen zijn opgegroeid in een eenoudergezin of tweeoudergezin koppelen we de kinderen aan het type huishouden (bestand GBAHUISHOUDENSBUS 2018, variabele TYPHH). We kijken in het kalenderjaar van de 15e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7902921" w14:textId="4049E103" w:rsidR="00AF25F0" w:rsidRPr="007A4E4E" w:rsidRDefault="00AF25F0" w:rsidP="00385EBC"/>
    <w:p w14:paraId="6C5E3F64" w14:textId="77777777" w:rsidR="00A7513F" w:rsidRPr="007A4E4E" w:rsidRDefault="00A7513F" w:rsidP="00A7513F">
      <w:pPr>
        <w:rPr>
          <w:b/>
          <w:bCs/>
        </w:rPr>
      </w:pPr>
      <w:r w:rsidRPr="007A4E4E">
        <w:rPr>
          <w:b/>
          <w:bCs/>
        </w:rPr>
        <w:t>Uitkomstmaten</w:t>
      </w:r>
    </w:p>
    <w:p w14:paraId="76B2DD0E" w14:textId="0D9B7B64" w:rsidR="00A7513F" w:rsidRPr="007A4E4E" w:rsidRDefault="00A7513F" w:rsidP="00A7513F">
      <w:r w:rsidRPr="007A4E4E">
        <w:t xml:space="preserve">Voor de leeftijdsgroep 16-jarigen gebruiken we 6 uitkomstmaten gemeten op 16-jarige leeftijd (zie Tabel 2). We meten deze uitkomstmaten in de jaren 2014 en 2020. </w:t>
      </w:r>
    </w:p>
    <w:p w14:paraId="183AF1C4" w14:textId="77777777" w:rsidR="00A7513F" w:rsidRPr="007A4E4E" w:rsidRDefault="00A7513F" w:rsidP="00385EBC"/>
    <w:p w14:paraId="5211145C" w14:textId="03B973E4" w:rsidR="005F0759" w:rsidRPr="007A4E4E" w:rsidRDefault="005F0759" w:rsidP="00385EBC">
      <w:pPr>
        <w:rPr>
          <w:i/>
          <w:iCs/>
        </w:rPr>
      </w:pPr>
      <w:r w:rsidRPr="007A4E4E">
        <w:rPr>
          <w:i/>
          <w:iCs/>
        </w:rPr>
        <w:t>Volgt vmbo-GL of hoger</w:t>
      </w:r>
    </w:p>
    <w:p w14:paraId="6FA47363" w14:textId="0E911FF9" w:rsidR="004E0EB6" w:rsidRPr="007A4E4E" w:rsidRDefault="002F7452" w:rsidP="00385EBC">
      <w:r w:rsidRPr="007A4E4E">
        <w:t xml:space="preserve">We definiëren Volgt vmbo-GL of hoger als een indicator voor </w:t>
      </w:r>
      <w:r w:rsidR="004E0EB6" w:rsidRPr="007A4E4E">
        <w:t xml:space="preserve">16-jarigen </w:t>
      </w:r>
      <w:r w:rsidRPr="007A4E4E">
        <w:t>die tenminste vmbo gemengde leerweg hebben gevolg</w:t>
      </w:r>
      <w:r w:rsidR="004E0EB6" w:rsidRPr="007A4E4E">
        <w:t xml:space="preserve">d in het kalenderjaar dat ze 16 jaar werden </w:t>
      </w:r>
    </w:p>
    <w:p w14:paraId="309BC868" w14:textId="138B9499" w:rsidR="002F7452" w:rsidRPr="007A4E4E" w:rsidRDefault="002F7452" w:rsidP="00385EBC">
      <w:r w:rsidRPr="007A4E4E">
        <w:t>(</w:t>
      </w:r>
      <w:proofErr w:type="gramStart"/>
      <w:r w:rsidR="004F18CB" w:rsidRPr="007A4E4E">
        <w:t>bestand</w:t>
      </w:r>
      <w:proofErr w:type="gramEnd"/>
      <w:r w:rsidR="004F18CB" w:rsidRPr="007A4E4E">
        <w:t xml:space="preserve"> </w:t>
      </w:r>
      <w:r w:rsidRPr="007A4E4E">
        <w:t xml:space="preserve">HOOGSTEOPLTAB 2014-2018, </w:t>
      </w:r>
      <w:r w:rsidR="004F18CB" w:rsidRPr="007A4E4E">
        <w:t xml:space="preserve">variabele </w:t>
      </w:r>
      <w:r w:rsidRPr="007A4E4E">
        <w:t xml:space="preserve">OPLNIVSOI2016AGG4HGMETNIRWO). </w:t>
      </w:r>
    </w:p>
    <w:p w14:paraId="41539DEA" w14:textId="77777777" w:rsidR="002F7452" w:rsidRPr="007A4E4E" w:rsidRDefault="002F7452" w:rsidP="00385EBC"/>
    <w:p w14:paraId="7446E144" w14:textId="72F262AE" w:rsidR="005F0759" w:rsidRPr="007A4E4E" w:rsidRDefault="005F0759" w:rsidP="00385EBC">
      <w:pPr>
        <w:rPr>
          <w:i/>
          <w:iCs/>
        </w:rPr>
      </w:pPr>
      <w:r w:rsidRPr="007A4E4E">
        <w:rPr>
          <w:i/>
          <w:iCs/>
        </w:rPr>
        <w:t>Volgt havo of hoger</w:t>
      </w:r>
    </w:p>
    <w:p w14:paraId="1C3C9302" w14:textId="70844D4D" w:rsidR="004E0EB6" w:rsidRPr="007A4E4E" w:rsidRDefault="002F7452" w:rsidP="00385EBC">
      <w:r w:rsidRPr="007A4E4E">
        <w:t xml:space="preserve">We definiëren Volgt havo of hoger als een indicator voor </w:t>
      </w:r>
      <w:r w:rsidR="004E0EB6" w:rsidRPr="007A4E4E">
        <w:t>16-jarigen</w:t>
      </w:r>
      <w:r w:rsidRPr="007A4E4E">
        <w:t xml:space="preserve"> die tenminste havo hebben gevolgd</w:t>
      </w:r>
      <w:r w:rsidR="00F6585E" w:rsidRPr="007A4E4E">
        <w:t xml:space="preserve"> </w:t>
      </w:r>
      <w:r w:rsidR="004E0EB6" w:rsidRPr="007A4E4E">
        <w:t xml:space="preserve">in het kalenderjaar dat ze 16 jaar werden </w:t>
      </w:r>
      <w:r w:rsidRPr="007A4E4E">
        <w:t>(</w:t>
      </w:r>
      <w:r w:rsidR="004F18CB" w:rsidRPr="007A4E4E">
        <w:t xml:space="preserve">bestand </w:t>
      </w:r>
      <w:r w:rsidRPr="007A4E4E">
        <w:t xml:space="preserve">HOOGSTEOPLTAB 2014-2018, </w:t>
      </w:r>
    </w:p>
    <w:p w14:paraId="2487A3BB" w14:textId="58C38C90" w:rsidR="002F7452" w:rsidRPr="007A4E4E" w:rsidRDefault="004F18CB" w:rsidP="00385EBC">
      <w:proofErr w:type="gramStart"/>
      <w:r w:rsidRPr="007A4E4E">
        <w:t>variabele</w:t>
      </w:r>
      <w:proofErr w:type="gramEnd"/>
      <w:r w:rsidRPr="007A4E4E">
        <w:t xml:space="preserve"> </w:t>
      </w:r>
      <w:r w:rsidR="002F7452" w:rsidRPr="007A4E4E">
        <w:t xml:space="preserve">OPLNIVSOI2016AGG4HGMETNIRWO). </w:t>
      </w:r>
    </w:p>
    <w:p w14:paraId="1C901112" w14:textId="77777777" w:rsidR="00675366" w:rsidRPr="007A4E4E" w:rsidRDefault="00675366" w:rsidP="00385EBC"/>
    <w:p w14:paraId="5E3CD15B" w14:textId="00B2A4BA" w:rsidR="005F0759" w:rsidRPr="007A4E4E" w:rsidRDefault="005F0759" w:rsidP="00385EBC">
      <w:pPr>
        <w:rPr>
          <w:i/>
          <w:iCs/>
        </w:rPr>
      </w:pPr>
      <w:r w:rsidRPr="007A4E4E">
        <w:rPr>
          <w:i/>
          <w:iCs/>
        </w:rPr>
        <w:t>Volgt vwo</w:t>
      </w:r>
    </w:p>
    <w:p w14:paraId="77A769DF" w14:textId="1E966581" w:rsidR="004E0EB6" w:rsidRPr="007A4E4E" w:rsidRDefault="00F6585E" w:rsidP="00385EBC">
      <w:r w:rsidRPr="007A4E4E">
        <w:t xml:space="preserve">We definiëren Volgt </w:t>
      </w:r>
      <w:r w:rsidR="004E0EB6" w:rsidRPr="007A4E4E">
        <w:t>vwo</w:t>
      </w:r>
      <w:r w:rsidRPr="007A4E4E">
        <w:t xml:space="preserve"> als een indicator voor </w:t>
      </w:r>
      <w:r w:rsidR="004E0EB6" w:rsidRPr="007A4E4E">
        <w:t xml:space="preserve">16-jarigen </w:t>
      </w:r>
      <w:r w:rsidRPr="007A4E4E">
        <w:t xml:space="preserve">die </w:t>
      </w:r>
      <w:r w:rsidR="004E0EB6" w:rsidRPr="007A4E4E">
        <w:t>vwo</w:t>
      </w:r>
      <w:r w:rsidRPr="007A4E4E">
        <w:t xml:space="preserve"> hebben gevolgd </w:t>
      </w:r>
      <w:r w:rsidR="004E0EB6" w:rsidRPr="007A4E4E">
        <w:t xml:space="preserve">in het kalenderjaar dat ze 16 jaar werden </w:t>
      </w:r>
      <w:r w:rsidRPr="007A4E4E">
        <w:t>(</w:t>
      </w:r>
      <w:r w:rsidR="004F18CB" w:rsidRPr="007A4E4E">
        <w:t xml:space="preserve">bestand </w:t>
      </w:r>
      <w:r w:rsidRPr="007A4E4E">
        <w:t xml:space="preserve">HOOGSTEOPLTAB 2014-2018, </w:t>
      </w:r>
    </w:p>
    <w:p w14:paraId="49E669AE" w14:textId="49374944" w:rsidR="00F6585E" w:rsidRPr="007A4E4E" w:rsidRDefault="004F18CB" w:rsidP="00385EBC">
      <w:proofErr w:type="gramStart"/>
      <w:r w:rsidRPr="007A4E4E">
        <w:t>variabele</w:t>
      </w:r>
      <w:proofErr w:type="gramEnd"/>
      <w:r w:rsidRPr="007A4E4E">
        <w:t xml:space="preserve"> </w:t>
      </w:r>
      <w:r w:rsidR="00F6585E" w:rsidRPr="007A4E4E">
        <w:t xml:space="preserve">OPLNIVSOI2016AGG4HGMETNIRWO). </w:t>
      </w:r>
    </w:p>
    <w:p w14:paraId="439B7D26" w14:textId="77777777" w:rsidR="00675366" w:rsidRPr="007A4E4E" w:rsidRDefault="00675366" w:rsidP="00385EBC"/>
    <w:p w14:paraId="5E388060" w14:textId="1549F17D" w:rsidR="005F0759" w:rsidRPr="007A4E4E" w:rsidRDefault="00271F03" w:rsidP="00385EBC">
      <w:pPr>
        <w:rPr>
          <w:i/>
          <w:iCs/>
        </w:rPr>
      </w:pPr>
      <w:r w:rsidRPr="007A4E4E">
        <w:rPr>
          <w:i/>
          <w:iCs/>
        </w:rPr>
        <w:t>Zorgkosten</w:t>
      </w:r>
    </w:p>
    <w:p w14:paraId="05DE2F38" w14:textId="2383D760" w:rsidR="004E0EB6" w:rsidRPr="007A4E4E" w:rsidRDefault="00556BE3" w:rsidP="00385EBC">
      <w:r w:rsidRPr="007A4E4E">
        <w:t xml:space="preserve">We definiëren </w:t>
      </w:r>
      <w:r w:rsidR="00271F03" w:rsidRPr="007A4E4E">
        <w:t>Zorgkosten</w:t>
      </w:r>
      <w:r w:rsidRPr="007A4E4E">
        <w:t xml:space="preserve"> als het gemiddelde totale zorgkosten</w:t>
      </w:r>
      <w:r w:rsidR="00D07F2A" w:rsidRPr="007A4E4E">
        <w:t xml:space="preserve"> (prijspeil van 2018)</w:t>
      </w:r>
      <w:r w:rsidRPr="007A4E4E">
        <w:t xml:space="preserve">, vergoed vanuit de Zorgverzekeringswet, van 16-jarigen </w:t>
      </w:r>
      <w:r w:rsidR="004E0EB6" w:rsidRPr="007A4E4E">
        <w:t>in het kalenderjaar dat ze 16 jaar werden</w:t>
      </w:r>
      <w:r w:rsidRPr="007A4E4E">
        <w:t>.</w:t>
      </w:r>
      <w:r w:rsidR="004E0EB6" w:rsidRPr="007A4E4E">
        <w:t xml:space="preserve"> Alle zorgkosten gemeten in </w:t>
      </w:r>
      <w:r w:rsidR="00EA2372" w:rsidRPr="007A4E4E">
        <w:t xml:space="preserve">de jaren </w:t>
      </w:r>
      <w:r w:rsidR="004E0EB6" w:rsidRPr="007A4E4E">
        <w:t>2014</w:t>
      </w:r>
      <w:r w:rsidR="00EA2372" w:rsidRPr="007A4E4E">
        <w:t xml:space="preserve"> en 2017 zijn</w:t>
      </w:r>
      <w:r w:rsidR="004E0EB6" w:rsidRPr="007A4E4E">
        <w:t xml:space="preserve"> </w:t>
      </w:r>
      <w:r w:rsidR="00EA2372" w:rsidRPr="007A4E4E">
        <w:t>gecorrigeerd voor inflatie volgens het prijspeil van 2018.</w:t>
      </w:r>
    </w:p>
    <w:p w14:paraId="39D5F37E" w14:textId="77777777" w:rsidR="004E0EB6" w:rsidRPr="007A4E4E" w:rsidRDefault="004E0EB6" w:rsidP="00385EBC"/>
    <w:p w14:paraId="0026CCE4" w14:textId="3918BFE1" w:rsidR="00C225D3" w:rsidRPr="007A4E4E" w:rsidRDefault="00C225D3" w:rsidP="00385EBC">
      <w:r w:rsidRPr="007A4E4E">
        <w:t>We berekenen de totale jeugdzorgkosten door de volgende kosten bij elkaar op te tellen minus het inschrijftarief bij de huisarts</w:t>
      </w:r>
      <w:r w:rsidR="00D811A5" w:rsidRPr="007A4E4E">
        <w:t xml:space="preserve"> (</w:t>
      </w:r>
      <w:r w:rsidR="004F18CB" w:rsidRPr="007A4E4E">
        <w:t>variabele</w:t>
      </w:r>
      <w:r w:rsidR="00D74048" w:rsidRPr="007A4E4E">
        <w:t>n ZVWKGEBOORTEZORG +</w:t>
      </w:r>
      <w:r w:rsidR="004F18CB" w:rsidRPr="007A4E4E">
        <w:t xml:space="preserve"> </w:t>
      </w:r>
      <w:r w:rsidR="00D811A5" w:rsidRPr="007A4E4E">
        <w:t>NOPZVWKHUISARTSINSCHRIJF)</w:t>
      </w:r>
      <w:r w:rsidRPr="007A4E4E">
        <w:t xml:space="preserve">. </w:t>
      </w:r>
      <w:r w:rsidR="00D74048" w:rsidRPr="007A4E4E">
        <w:t xml:space="preserve">We halen de geboortezorg eraf, omdat deze kosten alleen voor vrouwen gelden. </w:t>
      </w:r>
      <w:r w:rsidRPr="007A4E4E">
        <w:t>We hale</w:t>
      </w:r>
      <w:r w:rsidR="00D811A5" w:rsidRPr="007A4E4E">
        <w:t xml:space="preserve">n </w:t>
      </w:r>
      <w:r w:rsidRPr="007A4E4E">
        <w:t>het inschrijftarief bij de huisarts eraf, omdat sommige huisartsen duurder zijn dan andere, terwijl niet iedereen gebruikmaakt van de huisarts.</w:t>
      </w:r>
      <w:r w:rsidR="00A42856" w:rsidRPr="007A4E4E">
        <w:t xml:space="preserve"> Negatieve kosten worden omgezet naar 0.</w:t>
      </w:r>
    </w:p>
    <w:p w14:paraId="60022C5E" w14:textId="77777777" w:rsidR="00D74048" w:rsidRPr="007A4E4E" w:rsidRDefault="00D74048" w:rsidP="00385EBC"/>
    <w:p w14:paraId="71E1D7F5" w14:textId="00F34B7B" w:rsidR="00C225D3" w:rsidRPr="007A4E4E" w:rsidRDefault="00BB4BF4" w:rsidP="00385EBC">
      <w:r w:rsidRPr="007A4E4E">
        <w:t>Totale zorgkosten = som van de onderstaande zorgkosten:</w:t>
      </w:r>
    </w:p>
    <w:p w14:paraId="3952D911" w14:textId="77777777" w:rsidR="00BB4BF4" w:rsidRPr="007A4E4E" w:rsidRDefault="00BB4BF4" w:rsidP="00385EBC">
      <w:pPr>
        <w:pStyle w:val="ListParagraph"/>
        <w:numPr>
          <w:ilvl w:val="0"/>
          <w:numId w:val="14"/>
        </w:numPr>
      </w:pPr>
      <w:r w:rsidRPr="007A4E4E">
        <w:t>ZVWKBUITENLAND</w:t>
      </w:r>
    </w:p>
    <w:p w14:paraId="3A5E4355" w14:textId="77777777" w:rsidR="00BB4BF4" w:rsidRPr="007A4E4E" w:rsidRDefault="00BB4BF4" w:rsidP="00385EBC">
      <w:pPr>
        <w:pStyle w:val="ListParagraph"/>
        <w:numPr>
          <w:ilvl w:val="0"/>
          <w:numId w:val="14"/>
        </w:numPr>
      </w:pPr>
      <w:r w:rsidRPr="007A4E4E">
        <w:t>ZVWKEERSTELIJNSVERBLIJF</w:t>
      </w:r>
    </w:p>
    <w:p w14:paraId="4D49EBC5" w14:textId="77777777" w:rsidR="00BB4BF4" w:rsidRPr="007A4E4E" w:rsidRDefault="00BB4BF4" w:rsidP="00385EBC">
      <w:pPr>
        <w:pStyle w:val="ListParagraph"/>
        <w:numPr>
          <w:ilvl w:val="0"/>
          <w:numId w:val="14"/>
        </w:numPr>
      </w:pPr>
      <w:r w:rsidRPr="007A4E4E">
        <w:t>ZVWKFARMACIE</w:t>
      </w:r>
    </w:p>
    <w:p w14:paraId="27E6C0E1" w14:textId="77777777" w:rsidR="00BB4BF4" w:rsidRPr="007A4E4E" w:rsidRDefault="00BB4BF4" w:rsidP="00385EBC">
      <w:pPr>
        <w:pStyle w:val="ListParagraph"/>
        <w:numPr>
          <w:ilvl w:val="0"/>
          <w:numId w:val="14"/>
        </w:numPr>
      </w:pPr>
      <w:r w:rsidRPr="007A4E4E">
        <w:lastRenderedPageBreak/>
        <w:t>ZVWKGERIATRISCH</w:t>
      </w:r>
    </w:p>
    <w:p w14:paraId="5A82492F" w14:textId="77777777" w:rsidR="00BB4BF4" w:rsidRPr="007A4E4E" w:rsidRDefault="00BB4BF4" w:rsidP="00385EBC">
      <w:pPr>
        <w:pStyle w:val="ListParagraph"/>
        <w:numPr>
          <w:ilvl w:val="0"/>
          <w:numId w:val="14"/>
        </w:numPr>
      </w:pPr>
      <w:r w:rsidRPr="007A4E4E">
        <w:t>ZVWKHUISARTS</w:t>
      </w:r>
    </w:p>
    <w:p w14:paraId="533E7AEC" w14:textId="77777777" w:rsidR="00BB4BF4" w:rsidRPr="007A4E4E" w:rsidRDefault="00BB4BF4" w:rsidP="00385EBC">
      <w:pPr>
        <w:pStyle w:val="ListParagraph"/>
        <w:numPr>
          <w:ilvl w:val="0"/>
          <w:numId w:val="14"/>
        </w:numPr>
      </w:pPr>
      <w:r w:rsidRPr="007A4E4E">
        <w:t>ZVWKHULPMIDDEL</w:t>
      </w:r>
    </w:p>
    <w:p w14:paraId="1EFE8A53" w14:textId="77777777" w:rsidR="00BB4BF4" w:rsidRPr="007A4E4E" w:rsidRDefault="00BB4BF4" w:rsidP="00385EBC">
      <w:pPr>
        <w:pStyle w:val="ListParagraph"/>
        <w:numPr>
          <w:ilvl w:val="0"/>
          <w:numId w:val="14"/>
        </w:numPr>
      </w:pPr>
      <w:r w:rsidRPr="007A4E4E">
        <w:t>ZVWKMONDZORG</w:t>
      </w:r>
    </w:p>
    <w:p w14:paraId="260D5CC8" w14:textId="77777777" w:rsidR="00BB4BF4" w:rsidRPr="007A4E4E" w:rsidRDefault="00BB4BF4" w:rsidP="00385EBC">
      <w:pPr>
        <w:pStyle w:val="ListParagraph"/>
        <w:numPr>
          <w:ilvl w:val="0"/>
          <w:numId w:val="14"/>
        </w:numPr>
      </w:pPr>
      <w:r w:rsidRPr="007A4E4E">
        <w:t>ZVWKMULTIDISC</w:t>
      </w:r>
    </w:p>
    <w:p w14:paraId="69AD3B32" w14:textId="77777777" w:rsidR="00BB4BF4" w:rsidRPr="007A4E4E" w:rsidRDefault="00BB4BF4" w:rsidP="00385EBC">
      <w:pPr>
        <w:pStyle w:val="ListParagraph"/>
        <w:numPr>
          <w:ilvl w:val="0"/>
          <w:numId w:val="14"/>
        </w:numPr>
      </w:pPr>
      <w:r w:rsidRPr="007A4E4E">
        <w:t>ZVWKOVERIG</w:t>
      </w:r>
    </w:p>
    <w:p w14:paraId="35C4E580" w14:textId="77777777" w:rsidR="00BB4BF4" w:rsidRPr="007A4E4E" w:rsidRDefault="00BB4BF4" w:rsidP="00385EBC">
      <w:pPr>
        <w:pStyle w:val="ListParagraph"/>
        <w:numPr>
          <w:ilvl w:val="0"/>
          <w:numId w:val="14"/>
        </w:numPr>
      </w:pPr>
      <w:r w:rsidRPr="007A4E4E">
        <w:t>ZVWKPARAMEDISCH</w:t>
      </w:r>
    </w:p>
    <w:p w14:paraId="5DA52E66" w14:textId="77777777" w:rsidR="00BB4BF4" w:rsidRPr="007A4E4E" w:rsidRDefault="00BB4BF4" w:rsidP="00385EBC">
      <w:pPr>
        <w:pStyle w:val="ListParagraph"/>
        <w:numPr>
          <w:ilvl w:val="0"/>
          <w:numId w:val="14"/>
        </w:numPr>
      </w:pPr>
      <w:r w:rsidRPr="007A4E4E">
        <w:t>ZVWKWYKVERPLEGING</w:t>
      </w:r>
    </w:p>
    <w:p w14:paraId="24F1E329" w14:textId="77777777" w:rsidR="00BB4BF4" w:rsidRPr="007A4E4E" w:rsidRDefault="00BB4BF4" w:rsidP="00385EBC">
      <w:pPr>
        <w:pStyle w:val="ListParagraph"/>
        <w:numPr>
          <w:ilvl w:val="0"/>
          <w:numId w:val="14"/>
        </w:numPr>
      </w:pPr>
      <w:r w:rsidRPr="007A4E4E">
        <w:t>ZVWKZIEKENHUIS</w:t>
      </w:r>
    </w:p>
    <w:p w14:paraId="67683CD3" w14:textId="206972C4" w:rsidR="00556BE3" w:rsidRPr="007A4E4E" w:rsidRDefault="00BB4BF4" w:rsidP="00385EBC">
      <w:pPr>
        <w:pStyle w:val="ListParagraph"/>
        <w:numPr>
          <w:ilvl w:val="0"/>
          <w:numId w:val="14"/>
        </w:numPr>
      </w:pPr>
      <w:r w:rsidRPr="007A4E4E">
        <w:t>ZVWKZIEKENVERVOER</w:t>
      </w:r>
    </w:p>
    <w:p w14:paraId="0864951C" w14:textId="77777777" w:rsidR="00BB4BF4" w:rsidRPr="007A4E4E" w:rsidRDefault="00BB4BF4" w:rsidP="00385EBC"/>
    <w:p w14:paraId="38A1C76E" w14:textId="744460DC" w:rsidR="005F0759" w:rsidRPr="007A4E4E" w:rsidRDefault="005F0759" w:rsidP="00385EBC">
      <w:pPr>
        <w:rPr>
          <w:i/>
          <w:iCs/>
        </w:rPr>
      </w:pPr>
      <w:r w:rsidRPr="007A4E4E">
        <w:rPr>
          <w:i/>
          <w:iCs/>
        </w:rPr>
        <w:t>Jeugdbescherming</w:t>
      </w:r>
    </w:p>
    <w:p w14:paraId="425DCC43" w14:textId="48220602" w:rsidR="00675366" w:rsidRPr="007A4E4E" w:rsidRDefault="004E0EB6" w:rsidP="00385EBC">
      <w:r w:rsidRPr="007A4E4E">
        <w:t>We definiëren Jeugdbescherming als een indicator voor 16-jarigen met een jeugdbeschermingsmaatregel in het kalenderjaar dat ze 16 jaar werden (</w:t>
      </w:r>
      <w:r w:rsidR="004F18CB" w:rsidRPr="007A4E4E">
        <w:t>be</w:t>
      </w:r>
      <w:r w:rsidR="00F06A32" w:rsidRPr="007A4E4E">
        <w:t>s</w:t>
      </w:r>
      <w:r w:rsidR="004F18CB" w:rsidRPr="007A4E4E">
        <w:t xml:space="preserve">tand </w:t>
      </w:r>
      <w:r w:rsidRPr="007A4E4E">
        <w:t xml:space="preserve">JGDBESCHERMBUS 2015-2019). </w:t>
      </w:r>
    </w:p>
    <w:p w14:paraId="74EB27A1" w14:textId="56456D68" w:rsidR="00D07F2A" w:rsidRPr="007A4E4E" w:rsidRDefault="00D07F2A" w:rsidP="00385EBC"/>
    <w:p w14:paraId="6802C6CF" w14:textId="77777777" w:rsidR="00715669" w:rsidRPr="007A4E4E" w:rsidRDefault="00880555" w:rsidP="00385EBC">
      <w:pPr>
        <w:rPr>
          <w:i/>
          <w:iCs/>
        </w:rPr>
      </w:pPr>
      <w:r w:rsidRPr="007A4E4E">
        <w:t>Uitzondering:</w:t>
      </w:r>
      <w:r w:rsidRPr="007A4E4E">
        <w:rPr>
          <w:b/>
          <w:bCs/>
        </w:rPr>
        <w:t xml:space="preserve"> </w:t>
      </w:r>
      <w:r w:rsidRPr="007A4E4E">
        <w:t xml:space="preserve">voor geboortejaar 1998 van 16-jarigen waarvoor we in 2014 de uitkomstmaten observeren, gebruiken we JGDBESCHERMBUS 2015, omdat JGDBESCHERMBUS  pas beschikbaar is vanaf 2015. </w:t>
      </w:r>
    </w:p>
    <w:p w14:paraId="6EA75C77" w14:textId="77777777" w:rsidR="00715669" w:rsidRPr="007A4E4E" w:rsidRDefault="00715669" w:rsidP="00385EBC"/>
    <w:p w14:paraId="438211E2" w14:textId="414BC46A" w:rsidR="00880555" w:rsidRPr="007A4E4E" w:rsidRDefault="005F0759" w:rsidP="00385EBC">
      <w:pPr>
        <w:rPr>
          <w:i/>
          <w:iCs/>
        </w:rPr>
      </w:pPr>
      <w:r w:rsidRPr="007A4E4E">
        <w:rPr>
          <w:i/>
          <w:iCs/>
        </w:rPr>
        <w:t>Woonoppervlak per lid</w:t>
      </w:r>
      <w:r w:rsidR="00F22595" w:rsidRPr="007A4E4E">
        <w:rPr>
          <w:i/>
          <w:iCs/>
        </w:rPr>
        <w:t xml:space="preserve"> huishouden</w:t>
      </w:r>
    </w:p>
    <w:p w14:paraId="50644F60" w14:textId="5A366078" w:rsidR="008A767A" w:rsidRPr="007A4E4E" w:rsidRDefault="00BC456A" w:rsidP="00385EBC">
      <w:r w:rsidRPr="007A4E4E">
        <w:t xml:space="preserve">We definiëren Woonoppervlak </w:t>
      </w:r>
      <w:r w:rsidR="00F22595" w:rsidRPr="007A4E4E">
        <w:t xml:space="preserve">per lid huishouden </w:t>
      </w:r>
      <w:r w:rsidRPr="007A4E4E">
        <w:t xml:space="preserve">als het gemiddelde woonoppervlak per lid van het huishouden van 16-jarigen. We meten het woonoppervlak per lid op 1 januari van in het kalenderjaar dat 16-jarigen 16 jaar werden. We berekenen het woonoppervlak per lid door het totaal </w:t>
      </w:r>
      <w:r w:rsidR="008A767A" w:rsidRPr="007A4E4E">
        <w:t>woonoppervlak</w:t>
      </w:r>
      <w:r w:rsidRPr="007A4E4E">
        <w:t xml:space="preserve"> (</w:t>
      </w:r>
      <w:r w:rsidR="00734906" w:rsidRPr="007A4E4E">
        <w:t xml:space="preserve">bestand </w:t>
      </w:r>
      <w:r w:rsidRPr="007A4E4E">
        <w:rPr>
          <w:color w:val="000000" w:themeColor="text1"/>
        </w:rPr>
        <w:t xml:space="preserve">LEVCYCLWOONNIETWOONBUS 2014-2018, </w:t>
      </w:r>
      <w:r w:rsidR="00734906" w:rsidRPr="007A4E4E">
        <w:rPr>
          <w:color w:val="000000" w:themeColor="text1"/>
        </w:rPr>
        <w:t xml:space="preserve">variabele </w:t>
      </w:r>
      <w:r w:rsidRPr="007A4E4E">
        <w:rPr>
          <w:color w:val="000000" w:themeColor="text1"/>
        </w:rPr>
        <w:t xml:space="preserve">VBOOPPERVLAKTE) te </w:t>
      </w:r>
      <w:r w:rsidR="008A767A" w:rsidRPr="007A4E4E">
        <w:rPr>
          <w:color w:val="000000" w:themeColor="text1"/>
        </w:rPr>
        <w:t>delen door het aantal bewoners per huishouden (</w:t>
      </w:r>
      <w:r w:rsidR="004F18CB" w:rsidRPr="007A4E4E">
        <w:rPr>
          <w:color w:val="000000" w:themeColor="text1"/>
        </w:rPr>
        <w:t xml:space="preserve">bestand </w:t>
      </w:r>
      <w:r w:rsidR="008A767A" w:rsidRPr="007A4E4E">
        <w:rPr>
          <w:color w:val="000000" w:themeColor="text1"/>
        </w:rPr>
        <w:t xml:space="preserve">EIGENDOMTAB  2014-2018, </w:t>
      </w:r>
      <w:r w:rsidR="004F18CB" w:rsidRPr="007A4E4E">
        <w:t xml:space="preserve">variabele </w:t>
      </w:r>
      <w:proofErr w:type="spellStart"/>
      <w:r w:rsidR="008A767A" w:rsidRPr="007A4E4E">
        <w:rPr>
          <w:color w:val="000000" w:themeColor="text1"/>
        </w:rPr>
        <w:t>AantalBewoners</w:t>
      </w:r>
      <w:proofErr w:type="spellEnd"/>
      <w:r w:rsidR="008A767A" w:rsidRPr="007A4E4E">
        <w:rPr>
          <w:color w:val="000000" w:themeColor="text1"/>
        </w:rPr>
        <w:t xml:space="preserve">). </w:t>
      </w:r>
    </w:p>
    <w:p w14:paraId="398F89DA" w14:textId="52A83414" w:rsidR="00BC456A" w:rsidRPr="007A4E4E" w:rsidRDefault="00BC456A" w:rsidP="00385EBC"/>
    <w:p w14:paraId="19E2D2D6" w14:textId="2DBF20FA" w:rsidR="00BC456A" w:rsidRPr="007A4E4E" w:rsidRDefault="00BC456A" w:rsidP="00385EBC"/>
    <w:p w14:paraId="467E7D5B" w14:textId="77777777" w:rsidR="008A767A" w:rsidRPr="007A4E4E" w:rsidRDefault="008A767A" w:rsidP="00385EBC"/>
    <w:p w14:paraId="1860EA5E" w14:textId="77777777" w:rsidR="00BC456A" w:rsidRPr="007A4E4E" w:rsidRDefault="00BC456A" w:rsidP="00385EBC"/>
    <w:p w14:paraId="0A864A0B" w14:textId="5CD33B05" w:rsidR="00BC456A" w:rsidRPr="007A4E4E" w:rsidRDefault="00BC456A" w:rsidP="00385EBC"/>
    <w:p w14:paraId="2E8C2368" w14:textId="77777777" w:rsidR="00BC456A" w:rsidRPr="007A4E4E" w:rsidRDefault="00BC456A" w:rsidP="00385EBC"/>
    <w:p w14:paraId="5BB40EE1" w14:textId="77777777" w:rsidR="00BC456A" w:rsidRPr="007A4E4E" w:rsidRDefault="00BC456A" w:rsidP="00385EBC">
      <w:pPr>
        <w:rPr>
          <w:rFonts w:eastAsiaTheme="majorEastAsia"/>
          <w:color w:val="1CADE4" w:themeColor="accent1"/>
          <w:sz w:val="32"/>
          <w:szCs w:val="32"/>
        </w:rPr>
      </w:pPr>
      <w:r w:rsidRPr="007A4E4E">
        <w:br w:type="page"/>
      </w:r>
    </w:p>
    <w:p w14:paraId="575D8876" w14:textId="4953EF85" w:rsidR="00AD5405" w:rsidRPr="007A4E4E" w:rsidRDefault="002455D0" w:rsidP="00A3714B">
      <w:pPr>
        <w:pStyle w:val="Heading1"/>
      </w:pPr>
      <w:bookmarkStart w:id="5" w:name="_Toc112094264"/>
      <w:r w:rsidRPr="007A4E4E">
        <w:lastRenderedPageBreak/>
        <w:t>6</w:t>
      </w:r>
      <w:r w:rsidR="00AD5405" w:rsidRPr="007A4E4E">
        <w:t>. Groep 8</w:t>
      </w:r>
      <w:bookmarkEnd w:id="5"/>
    </w:p>
    <w:p w14:paraId="3A1B6402" w14:textId="77777777" w:rsidR="00674D73" w:rsidRPr="007A4E4E" w:rsidRDefault="00674D73" w:rsidP="00674D73"/>
    <w:p w14:paraId="47D877B8" w14:textId="6BC250E8" w:rsidR="00674D73" w:rsidRPr="007A4E4E" w:rsidRDefault="00674D73" w:rsidP="00674D73">
      <w:r w:rsidRPr="007A4E4E">
        <w:t>De uitkomstmaten van de leeftijdsgroep Leerlingen in groep 8 zijn gebaseerd op gegevens van 710.108 kinderen geboren tussen 2003 en 2006 (bestand GBAPERSOONTAB 2018). We includeren leerlingen die in het kalenderjaar van de uitkomstmaat (2014-2018) maximaal 31 dagen niet in Nederland woonden. We koppelen de leerlingen aan hun juridische ouders (bestand KINDOUDERTAB 2018) en excluderen leerlingen als de ouders jonger dan 15 of ouder dan 50 jaar oud waren op het moment van de geboorte van het kind). Gegevens over geslacht komen ook uit de Basisregistratie Personen 2018.</w:t>
      </w:r>
    </w:p>
    <w:p w14:paraId="54CAD11D" w14:textId="03C51F14" w:rsidR="00674D73" w:rsidRPr="007A4E4E" w:rsidRDefault="00674D73" w:rsidP="00385EBC"/>
    <w:p w14:paraId="5D4EC574" w14:textId="77777777" w:rsidR="00674D73" w:rsidRPr="007A4E4E" w:rsidRDefault="00674D73" w:rsidP="00674D73">
      <w:pPr>
        <w:rPr>
          <w:b/>
          <w:bCs/>
        </w:rPr>
      </w:pPr>
      <w:r w:rsidRPr="007A4E4E">
        <w:rPr>
          <w:b/>
          <w:bCs/>
        </w:rPr>
        <w:t>Woonadres</w:t>
      </w:r>
    </w:p>
    <w:p w14:paraId="31F9DC6B" w14:textId="77777777" w:rsidR="00674D73" w:rsidRPr="007A4E4E" w:rsidRDefault="00674D73" w:rsidP="00674D73">
      <w:r w:rsidRPr="007A4E4E">
        <w:t xml:space="preserve">We wijzen leerlingen toe aan het adres van de woning waar ze op hun 10e verjaardag stonden ingeschreven (bestanden GBAADRESOBJECTBUS 2018 &amp; VSLGWBTAB 2018). Via de Basisregistratie Adressen en Gebouwen verbonden we de adressen aan de gemeente en wijk (volgens de indeling van 2019) die hoorde bij het adres van de woning. Kinderen die op hun 10e verjaardag in Amsterdam woonden wijzen we toe aan stadsdelen en gebieden in Amsterdam (zie Appendix B). </w:t>
      </w:r>
    </w:p>
    <w:p w14:paraId="192461A6" w14:textId="318C8931" w:rsidR="00674D73" w:rsidRPr="007A4E4E" w:rsidRDefault="00674D73" w:rsidP="00674D73"/>
    <w:p w14:paraId="23C2EFA7" w14:textId="77777777" w:rsidR="00674D73" w:rsidRPr="007A4E4E" w:rsidRDefault="00674D73" w:rsidP="00674D73">
      <w:pPr>
        <w:rPr>
          <w:b/>
          <w:bCs/>
        </w:rPr>
      </w:pPr>
      <w:r w:rsidRPr="007A4E4E">
        <w:rPr>
          <w:b/>
          <w:bCs/>
        </w:rPr>
        <w:t>Inkomen ouders</w:t>
      </w:r>
    </w:p>
    <w:p w14:paraId="0870A50D" w14:textId="77777777" w:rsidR="00674D73" w:rsidRPr="007A4E4E" w:rsidRDefault="00674D73" w:rsidP="00674D73">
      <w:r w:rsidRPr="007A4E4E">
        <w:t xml:space="preserve">We gebruiken gegevens over het persoonlijk inkomen van juridische ouders om het gemiddelde gezamenlijke jaarinkomen te meten (INPATAB 2014-2018, INPPERSBRUT). We berekenen eerst het gemiddelde bruto persoonlijk jaarinkomen van ouder over de 2014 en 2018, gecorrigeerd voor inflatie volgens het prijspeil van 2018. Het jaarinkomen van ouders wordt gemaximeerd op 1,2 miljoen euro; d.w.z. alle inkomens hoger dan 1,2 miljoen euro worden gelijkgesteld aan 1,2 miljoen euro. Voor de kinderen met twee juridische ouders bekend tellen we het gemiddelde jaarinkomen van beide ouders bij elkaar op. Voor dertigers met één juridische ouder gebruiken we alleen dat inkomen van de ouder. Negatief inkomen, bijvoorbeeld voor zelfstandige ondernemers of door verrekeningen met de Belastingdienst, is meegenomen bij het berekenen van het gemiddeld inkomen van de ouders. Dertigers voor wie het gemiddelde gezamenlijke jaarinkomen van ouders over deze periode negatief is worden geëxcludeerd. Bij het ontbreken van een inkomen in een of meerdere jaren middelen we het inkomen over de resterende jaren. </w:t>
      </w:r>
    </w:p>
    <w:p w14:paraId="3E9EF88B" w14:textId="73B1BC5E" w:rsidR="00535BB9" w:rsidRPr="007A4E4E" w:rsidRDefault="00535BB9" w:rsidP="00385EBC"/>
    <w:p w14:paraId="3BD7D28A" w14:textId="77777777" w:rsidR="001C3F1E" w:rsidRPr="007A4E4E" w:rsidRDefault="001C3F1E" w:rsidP="001C3F1E">
      <w:pPr>
        <w:rPr>
          <w:b/>
          <w:bCs/>
        </w:rPr>
      </w:pPr>
      <w:r w:rsidRPr="007A4E4E">
        <w:rPr>
          <w:b/>
          <w:bCs/>
        </w:rPr>
        <w:t>Migratieachtergrond</w:t>
      </w:r>
    </w:p>
    <w:p w14:paraId="61B4CBC0"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6FF979DC" w14:textId="77777777" w:rsidR="001C3F1E" w:rsidRPr="007A4E4E" w:rsidRDefault="001C3F1E" w:rsidP="001C3F1E"/>
    <w:p w14:paraId="50C4E974"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2D3CDCC9" w14:textId="77777777" w:rsidR="001C3F1E" w:rsidRPr="007A4E4E" w:rsidRDefault="001C3F1E" w:rsidP="001C3F1E"/>
    <w:p w14:paraId="12EED61A" w14:textId="77777777" w:rsidR="001C3F1E" w:rsidRPr="007A4E4E" w:rsidRDefault="001C3F1E" w:rsidP="001C3F1E">
      <w:r w:rsidRPr="007A4E4E">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6F985711" w14:textId="77777777" w:rsidR="001C3F1E" w:rsidRPr="007A4E4E" w:rsidRDefault="001C3F1E" w:rsidP="001C3F1E"/>
    <w:p w14:paraId="42512D26" w14:textId="77777777" w:rsidR="001C3F1E" w:rsidRPr="007A4E4E" w:rsidRDefault="001C3F1E" w:rsidP="001C3F1E">
      <w:r w:rsidRPr="007A4E4E">
        <w:lastRenderedPageBreak/>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7ED8E01C" w14:textId="611A997E" w:rsidR="00674D73" w:rsidRPr="007A4E4E" w:rsidRDefault="00674D73" w:rsidP="00385EBC"/>
    <w:p w14:paraId="70640878" w14:textId="77777777" w:rsidR="00674D73" w:rsidRPr="007A4E4E" w:rsidRDefault="00674D73" w:rsidP="00674D73">
      <w:pPr>
        <w:rPr>
          <w:b/>
          <w:bCs/>
        </w:rPr>
      </w:pPr>
      <w:r w:rsidRPr="007A4E4E">
        <w:rPr>
          <w:b/>
          <w:bCs/>
        </w:rPr>
        <w:t>Type huishouden</w:t>
      </w:r>
    </w:p>
    <w:p w14:paraId="0EE87ABC" w14:textId="5747ADEB" w:rsidR="00674D73" w:rsidRPr="007A4E4E" w:rsidRDefault="00674D73" w:rsidP="00385EBC">
      <w:r w:rsidRPr="007A4E4E">
        <w:t>Om te bepalen of kinderen zijn opgegroeid in een eenoudergezin of tweeoudergezin koppelen we de kinderen aan het type huishouden (bestand GBAHUISHOUDENSBUS 2018, variabele TYPHH). We kijken in het kalenderjaar van de 10e verjaardag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1893FE4D" w14:textId="77777777" w:rsidR="00B8163A" w:rsidRPr="007A4E4E" w:rsidRDefault="00B8163A" w:rsidP="00385EBC"/>
    <w:p w14:paraId="47AE9933" w14:textId="62C0C6B5" w:rsidR="009F0D58" w:rsidRPr="007A4E4E" w:rsidRDefault="009F0D58" w:rsidP="00385EBC">
      <w:pPr>
        <w:rPr>
          <w:b/>
          <w:bCs/>
        </w:rPr>
      </w:pPr>
      <w:r w:rsidRPr="007A4E4E">
        <w:rPr>
          <w:b/>
          <w:bCs/>
        </w:rPr>
        <w:t>Opleiding ouders</w:t>
      </w:r>
    </w:p>
    <w:p w14:paraId="760CB3CE" w14:textId="77777777" w:rsidR="00B8163A" w:rsidRPr="007A4E4E" w:rsidRDefault="00412F5B" w:rsidP="00385EBC">
      <w:r w:rsidRPr="007A4E4E">
        <w:t xml:space="preserve">We koppelen </w:t>
      </w:r>
      <w:r w:rsidR="00AE2053" w:rsidRPr="007A4E4E">
        <w:t>gegevens over de</w:t>
      </w:r>
      <w:r w:rsidRPr="007A4E4E">
        <w:t xml:space="preserve"> opleidingen van ouders </w:t>
      </w:r>
      <w:r w:rsidR="00AE2053" w:rsidRPr="007A4E4E">
        <w:t xml:space="preserve">om te bepalen wat de hoogst behaalde opleiding van de ouders. We kunnen alleen de opleidingen van de ouders bepalen voor de jongere geboortecohorten (groep 8 en pasgeborenen), omdat de gegevens over de opleidingen van ouders pas beschikbaar zijn vanaf </w:t>
      </w:r>
      <w:r w:rsidR="00B8163A" w:rsidRPr="007A4E4E">
        <w:t xml:space="preserve">1983 voor wo en vanaf 1986 voor hbo. </w:t>
      </w:r>
    </w:p>
    <w:p w14:paraId="1B7F90A4" w14:textId="77777777" w:rsidR="00B8163A" w:rsidRPr="007A4E4E" w:rsidRDefault="00B8163A" w:rsidP="00385EBC"/>
    <w:p w14:paraId="23D462AE" w14:textId="409A0645" w:rsidR="00412F5B" w:rsidRPr="007A4E4E" w:rsidRDefault="00B8163A" w:rsidP="00385EBC">
      <w:r w:rsidRPr="007A4E4E">
        <w:t>We definiëren</w:t>
      </w:r>
      <w:r w:rsidRPr="007A4E4E">
        <w:rPr>
          <w:i/>
          <w:iCs/>
        </w:rPr>
        <w:t xml:space="preserve"> </w:t>
      </w:r>
      <w:r w:rsidR="00734906" w:rsidRPr="007A4E4E">
        <w:t>O</w:t>
      </w:r>
      <w:r w:rsidRPr="007A4E4E">
        <w:t>pleiding ouders</w:t>
      </w:r>
      <w:r w:rsidRPr="007A4E4E">
        <w:rPr>
          <w:i/>
          <w:iCs/>
        </w:rPr>
        <w:t xml:space="preserve"> </w:t>
      </w:r>
      <w:r w:rsidRPr="007A4E4E">
        <w:t xml:space="preserve">als de hoogst behaalde opleiding van één van de ouders. Voor de opleiding ouders hebben we drie </w:t>
      </w:r>
      <w:r w:rsidR="009B4851" w:rsidRPr="007A4E4E">
        <w:t>categorieën</w:t>
      </w:r>
      <w:r w:rsidRPr="007A4E4E">
        <w:t>: wo, hbo, en geen wo en hbo</w:t>
      </w:r>
      <w:r w:rsidR="009B4851" w:rsidRPr="007A4E4E">
        <w:t xml:space="preserve">. Gegevens over middelbaar beroepsonderwijs (mbo) zijn pas beschikbaar vanaf 2004, waardoor we geen categorie voor mbo konden definiëren. </w:t>
      </w:r>
    </w:p>
    <w:p w14:paraId="1DF3B989" w14:textId="2A218E71" w:rsidR="009F0D58" w:rsidRPr="007A4E4E" w:rsidRDefault="009F0D58" w:rsidP="00385EBC"/>
    <w:p w14:paraId="2CCDE347" w14:textId="77777777" w:rsidR="009F0D58" w:rsidRPr="007A4E4E" w:rsidRDefault="009F0D58" w:rsidP="00385EBC">
      <w:pPr>
        <w:rPr>
          <w:b/>
          <w:bCs/>
        </w:rPr>
      </w:pPr>
      <w:r w:rsidRPr="007A4E4E">
        <w:rPr>
          <w:b/>
          <w:bCs/>
        </w:rPr>
        <w:t>Uitkomstmaten</w:t>
      </w:r>
    </w:p>
    <w:p w14:paraId="1CB50CBB" w14:textId="60D8B1DD" w:rsidR="00674D73" w:rsidRPr="007A4E4E" w:rsidRDefault="00674D73" w:rsidP="00385EBC">
      <w:r w:rsidRPr="007A4E4E">
        <w:t xml:space="preserve">Voor de leeftijdsgroep Leerlingen in groep 8 gebruiken we 14 uitkomstmaten </w:t>
      </w:r>
      <w:r w:rsidR="009F0D58" w:rsidRPr="007A4E4E">
        <w:t>gemeten in het jaar dat het kind in groep 8 zit</w:t>
      </w:r>
      <w:r w:rsidR="00E54DAB" w:rsidRPr="007A4E4E">
        <w:t xml:space="preserve"> (2014-2018)</w:t>
      </w:r>
      <w:r w:rsidR="009F0D58" w:rsidRPr="007A4E4E">
        <w:t>.</w:t>
      </w:r>
      <w:r w:rsidR="00E54DAB" w:rsidRPr="007A4E4E">
        <w:t xml:space="preserve"> </w:t>
      </w:r>
      <w:r w:rsidR="00FE128A" w:rsidRPr="007A4E4E">
        <w:t xml:space="preserve">We houden de meest recente gegevens van kinderen voor kinderen die meerdere jaren voorkomen in de data. Deze kinderen zaten in dus twee of meerdere jaren in groep 8, omdat ze bijvoorbeeld bleven zitten in groep 8. Met andere woorden, voor kinderen met meerdere testscores in meerdere jaren kiezen we ervoor om de meest recente testscore te behouden en de voorgaande testscore in het </w:t>
      </w:r>
      <w:r w:rsidR="006B5F9B" w:rsidRPr="007A4E4E">
        <w:t>voorgaande</w:t>
      </w:r>
      <w:r w:rsidR="00FE128A" w:rsidRPr="007A4E4E">
        <w:t xml:space="preserve"> </w:t>
      </w:r>
      <w:r w:rsidR="006B5F9B" w:rsidRPr="007A4E4E">
        <w:t>jaren</w:t>
      </w:r>
      <w:r w:rsidR="00FE128A" w:rsidRPr="007A4E4E">
        <w:t xml:space="preserve"> te verwijderen.</w:t>
      </w:r>
    </w:p>
    <w:p w14:paraId="3C5512E6" w14:textId="77777777" w:rsidR="00FE128A" w:rsidRPr="007A4E4E" w:rsidRDefault="00FE128A" w:rsidP="00385EBC"/>
    <w:p w14:paraId="68BB62AD" w14:textId="1A85A85D" w:rsidR="00675366" w:rsidRPr="007A4E4E" w:rsidRDefault="00675366" w:rsidP="00385EBC">
      <w:pPr>
        <w:rPr>
          <w:i/>
          <w:iCs/>
        </w:rPr>
      </w:pPr>
      <w:r w:rsidRPr="007A4E4E">
        <w:rPr>
          <w:i/>
          <w:iCs/>
        </w:rPr>
        <w:t>Eindtoets lezen streefniveau</w:t>
      </w:r>
    </w:p>
    <w:p w14:paraId="7534936F" w14:textId="286364DC" w:rsidR="0001610F" w:rsidRPr="007A4E4E" w:rsidRDefault="0001610F" w:rsidP="00385EBC">
      <w:r w:rsidRPr="007A4E4E">
        <w:t xml:space="preserve">We definiëren Eindtoets lezen streefniveau als een indicator voor leerlingen in groep 8 die een </w:t>
      </w:r>
      <w:proofErr w:type="spellStart"/>
      <w:r w:rsidRPr="007A4E4E">
        <w:rPr>
          <w:color w:val="000000"/>
        </w:rPr>
        <w:t>leesvaardigheidscore</w:t>
      </w:r>
      <w:proofErr w:type="spellEnd"/>
      <w:r w:rsidRPr="007A4E4E">
        <w:rPr>
          <w:color w:val="000000"/>
        </w:rPr>
        <w:t xml:space="preserve"> </w:t>
      </w:r>
      <w:r w:rsidRPr="007A4E4E">
        <w:t>hebben van tenminste het streefniveau (2F) op de eindtoets (</w:t>
      </w:r>
      <w:r w:rsidR="00797108" w:rsidRPr="007A4E4E">
        <w:t xml:space="preserve">bestand </w:t>
      </w:r>
      <w:r w:rsidRPr="007A4E4E">
        <w:t xml:space="preserve">NSCHRWPOTAB 2014-2018, </w:t>
      </w:r>
      <w:r w:rsidR="00797108" w:rsidRPr="007A4E4E">
        <w:t xml:space="preserve">variabele </w:t>
      </w:r>
      <w:r w:rsidRPr="007A4E4E">
        <w:t xml:space="preserve">WPOTAALLV). </w:t>
      </w:r>
    </w:p>
    <w:p w14:paraId="305C0823" w14:textId="77777777" w:rsidR="00675366" w:rsidRPr="007A4E4E" w:rsidRDefault="00675366" w:rsidP="00385EBC"/>
    <w:p w14:paraId="77C568A0" w14:textId="1498B36E" w:rsidR="00675366" w:rsidRPr="007A4E4E" w:rsidRDefault="00675366" w:rsidP="00385EBC">
      <w:pPr>
        <w:rPr>
          <w:i/>
          <w:iCs/>
        </w:rPr>
      </w:pPr>
      <w:r w:rsidRPr="007A4E4E">
        <w:rPr>
          <w:i/>
          <w:iCs/>
        </w:rPr>
        <w:t>Eindtoets rekenen streefniveau</w:t>
      </w:r>
    </w:p>
    <w:p w14:paraId="4FDB0525" w14:textId="3210726C" w:rsidR="0001610F" w:rsidRPr="007A4E4E" w:rsidRDefault="006B5F9B" w:rsidP="00385EBC">
      <w:r w:rsidRPr="007A4E4E">
        <w:t>We definiëren</w:t>
      </w:r>
      <w:r w:rsidR="0001610F" w:rsidRPr="007A4E4E">
        <w:t xml:space="preserve"> Eindtoets rekenen streefniveau als een indicator voor leerlingen in groep 8 die een </w:t>
      </w:r>
      <w:r w:rsidR="0001610F" w:rsidRPr="007A4E4E">
        <w:rPr>
          <w:color w:val="000000"/>
        </w:rPr>
        <w:t xml:space="preserve">rekenscore </w:t>
      </w:r>
      <w:r w:rsidR="0001610F" w:rsidRPr="007A4E4E">
        <w:t>hebben van tenminste het streefniveau (</w:t>
      </w:r>
      <w:r w:rsidR="0001610F" w:rsidRPr="007A4E4E">
        <w:rPr>
          <w:color w:val="000000"/>
        </w:rPr>
        <w:t>1S of 2F</w:t>
      </w:r>
      <w:r w:rsidR="0001610F" w:rsidRPr="007A4E4E">
        <w:t>) op de eindtoets (</w:t>
      </w:r>
      <w:r w:rsidR="00797108" w:rsidRPr="007A4E4E">
        <w:t xml:space="preserve">bestand </w:t>
      </w:r>
      <w:r w:rsidR="0001610F" w:rsidRPr="007A4E4E">
        <w:t xml:space="preserve">NSCHRWPOTAB 2014-2018, </w:t>
      </w:r>
      <w:r w:rsidR="00797108" w:rsidRPr="007A4E4E">
        <w:t xml:space="preserve">variabele </w:t>
      </w:r>
      <w:r w:rsidR="0001610F" w:rsidRPr="007A4E4E">
        <w:t xml:space="preserve">WPOREKENEN). </w:t>
      </w:r>
    </w:p>
    <w:p w14:paraId="357D0257" w14:textId="77777777" w:rsidR="00675366" w:rsidRPr="007A4E4E" w:rsidRDefault="00675366" w:rsidP="00385EBC"/>
    <w:p w14:paraId="6B4BC3E6" w14:textId="46B8C8D6" w:rsidR="00675366" w:rsidRPr="007A4E4E" w:rsidRDefault="00675366" w:rsidP="00385EBC">
      <w:pPr>
        <w:rPr>
          <w:i/>
          <w:iCs/>
        </w:rPr>
      </w:pPr>
      <w:r w:rsidRPr="007A4E4E">
        <w:rPr>
          <w:i/>
          <w:iCs/>
        </w:rPr>
        <w:t>Eindtoets taalverzorging streefniveau</w:t>
      </w:r>
    </w:p>
    <w:p w14:paraId="057950C8" w14:textId="6A5D5A5F" w:rsidR="0001610F" w:rsidRPr="007A4E4E" w:rsidRDefault="003125E1" w:rsidP="00385EBC">
      <w:r w:rsidRPr="007A4E4E">
        <w:t>We definiëren Eindtoets taalverzorging streefniveau als een indicator voor leerlingen in groep 8 die</w:t>
      </w:r>
      <w:r w:rsidR="0001610F" w:rsidRPr="007A4E4E">
        <w:t xml:space="preserve"> </w:t>
      </w:r>
      <w:r w:rsidRPr="007A4E4E">
        <w:t xml:space="preserve">een </w:t>
      </w:r>
      <w:proofErr w:type="spellStart"/>
      <w:r w:rsidRPr="007A4E4E">
        <w:t>taalvaardigheidscore</w:t>
      </w:r>
      <w:proofErr w:type="spellEnd"/>
      <w:r w:rsidRPr="007A4E4E">
        <w:t xml:space="preserve"> hebben van tenminste het streefniveau (2F) op de eindtoets</w:t>
      </w:r>
      <w:r w:rsidR="006B5F9B" w:rsidRPr="007A4E4E">
        <w:t xml:space="preserve"> (</w:t>
      </w:r>
      <w:r w:rsidR="00797108" w:rsidRPr="007A4E4E">
        <w:t xml:space="preserve">bestand </w:t>
      </w:r>
      <w:r w:rsidR="006B5F9B" w:rsidRPr="007A4E4E">
        <w:t xml:space="preserve">NSCHRWPOTAB 2014-2018, </w:t>
      </w:r>
      <w:r w:rsidR="00797108" w:rsidRPr="007A4E4E">
        <w:t xml:space="preserve">variabele </w:t>
      </w:r>
      <w:r w:rsidR="006B5F9B" w:rsidRPr="007A4E4E">
        <w:t>WPOTAALTV)</w:t>
      </w:r>
      <w:r w:rsidRPr="007A4E4E">
        <w:t xml:space="preserve">. </w:t>
      </w:r>
    </w:p>
    <w:p w14:paraId="596A8D0B" w14:textId="77777777" w:rsidR="0001610F" w:rsidRPr="007A4E4E" w:rsidRDefault="0001610F" w:rsidP="00385EBC"/>
    <w:p w14:paraId="54A73F78" w14:textId="6FC1D1CB" w:rsidR="00675366" w:rsidRPr="007A4E4E" w:rsidRDefault="0072107B" w:rsidP="00385EBC">
      <w:pPr>
        <w:rPr>
          <w:i/>
          <w:iCs/>
        </w:rPr>
      </w:pPr>
      <w:r w:rsidRPr="007A4E4E">
        <w:rPr>
          <w:i/>
          <w:iCs/>
        </w:rPr>
        <w:lastRenderedPageBreak/>
        <w:t>Eindtoetsadvies vmbo-GL of hoger</w:t>
      </w:r>
    </w:p>
    <w:p w14:paraId="7BB8C6E3" w14:textId="799A3EDF" w:rsidR="003F46BE" w:rsidRPr="007A4E4E" w:rsidRDefault="003F46BE" w:rsidP="00385EBC">
      <w:r w:rsidRPr="007A4E4E">
        <w:t xml:space="preserve">We definiëren </w:t>
      </w:r>
      <w:r w:rsidR="0072107B" w:rsidRPr="007A4E4E">
        <w:t>Eindtoetsadvies vmbo-GL of hoger</w:t>
      </w:r>
      <w:r w:rsidRPr="007A4E4E">
        <w:t xml:space="preserve"> als een indicator voor leerlingen in groep 8 die een eindtoetsadvies hebben van tenminste vmbo gemengde leerweg (</w:t>
      </w:r>
      <w:r w:rsidR="00797108" w:rsidRPr="007A4E4E">
        <w:t xml:space="preserve">bestand </w:t>
      </w:r>
      <w:r w:rsidRPr="007A4E4E">
        <w:t xml:space="preserve">NSCHRWPOTAB 2014-2018, </w:t>
      </w:r>
      <w:r w:rsidR="00797108" w:rsidRPr="007A4E4E">
        <w:t xml:space="preserve">variabele </w:t>
      </w:r>
      <w:r w:rsidRPr="007A4E4E">
        <w:t xml:space="preserve">WPOTOETSADVIES). </w:t>
      </w:r>
    </w:p>
    <w:p w14:paraId="77F55EBE" w14:textId="77777777" w:rsidR="003F46BE" w:rsidRPr="007A4E4E" w:rsidRDefault="003F46BE" w:rsidP="00385EBC"/>
    <w:p w14:paraId="2F3AD49B" w14:textId="2D6AE108" w:rsidR="00675366" w:rsidRPr="007A4E4E" w:rsidRDefault="0072107B" w:rsidP="00385EBC">
      <w:pPr>
        <w:rPr>
          <w:i/>
          <w:iCs/>
        </w:rPr>
      </w:pPr>
      <w:r w:rsidRPr="007A4E4E">
        <w:rPr>
          <w:i/>
          <w:iCs/>
        </w:rPr>
        <w:t>Eindtoetsadvies havo of hoger</w:t>
      </w:r>
    </w:p>
    <w:p w14:paraId="085235A8" w14:textId="7847B8A9" w:rsidR="003F46BE" w:rsidRPr="007A4E4E" w:rsidRDefault="003F46BE" w:rsidP="00385EBC">
      <w:r w:rsidRPr="007A4E4E">
        <w:t xml:space="preserve">We definiëren </w:t>
      </w:r>
      <w:r w:rsidR="0072107B" w:rsidRPr="007A4E4E">
        <w:t>Eindtoetsadvies havo of hoger</w:t>
      </w:r>
      <w:r w:rsidRPr="007A4E4E">
        <w:t xml:space="preserve"> als een indicator voor leerlingen in groep 8 die een eindtoetsadvies hebben van tenminste havo (</w:t>
      </w:r>
      <w:r w:rsidR="00797108" w:rsidRPr="007A4E4E">
        <w:t>bestand I</w:t>
      </w:r>
      <w:r w:rsidRPr="007A4E4E">
        <w:t xml:space="preserve">NSCHRWPOTAB 2014-2018, </w:t>
      </w:r>
      <w:r w:rsidR="00797108" w:rsidRPr="007A4E4E">
        <w:t xml:space="preserve">variabele </w:t>
      </w:r>
      <w:r w:rsidRPr="007A4E4E">
        <w:t xml:space="preserve">WPOTOETSADVIES). </w:t>
      </w:r>
    </w:p>
    <w:p w14:paraId="0349395F" w14:textId="77777777" w:rsidR="00675366" w:rsidRPr="007A4E4E" w:rsidRDefault="00675366" w:rsidP="00385EBC"/>
    <w:p w14:paraId="7EFB1B5E" w14:textId="023BC89F" w:rsidR="00675366" w:rsidRPr="007A4E4E" w:rsidRDefault="00675366" w:rsidP="00385EBC">
      <w:pPr>
        <w:rPr>
          <w:i/>
          <w:iCs/>
        </w:rPr>
      </w:pPr>
      <w:r w:rsidRPr="007A4E4E">
        <w:rPr>
          <w:i/>
          <w:iCs/>
        </w:rPr>
        <w:t>Eindtoetsadvies vwo</w:t>
      </w:r>
    </w:p>
    <w:p w14:paraId="5FBFAC0D" w14:textId="3029A056" w:rsidR="003F46BE" w:rsidRPr="007A4E4E" w:rsidRDefault="003F46BE" w:rsidP="00385EBC">
      <w:r w:rsidRPr="007A4E4E">
        <w:t>We definiëren Eindtoetsadvies vwo als een indicator voor leerlingen in groep 8 die een eindtoetsadvies hebben van vwo (</w:t>
      </w:r>
      <w:r w:rsidR="00797108" w:rsidRPr="007A4E4E">
        <w:t>bestand I</w:t>
      </w:r>
      <w:r w:rsidRPr="007A4E4E">
        <w:t xml:space="preserve">NSCHRWPOTAB 2014-2018, </w:t>
      </w:r>
      <w:r w:rsidR="00797108" w:rsidRPr="007A4E4E">
        <w:t xml:space="preserve">variabele </w:t>
      </w:r>
      <w:r w:rsidRPr="007A4E4E">
        <w:t xml:space="preserve">WPOTOETSADVIES). </w:t>
      </w:r>
    </w:p>
    <w:p w14:paraId="63872DD3" w14:textId="77777777" w:rsidR="00675366" w:rsidRPr="007A4E4E" w:rsidRDefault="00675366" w:rsidP="00385EBC"/>
    <w:p w14:paraId="4CA9716F" w14:textId="7284138B" w:rsidR="003F46BE" w:rsidRPr="007A4E4E" w:rsidRDefault="0072107B" w:rsidP="00385EBC">
      <w:pPr>
        <w:rPr>
          <w:i/>
          <w:iCs/>
        </w:rPr>
      </w:pPr>
      <w:r w:rsidRPr="007A4E4E">
        <w:rPr>
          <w:i/>
          <w:iCs/>
        </w:rPr>
        <w:t>Schooladvies vmbo-GL of hoger</w:t>
      </w:r>
    </w:p>
    <w:p w14:paraId="68C8F67D" w14:textId="4FEEA7EB" w:rsidR="006C6DA7" w:rsidRPr="007A4E4E" w:rsidRDefault="003F46BE" w:rsidP="00385EBC">
      <w:r w:rsidRPr="007A4E4E">
        <w:t xml:space="preserve">We definiëren </w:t>
      </w:r>
      <w:r w:rsidR="0072107B" w:rsidRPr="007A4E4E">
        <w:t>Schooladvies vmbo-GL of hoger</w:t>
      </w:r>
      <w:r w:rsidRPr="007A4E4E">
        <w:t xml:space="preserve"> als een indicator voor leerlingen in groep 8 die een schooladvies hebben van tenminste vmbo gemengde leerweg (</w:t>
      </w:r>
      <w:r w:rsidR="00797108" w:rsidRPr="007A4E4E">
        <w:t>bestand I</w:t>
      </w:r>
      <w:r w:rsidRPr="007A4E4E">
        <w:t xml:space="preserve">NSCHRWPOTAB 2014-2018, </w:t>
      </w:r>
      <w:r w:rsidR="00797108" w:rsidRPr="007A4E4E">
        <w:t xml:space="preserve">variabelen </w:t>
      </w:r>
      <w:r w:rsidR="00AF2724" w:rsidRPr="007A4E4E">
        <w:t>WPOADVIESVO &amp; WPOADVIESVO</w:t>
      </w:r>
      <w:r w:rsidRPr="007A4E4E">
        <w:t>).</w:t>
      </w:r>
      <w:r w:rsidR="00132B50" w:rsidRPr="007A4E4E">
        <w:t xml:space="preserve"> </w:t>
      </w:r>
    </w:p>
    <w:p w14:paraId="0387824B" w14:textId="77777777" w:rsidR="00797108" w:rsidRPr="007A4E4E" w:rsidRDefault="00797108" w:rsidP="00385EBC"/>
    <w:p w14:paraId="66C1F3F0" w14:textId="01565A0B" w:rsidR="00AF2724" w:rsidRPr="007A4E4E" w:rsidRDefault="00AF2724" w:rsidP="00385EBC">
      <w:r w:rsidRPr="007A4E4E">
        <w:t xml:space="preserve">We vervangen het schooladvies van de leraar door de variabele WPOADVIESHERZ als het advies van de leraar </w:t>
      </w:r>
      <w:r w:rsidR="00132B50" w:rsidRPr="007A4E4E">
        <w:t>wordt</w:t>
      </w:r>
      <w:r w:rsidRPr="007A4E4E">
        <w:t xml:space="preserve"> herzien</w:t>
      </w:r>
      <w:r w:rsidR="00132B50" w:rsidRPr="007A4E4E">
        <w:t xml:space="preserve">d. </w:t>
      </w:r>
      <w:r w:rsidRPr="007A4E4E">
        <w:t xml:space="preserve">In Nederland bepaalt de leraar eerst het schooladvies voor de leerlingen voordat ze de eindtoets maken. De leerkracht kan het definitieve schooladvies na de eindtoetsen naar boven bijstellen als de </w:t>
      </w:r>
      <w:r w:rsidR="00132B50" w:rsidRPr="007A4E4E">
        <w:t>resultaten</w:t>
      </w:r>
      <w:r w:rsidRPr="007A4E4E">
        <w:t xml:space="preserve"> </w:t>
      </w:r>
      <w:r w:rsidR="00132B50" w:rsidRPr="007A4E4E">
        <w:t xml:space="preserve">van de eindtoets </w:t>
      </w:r>
      <w:r w:rsidRPr="007A4E4E">
        <w:t>daartoe aanleiding geven.</w:t>
      </w:r>
    </w:p>
    <w:p w14:paraId="0C514404" w14:textId="77777777" w:rsidR="00AF2724" w:rsidRPr="007A4E4E" w:rsidRDefault="00AF2724" w:rsidP="00385EBC"/>
    <w:p w14:paraId="31FC5A16" w14:textId="11ACB5EB" w:rsidR="00675366" w:rsidRPr="007A4E4E" w:rsidRDefault="0072107B" w:rsidP="00385EBC">
      <w:pPr>
        <w:rPr>
          <w:i/>
          <w:iCs/>
        </w:rPr>
      </w:pPr>
      <w:r w:rsidRPr="007A4E4E">
        <w:rPr>
          <w:i/>
          <w:iCs/>
        </w:rPr>
        <w:t>Schooladvies havo of hoger</w:t>
      </w:r>
    </w:p>
    <w:p w14:paraId="56D6B472" w14:textId="29CBC027" w:rsidR="00675366" w:rsidRPr="007A4E4E" w:rsidRDefault="00132B50" w:rsidP="00385EBC">
      <w:r w:rsidRPr="007A4E4E">
        <w:t xml:space="preserve">We definiëren </w:t>
      </w:r>
      <w:r w:rsidR="0072107B" w:rsidRPr="007A4E4E">
        <w:t>Schooladvies havo of hoger</w:t>
      </w:r>
      <w:r w:rsidRPr="007A4E4E">
        <w:t xml:space="preserve"> als een indicator voor leerlingen in groep 8 die een schooladvies hebben van tenminste havo (</w:t>
      </w:r>
      <w:r w:rsidR="00797108" w:rsidRPr="007A4E4E">
        <w:t>bestand I</w:t>
      </w:r>
      <w:r w:rsidRPr="007A4E4E">
        <w:t xml:space="preserve">NSCHRWPOTAB 2014-2018, </w:t>
      </w:r>
      <w:r w:rsidR="00797108" w:rsidRPr="007A4E4E">
        <w:t xml:space="preserve">variabelen </w:t>
      </w:r>
      <w:r w:rsidRPr="007A4E4E">
        <w:t xml:space="preserve">WPOADVIESVO &amp; WPOADVIESVO). </w:t>
      </w:r>
    </w:p>
    <w:p w14:paraId="62E7E1CB" w14:textId="77777777" w:rsidR="00675366" w:rsidRPr="007A4E4E" w:rsidRDefault="00675366" w:rsidP="00385EBC"/>
    <w:p w14:paraId="3918BCEF" w14:textId="797C9E85" w:rsidR="00675366" w:rsidRPr="007A4E4E" w:rsidRDefault="00675366" w:rsidP="00385EBC">
      <w:pPr>
        <w:rPr>
          <w:i/>
          <w:iCs/>
        </w:rPr>
      </w:pPr>
      <w:r w:rsidRPr="007A4E4E">
        <w:rPr>
          <w:i/>
          <w:iCs/>
        </w:rPr>
        <w:t>Schooladvies vwo</w:t>
      </w:r>
    </w:p>
    <w:p w14:paraId="216DC1D3" w14:textId="3A08E9E5" w:rsidR="00675366" w:rsidRPr="007A4E4E" w:rsidRDefault="00132B50" w:rsidP="00385EBC">
      <w:r w:rsidRPr="007A4E4E">
        <w:t>We definiëren Schooladvies vwo als een indicator voor leerlingen in groep 8 die een schooladvies hebben van vwo (</w:t>
      </w:r>
      <w:r w:rsidR="00797108" w:rsidRPr="007A4E4E">
        <w:t>bestand I</w:t>
      </w:r>
      <w:r w:rsidRPr="007A4E4E">
        <w:t xml:space="preserve">NSCHRWPOTAB 2014-2018, </w:t>
      </w:r>
      <w:r w:rsidR="00797108" w:rsidRPr="007A4E4E">
        <w:t xml:space="preserve">variabelen </w:t>
      </w:r>
      <w:r w:rsidRPr="007A4E4E">
        <w:t xml:space="preserve">WPOADVIESVO &amp; WPOADVIESVO). </w:t>
      </w:r>
    </w:p>
    <w:p w14:paraId="58A16160" w14:textId="77777777" w:rsidR="00675366" w:rsidRPr="007A4E4E" w:rsidRDefault="00675366" w:rsidP="00385EBC"/>
    <w:p w14:paraId="0514FD7C" w14:textId="3CDA51D2" w:rsidR="00675366" w:rsidRPr="007A4E4E" w:rsidRDefault="00675366" w:rsidP="00385EBC">
      <w:pPr>
        <w:rPr>
          <w:i/>
          <w:iCs/>
        </w:rPr>
      </w:pPr>
      <w:r w:rsidRPr="007A4E4E">
        <w:rPr>
          <w:i/>
          <w:iCs/>
        </w:rPr>
        <w:t>Schooladvies lager dan eindtoetsadvies</w:t>
      </w:r>
    </w:p>
    <w:p w14:paraId="55B84603" w14:textId="7C195570" w:rsidR="00675366" w:rsidRPr="007A4E4E" w:rsidRDefault="005517F4" w:rsidP="00385EBC">
      <w:r w:rsidRPr="007A4E4E">
        <w:t>We definiëren Schooladvies lager dan eindtoetsadvies als een indicator voor leerlingen in groep 8 die een schooladvies hebben dat tenminste één niveau lager is dan het eindtoetsadvies (</w:t>
      </w:r>
      <w:r w:rsidR="00797108" w:rsidRPr="007A4E4E">
        <w:t>bestand I</w:t>
      </w:r>
      <w:r w:rsidRPr="007A4E4E">
        <w:t xml:space="preserve">NSCHRWPOTAB 2014-2018, </w:t>
      </w:r>
      <w:r w:rsidR="00797108" w:rsidRPr="007A4E4E">
        <w:t xml:space="preserve">variabelen </w:t>
      </w:r>
      <w:r w:rsidRPr="007A4E4E">
        <w:t>WPOTOETSADVIES, WPOADVIESVO &amp; WPOADVIESVO).</w:t>
      </w:r>
    </w:p>
    <w:p w14:paraId="7CA9E29F" w14:textId="77777777" w:rsidR="00675366" w:rsidRPr="007A4E4E" w:rsidRDefault="00675366" w:rsidP="00385EBC"/>
    <w:p w14:paraId="114D3DAA" w14:textId="1E81C8B9" w:rsidR="00675366" w:rsidRPr="007A4E4E" w:rsidRDefault="00675366" w:rsidP="00385EBC">
      <w:pPr>
        <w:rPr>
          <w:i/>
          <w:iCs/>
        </w:rPr>
      </w:pPr>
      <w:r w:rsidRPr="007A4E4E">
        <w:rPr>
          <w:i/>
          <w:iCs/>
        </w:rPr>
        <w:t>Schooladvies hoger dan eindtoetsadvies</w:t>
      </w:r>
    </w:p>
    <w:p w14:paraId="51220EAB" w14:textId="388EC990" w:rsidR="005517F4" w:rsidRPr="007A4E4E" w:rsidRDefault="005517F4" w:rsidP="00385EBC">
      <w:r w:rsidRPr="007A4E4E">
        <w:t>We definiëren Schooladvies hoger dan eindtoetsadvies als een indicator voor leerlingen in groep 8 die een schooladvies hebben dat tenminste één niveau hoger is dan het eindtoetsadvies (</w:t>
      </w:r>
      <w:r w:rsidR="00797108" w:rsidRPr="007A4E4E">
        <w:t>bestand I</w:t>
      </w:r>
      <w:r w:rsidRPr="007A4E4E">
        <w:t xml:space="preserve">NSCHRWPOTAB 2014-2018, </w:t>
      </w:r>
      <w:r w:rsidR="00797108" w:rsidRPr="007A4E4E">
        <w:t xml:space="preserve">variabelen </w:t>
      </w:r>
      <w:r w:rsidRPr="007A4E4E">
        <w:t>WPOTOETSADVIES, WPOADVIESVO &amp; WPOADVIESVO).</w:t>
      </w:r>
    </w:p>
    <w:p w14:paraId="7F95A94D" w14:textId="77777777" w:rsidR="00675366" w:rsidRPr="007A4E4E" w:rsidRDefault="00675366" w:rsidP="00385EBC"/>
    <w:p w14:paraId="5B435E66" w14:textId="735A485D" w:rsidR="00675366" w:rsidRPr="007A4E4E" w:rsidRDefault="00271F03" w:rsidP="00385EBC">
      <w:pPr>
        <w:rPr>
          <w:i/>
          <w:iCs/>
        </w:rPr>
      </w:pPr>
      <w:r w:rsidRPr="007A4E4E">
        <w:rPr>
          <w:i/>
          <w:iCs/>
        </w:rPr>
        <w:t>Zorgkosten</w:t>
      </w:r>
    </w:p>
    <w:p w14:paraId="0AC18D20" w14:textId="350EC7A0" w:rsidR="002410FA" w:rsidRPr="007A4E4E" w:rsidRDefault="002410FA" w:rsidP="00385EBC">
      <w:r w:rsidRPr="007A4E4E">
        <w:t xml:space="preserve">We definiëren </w:t>
      </w:r>
      <w:r w:rsidR="00271F03" w:rsidRPr="007A4E4E">
        <w:t>Zorgkosten</w:t>
      </w:r>
      <w:r w:rsidRPr="007A4E4E">
        <w:t xml:space="preserve"> als het gemiddelde totale zorgkosten (prijspeil van 2018), vergoed vanuit de Zorgverzekeringswet, van leerlingen in groep 8 in het kalenderjaar dat ze in groep 8 zaten. Alle zorgkosten gemeten in </w:t>
      </w:r>
      <w:r w:rsidR="00EA2372" w:rsidRPr="007A4E4E">
        <w:t>de jaren 2014 en 2017</w:t>
      </w:r>
      <w:r w:rsidRPr="007A4E4E">
        <w:t xml:space="preserve"> </w:t>
      </w:r>
      <w:r w:rsidR="00EA2372" w:rsidRPr="007A4E4E">
        <w:t>zijn gecorrigeerd voor inflatie volgens het prijspeil van 2018.</w:t>
      </w:r>
    </w:p>
    <w:p w14:paraId="3E4FAF09" w14:textId="77777777" w:rsidR="002410FA" w:rsidRPr="007A4E4E" w:rsidRDefault="002410FA" w:rsidP="00385EBC"/>
    <w:p w14:paraId="650237E7" w14:textId="22906C5B" w:rsidR="00D74048" w:rsidRPr="007A4E4E" w:rsidRDefault="00D74048" w:rsidP="00385EBC">
      <w:r w:rsidRPr="007A4E4E">
        <w:lastRenderedPageBreak/>
        <w:t>We berekenen de totale jeugdzorgkosten door de volgende kosten bij elkaar op te tellen minus het inschrijftarief bij de huisarts (variabelen ZVWKGEBOORTEZORG + NOPZVWKHUISARTSINSCHRIJF). We halen de geboortezorg eraf, omdat deze kosten alleen voor vrouwen gelden. We halen het inschrijftarief bij de huisarts eraf, omdat sommige huisartsen duurder zijn dan andere, terwijl niet iedereen gebruikmaakt van de huisarts. Negatieve kosten worden omgezet naar 0.</w:t>
      </w:r>
    </w:p>
    <w:p w14:paraId="5B753E84" w14:textId="77777777" w:rsidR="002410FA" w:rsidRPr="007A4E4E" w:rsidRDefault="002410FA" w:rsidP="00385EBC"/>
    <w:p w14:paraId="3BEC3B93" w14:textId="77777777" w:rsidR="002410FA" w:rsidRPr="007A4E4E" w:rsidRDefault="002410FA" w:rsidP="00385EBC">
      <w:r w:rsidRPr="007A4E4E">
        <w:t>Totale zorgkosten = som van de onderstaande zorgkosten:</w:t>
      </w:r>
    </w:p>
    <w:p w14:paraId="70B64646" w14:textId="77777777" w:rsidR="002410FA" w:rsidRPr="007A4E4E" w:rsidRDefault="002410FA" w:rsidP="00385EBC">
      <w:pPr>
        <w:pStyle w:val="ListParagraph"/>
        <w:numPr>
          <w:ilvl w:val="0"/>
          <w:numId w:val="14"/>
        </w:numPr>
      </w:pPr>
      <w:r w:rsidRPr="007A4E4E">
        <w:t>ZVWKBUITENLAND</w:t>
      </w:r>
    </w:p>
    <w:p w14:paraId="1BB2DD66" w14:textId="77777777" w:rsidR="002410FA" w:rsidRPr="007A4E4E" w:rsidRDefault="002410FA" w:rsidP="00385EBC">
      <w:pPr>
        <w:pStyle w:val="ListParagraph"/>
        <w:numPr>
          <w:ilvl w:val="0"/>
          <w:numId w:val="14"/>
        </w:numPr>
      </w:pPr>
      <w:r w:rsidRPr="007A4E4E">
        <w:t>ZVWKEERSTELIJNSVERBLIJF</w:t>
      </w:r>
    </w:p>
    <w:p w14:paraId="37E4502C" w14:textId="77777777" w:rsidR="002410FA" w:rsidRPr="007A4E4E" w:rsidRDefault="002410FA" w:rsidP="00385EBC">
      <w:pPr>
        <w:pStyle w:val="ListParagraph"/>
        <w:numPr>
          <w:ilvl w:val="0"/>
          <w:numId w:val="14"/>
        </w:numPr>
      </w:pPr>
      <w:r w:rsidRPr="007A4E4E">
        <w:t>ZVWKFARMACIE</w:t>
      </w:r>
    </w:p>
    <w:p w14:paraId="4CE471B7" w14:textId="77777777" w:rsidR="002410FA" w:rsidRPr="007A4E4E" w:rsidRDefault="002410FA" w:rsidP="00385EBC">
      <w:pPr>
        <w:pStyle w:val="ListParagraph"/>
        <w:numPr>
          <w:ilvl w:val="0"/>
          <w:numId w:val="14"/>
        </w:numPr>
      </w:pPr>
      <w:r w:rsidRPr="007A4E4E">
        <w:t>ZVWKGERIATRISCH</w:t>
      </w:r>
    </w:p>
    <w:p w14:paraId="72EB4920" w14:textId="77777777" w:rsidR="002410FA" w:rsidRPr="007A4E4E" w:rsidRDefault="002410FA" w:rsidP="00385EBC">
      <w:pPr>
        <w:pStyle w:val="ListParagraph"/>
        <w:numPr>
          <w:ilvl w:val="0"/>
          <w:numId w:val="14"/>
        </w:numPr>
      </w:pPr>
      <w:r w:rsidRPr="007A4E4E">
        <w:t>ZVWKHUISARTS</w:t>
      </w:r>
    </w:p>
    <w:p w14:paraId="4761540D" w14:textId="77777777" w:rsidR="002410FA" w:rsidRPr="007A4E4E" w:rsidRDefault="002410FA" w:rsidP="00385EBC">
      <w:pPr>
        <w:pStyle w:val="ListParagraph"/>
        <w:numPr>
          <w:ilvl w:val="0"/>
          <w:numId w:val="14"/>
        </w:numPr>
      </w:pPr>
      <w:r w:rsidRPr="007A4E4E">
        <w:t>ZVWKHULPMIDDEL</w:t>
      </w:r>
    </w:p>
    <w:p w14:paraId="7BE24146" w14:textId="77777777" w:rsidR="002410FA" w:rsidRPr="007A4E4E" w:rsidRDefault="002410FA" w:rsidP="00385EBC">
      <w:pPr>
        <w:pStyle w:val="ListParagraph"/>
        <w:numPr>
          <w:ilvl w:val="0"/>
          <w:numId w:val="14"/>
        </w:numPr>
      </w:pPr>
      <w:r w:rsidRPr="007A4E4E">
        <w:t>ZVWKMONDZORG</w:t>
      </w:r>
    </w:p>
    <w:p w14:paraId="31EF105E" w14:textId="77777777" w:rsidR="002410FA" w:rsidRPr="007A4E4E" w:rsidRDefault="002410FA" w:rsidP="00385EBC">
      <w:pPr>
        <w:pStyle w:val="ListParagraph"/>
        <w:numPr>
          <w:ilvl w:val="0"/>
          <w:numId w:val="14"/>
        </w:numPr>
      </w:pPr>
      <w:r w:rsidRPr="007A4E4E">
        <w:t>ZVWKMULTIDISC</w:t>
      </w:r>
    </w:p>
    <w:p w14:paraId="3B53BC64" w14:textId="77777777" w:rsidR="002410FA" w:rsidRPr="007A4E4E" w:rsidRDefault="002410FA" w:rsidP="00385EBC">
      <w:pPr>
        <w:pStyle w:val="ListParagraph"/>
        <w:numPr>
          <w:ilvl w:val="0"/>
          <w:numId w:val="14"/>
        </w:numPr>
      </w:pPr>
      <w:r w:rsidRPr="007A4E4E">
        <w:t>ZVWKOVERIG</w:t>
      </w:r>
    </w:p>
    <w:p w14:paraId="166F24CB" w14:textId="77777777" w:rsidR="002410FA" w:rsidRPr="007A4E4E" w:rsidRDefault="002410FA" w:rsidP="00385EBC">
      <w:pPr>
        <w:pStyle w:val="ListParagraph"/>
        <w:numPr>
          <w:ilvl w:val="0"/>
          <w:numId w:val="14"/>
        </w:numPr>
      </w:pPr>
      <w:r w:rsidRPr="007A4E4E">
        <w:t>ZVWKPARAMEDISCH</w:t>
      </w:r>
    </w:p>
    <w:p w14:paraId="40E338C4" w14:textId="77777777" w:rsidR="002410FA" w:rsidRPr="007A4E4E" w:rsidRDefault="002410FA" w:rsidP="00385EBC">
      <w:pPr>
        <w:pStyle w:val="ListParagraph"/>
        <w:numPr>
          <w:ilvl w:val="0"/>
          <w:numId w:val="14"/>
        </w:numPr>
      </w:pPr>
      <w:r w:rsidRPr="007A4E4E">
        <w:t>ZVWKWYKVERPLEGING</w:t>
      </w:r>
    </w:p>
    <w:p w14:paraId="680599CE" w14:textId="77777777" w:rsidR="002410FA" w:rsidRPr="007A4E4E" w:rsidRDefault="002410FA" w:rsidP="00385EBC">
      <w:pPr>
        <w:pStyle w:val="ListParagraph"/>
        <w:numPr>
          <w:ilvl w:val="0"/>
          <w:numId w:val="14"/>
        </w:numPr>
      </w:pPr>
      <w:r w:rsidRPr="007A4E4E">
        <w:t>ZVWKZIEKENHUIS</w:t>
      </w:r>
    </w:p>
    <w:p w14:paraId="3C767B7B" w14:textId="4AEAEF20" w:rsidR="00797108" w:rsidRPr="007A4E4E" w:rsidRDefault="002410FA" w:rsidP="00385EBC">
      <w:pPr>
        <w:pStyle w:val="ListParagraph"/>
        <w:numPr>
          <w:ilvl w:val="0"/>
          <w:numId w:val="14"/>
        </w:numPr>
      </w:pPr>
      <w:r w:rsidRPr="007A4E4E">
        <w:t>ZVWKZIEKENVERVOER</w:t>
      </w:r>
    </w:p>
    <w:p w14:paraId="088757A0" w14:textId="77777777" w:rsidR="00797108" w:rsidRPr="007A4E4E" w:rsidRDefault="00797108" w:rsidP="00797108"/>
    <w:p w14:paraId="70BE092F" w14:textId="0002DA8F" w:rsidR="002410FA" w:rsidRPr="007A4E4E" w:rsidRDefault="00675366" w:rsidP="00797108">
      <w:pPr>
        <w:rPr>
          <w:i/>
          <w:iCs/>
        </w:rPr>
      </w:pPr>
      <w:r w:rsidRPr="007A4E4E">
        <w:rPr>
          <w:i/>
          <w:iCs/>
        </w:rPr>
        <w:t>Jeugdbeschermin</w:t>
      </w:r>
      <w:r w:rsidR="00271F03" w:rsidRPr="007A4E4E">
        <w:rPr>
          <w:i/>
          <w:iCs/>
        </w:rPr>
        <w:t>g</w:t>
      </w:r>
    </w:p>
    <w:p w14:paraId="24F38869" w14:textId="3F5C78A6" w:rsidR="00704628" w:rsidRPr="007A4E4E" w:rsidRDefault="00704628" w:rsidP="00385EBC">
      <w:r w:rsidRPr="007A4E4E">
        <w:t>We definiëren Jeugdbeschermin</w:t>
      </w:r>
      <w:r w:rsidR="00271F03" w:rsidRPr="007A4E4E">
        <w:t>g</w:t>
      </w:r>
      <w:r w:rsidRPr="007A4E4E">
        <w:t xml:space="preserve"> als een indicator voor leerlingen </w:t>
      </w:r>
      <w:r w:rsidR="002410FA" w:rsidRPr="007A4E4E">
        <w:t>in</w:t>
      </w:r>
      <w:r w:rsidRPr="007A4E4E">
        <w:t xml:space="preserve"> groep 8 met een jeugdbeschermingsmaatregel in het kalenderjaar dat ze </w:t>
      </w:r>
      <w:r w:rsidR="002410FA" w:rsidRPr="007A4E4E">
        <w:t>in groep 8</w:t>
      </w:r>
      <w:r w:rsidRPr="007A4E4E">
        <w:t xml:space="preserve"> </w:t>
      </w:r>
      <w:r w:rsidR="002410FA" w:rsidRPr="007A4E4E">
        <w:t>zaten</w:t>
      </w:r>
      <w:r w:rsidRPr="007A4E4E">
        <w:t xml:space="preserve"> (</w:t>
      </w:r>
      <w:r w:rsidR="00797108" w:rsidRPr="007A4E4E">
        <w:t xml:space="preserve">bestand </w:t>
      </w:r>
      <w:r w:rsidRPr="007A4E4E">
        <w:t xml:space="preserve">JGDBESCHERMBUS 2015-2019). </w:t>
      </w:r>
    </w:p>
    <w:p w14:paraId="2DC4F452" w14:textId="77777777" w:rsidR="00704628" w:rsidRPr="007A4E4E" w:rsidRDefault="00704628" w:rsidP="00385EBC"/>
    <w:p w14:paraId="0E8BF292" w14:textId="5B1B30A2" w:rsidR="00675366" w:rsidRPr="007A4E4E" w:rsidRDefault="00704628" w:rsidP="00385EBC">
      <w:r w:rsidRPr="007A4E4E">
        <w:t>Uitzondering:</w:t>
      </w:r>
      <w:r w:rsidRPr="007A4E4E">
        <w:rPr>
          <w:b/>
          <w:bCs/>
        </w:rPr>
        <w:t xml:space="preserve"> </w:t>
      </w:r>
      <w:r w:rsidRPr="007A4E4E">
        <w:t xml:space="preserve">voor geboortejaar </w:t>
      </w:r>
      <w:r w:rsidR="002410FA" w:rsidRPr="007A4E4E">
        <w:t>2003-2004</w:t>
      </w:r>
      <w:r w:rsidRPr="007A4E4E">
        <w:t xml:space="preserve"> van </w:t>
      </w:r>
      <w:r w:rsidR="002410FA" w:rsidRPr="007A4E4E">
        <w:t>leerlingen in groep 8</w:t>
      </w:r>
      <w:r w:rsidRPr="007A4E4E">
        <w:t xml:space="preserve"> waarvoor we in 2014 de uitkomstmaten observeren, gebruiken we JGDBESCHERMBUS 2015, omdat JGDBESCHERMBUS  pas beschikbaar is vanaf 2015.</w:t>
      </w:r>
    </w:p>
    <w:p w14:paraId="673B7CB4" w14:textId="77777777" w:rsidR="00675366" w:rsidRPr="007A4E4E" w:rsidRDefault="00675366" w:rsidP="00385EBC"/>
    <w:p w14:paraId="3C6F56AF" w14:textId="6136C41E" w:rsidR="00FB28BA" w:rsidRPr="007A4E4E" w:rsidRDefault="00675366" w:rsidP="00385EBC">
      <w:pPr>
        <w:rPr>
          <w:i/>
          <w:iCs/>
        </w:rPr>
      </w:pPr>
      <w:r w:rsidRPr="007A4E4E">
        <w:rPr>
          <w:i/>
          <w:iCs/>
        </w:rPr>
        <w:t xml:space="preserve">Woonoppervlak per </w:t>
      </w:r>
      <w:r w:rsidR="00F22595" w:rsidRPr="007A4E4E">
        <w:rPr>
          <w:i/>
          <w:iCs/>
        </w:rPr>
        <w:t>lid huishouden</w:t>
      </w:r>
    </w:p>
    <w:p w14:paraId="655EEE07" w14:textId="0608A00A" w:rsidR="000F1487" w:rsidRPr="007A4E4E" w:rsidRDefault="000F1487" w:rsidP="00385EBC">
      <w:r w:rsidRPr="007A4E4E">
        <w:t xml:space="preserve">We definiëren Woonoppervlak per </w:t>
      </w:r>
      <w:r w:rsidR="00F22595" w:rsidRPr="007A4E4E">
        <w:t>lid huishouden</w:t>
      </w:r>
      <w:r w:rsidRPr="007A4E4E">
        <w:t xml:space="preserve"> als het gemiddelde woonoppervlak per lid van het huishouden van leerlingen </w:t>
      </w:r>
      <w:r w:rsidR="002410FA" w:rsidRPr="007A4E4E">
        <w:t>in</w:t>
      </w:r>
      <w:r w:rsidRPr="007A4E4E">
        <w:t xml:space="preserve"> groep 8. We meten het woonoppervlak per lid op 1 januari van in het kalenderjaar dat leerlingen in groep 8 z</w:t>
      </w:r>
      <w:r w:rsidR="002410FA" w:rsidRPr="007A4E4E">
        <w:t>aten</w:t>
      </w:r>
      <w:r w:rsidRPr="007A4E4E">
        <w:t>. We berekenen het woonoppervlak per lid door het totaal woonoppervlak (</w:t>
      </w:r>
      <w:r w:rsidRPr="007A4E4E">
        <w:rPr>
          <w:color w:val="000000" w:themeColor="text1"/>
        </w:rPr>
        <w:t>LEVCYCLWOONNIETWOONBUS 2014-2018, VBOOPPERVLAKTE) te delen door het aantal bewoners per huishouden (</w:t>
      </w:r>
      <w:r w:rsidR="00797108" w:rsidRPr="007A4E4E">
        <w:rPr>
          <w:color w:val="000000" w:themeColor="text1"/>
        </w:rPr>
        <w:t xml:space="preserve">bestand </w:t>
      </w:r>
      <w:r w:rsidRPr="007A4E4E">
        <w:rPr>
          <w:color w:val="000000" w:themeColor="text1"/>
        </w:rPr>
        <w:t xml:space="preserve">EIGENDOMTAB  2014-2018, </w:t>
      </w:r>
      <w:r w:rsidR="00797108" w:rsidRPr="007A4E4E">
        <w:t xml:space="preserve">variabele </w:t>
      </w:r>
      <w:proofErr w:type="spellStart"/>
      <w:r w:rsidRPr="007A4E4E">
        <w:rPr>
          <w:color w:val="000000" w:themeColor="text1"/>
        </w:rPr>
        <w:t>AantalBewoners</w:t>
      </w:r>
      <w:proofErr w:type="spellEnd"/>
      <w:r w:rsidRPr="007A4E4E">
        <w:rPr>
          <w:color w:val="000000" w:themeColor="text1"/>
        </w:rPr>
        <w:t xml:space="preserve">). </w:t>
      </w:r>
    </w:p>
    <w:p w14:paraId="5D0EBF3C" w14:textId="77777777" w:rsidR="009F0D58" w:rsidRPr="007A4E4E" w:rsidRDefault="009F0D58" w:rsidP="00385EBC">
      <w:pPr>
        <w:rPr>
          <w:rFonts w:eastAsiaTheme="majorEastAsia"/>
          <w:color w:val="1CADE4" w:themeColor="accent1"/>
          <w:sz w:val="32"/>
          <w:szCs w:val="32"/>
        </w:rPr>
      </w:pPr>
      <w:r w:rsidRPr="007A4E4E">
        <w:br w:type="page"/>
      </w:r>
    </w:p>
    <w:p w14:paraId="5FB77F8F" w14:textId="413F383F" w:rsidR="00AD5405" w:rsidRPr="007A4E4E" w:rsidRDefault="002455D0" w:rsidP="00A3714B">
      <w:pPr>
        <w:pStyle w:val="Heading1"/>
      </w:pPr>
      <w:bookmarkStart w:id="6" w:name="_Toc112094265"/>
      <w:r w:rsidRPr="007A4E4E">
        <w:lastRenderedPageBreak/>
        <w:t>7</w:t>
      </w:r>
      <w:r w:rsidR="00AD5405" w:rsidRPr="007A4E4E">
        <w:t>. Pasgeborenen</w:t>
      </w:r>
      <w:r w:rsidR="008273D0" w:rsidRPr="007A4E4E">
        <w:t>-BIG2</w:t>
      </w:r>
      <w:bookmarkEnd w:id="6"/>
    </w:p>
    <w:p w14:paraId="63DA3349" w14:textId="44EE6D62" w:rsidR="00E54DAB" w:rsidRPr="007A4E4E" w:rsidRDefault="00E54DAB" w:rsidP="00385EBC"/>
    <w:p w14:paraId="489C617B" w14:textId="197723FF" w:rsidR="00E54DAB" w:rsidRPr="007A4E4E" w:rsidRDefault="00E54DAB" w:rsidP="00E54DAB">
      <w:r w:rsidRPr="007A4E4E">
        <w:t>De uitkomstmaten van de leeftijdsgroep pasgeborenen-BIG2 zijn gebaseerd op gegevens van 1.476.282 kinderen geboren tussen 2008 en 2016 (bestand GBAPERSOONTAB 2018). We koppelen de pasgeborenen aan hun juridische ouders (bestand KINDOUDERTAB 2018) en excluderen leerlingen als de ouders jonger dan 15 of ouder dan 50 jaar oud waren op het moment van de geboorte van het kind). Gegevens over geslacht komen ook uit de Basisregistratie Personen 2018.</w:t>
      </w:r>
    </w:p>
    <w:p w14:paraId="116A913D" w14:textId="77777777" w:rsidR="00E54DAB" w:rsidRPr="007A4E4E" w:rsidRDefault="00E54DAB" w:rsidP="00385EBC"/>
    <w:p w14:paraId="31A3E5DD" w14:textId="3CB4087A" w:rsidR="005620FA" w:rsidRPr="007A4E4E" w:rsidRDefault="005620FA" w:rsidP="005620FA">
      <w:r w:rsidRPr="007A4E4E">
        <w:t>* We corrigeren hier niet voor kinderen die in een bepaalde periode niet in Nederland woonden, omdat de uitkomstmaten zijn gemeten tijdens de geboorte.</w:t>
      </w:r>
    </w:p>
    <w:p w14:paraId="28474082" w14:textId="77777777" w:rsidR="0040257F" w:rsidRPr="007A4E4E" w:rsidRDefault="0040257F" w:rsidP="00385EBC"/>
    <w:p w14:paraId="713D8276" w14:textId="44F89127" w:rsidR="005945F6" w:rsidRPr="007A4E4E" w:rsidRDefault="0040257F" w:rsidP="00385EBC">
      <w:r w:rsidRPr="007A4E4E">
        <w:t>*</w:t>
      </w:r>
      <w:r w:rsidR="005945F6" w:rsidRPr="007A4E4E">
        <w:t xml:space="preserve">We halen pasgeboren met zwangerschapsduur korter dan 23 weken (N = 4.198) en langer dan 42 weken (N = 12.488) uit de </w:t>
      </w:r>
      <w:r w:rsidR="006D237F" w:rsidRPr="007A4E4E">
        <w:t>leeftijdsgroep</w:t>
      </w:r>
      <w:r w:rsidR="005945F6" w:rsidRPr="007A4E4E">
        <w:t xml:space="preserve">. We </w:t>
      </w:r>
      <w:r w:rsidR="005620FA" w:rsidRPr="007A4E4E">
        <w:t xml:space="preserve">excluderen </w:t>
      </w:r>
      <w:r w:rsidR="005945F6" w:rsidRPr="007A4E4E">
        <w:t xml:space="preserve">ook sterfgevallen tot aan de zevende dag na geboorte (N = 2.167). </w:t>
      </w:r>
    </w:p>
    <w:p w14:paraId="6D110F1B" w14:textId="1E0421B0" w:rsidR="00124E44" w:rsidRPr="007A4E4E" w:rsidRDefault="00124E44" w:rsidP="00385EBC"/>
    <w:p w14:paraId="0899CAE9" w14:textId="77777777" w:rsidR="00E54DAB" w:rsidRPr="007A4E4E" w:rsidRDefault="00E54DAB" w:rsidP="00E54DAB">
      <w:pPr>
        <w:rPr>
          <w:b/>
          <w:bCs/>
        </w:rPr>
      </w:pPr>
      <w:r w:rsidRPr="007A4E4E">
        <w:rPr>
          <w:b/>
          <w:bCs/>
        </w:rPr>
        <w:t>Woonadres</w:t>
      </w:r>
    </w:p>
    <w:p w14:paraId="0F0A1301" w14:textId="3C526825" w:rsidR="00E54DAB" w:rsidRPr="007A4E4E" w:rsidRDefault="00E54DAB" w:rsidP="00E54DAB">
      <w:r w:rsidRPr="007A4E4E">
        <w:t xml:space="preserve">We wijzen </w:t>
      </w:r>
      <w:r w:rsidR="00F40AA4" w:rsidRPr="007A4E4E">
        <w:t>pasgeborenen</w:t>
      </w:r>
      <w:r w:rsidRPr="007A4E4E">
        <w:t xml:space="preserve"> toe aan het adres van de woning waar ze op de dag van geboorte stonden ingeschreven (bestanden GBAADRESOBJECTBUS 2018 &amp; VSLGWBTAB 2018). Via de Basisregistratie Adressen en Gebouwen verbonden we de adressen aan de gemeente en wijk (volgens de indeling van 2019) die hoorde bij het adres van de woning. Kinderen die op de dag van geboorte in Amsterdam woonden wijzen we toe aan stadsdelen en gebieden in Amsterdam (zie Appendix B). </w:t>
      </w:r>
    </w:p>
    <w:p w14:paraId="605C98CC" w14:textId="77777777" w:rsidR="00E54DAB" w:rsidRPr="007A4E4E" w:rsidRDefault="00E54DAB" w:rsidP="00385EBC"/>
    <w:p w14:paraId="427D6A8E" w14:textId="10ECE96F" w:rsidR="00124E44" w:rsidRPr="007A4E4E" w:rsidRDefault="00015547" w:rsidP="00385EBC">
      <w:pPr>
        <w:rPr>
          <w:b/>
          <w:bCs/>
        </w:rPr>
      </w:pPr>
      <w:r w:rsidRPr="007A4E4E">
        <w:rPr>
          <w:b/>
          <w:bCs/>
        </w:rPr>
        <w:t>Huishoudi</w:t>
      </w:r>
      <w:r w:rsidR="00124E44" w:rsidRPr="007A4E4E">
        <w:rPr>
          <w:b/>
          <w:bCs/>
        </w:rPr>
        <w:t>nkomen</w:t>
      </w:r>
      <w:r w:rsidRPr="007A4E4E">
        <w:rPr>
          <w:b/>
          <w:bCs/>
        </w:rPr>
        <w:t xml:space="preserve"> moeder</w:t>
      </w:r>
    </w:p>
    <w:p w14:paraId="3D9ADB8B" w14:textId="4B873F8B" w:rsidR="00E54DAB" w:rsidRPr="007A4E4E" w:rsidRDefault="00124E44" w:rsidP="00E54DAB">
      <w:r w:rsidRPr="007A4E4E">
        <w:t xml:space="preserve">We koppelen gegevens over het </w:t>
      </w:r>
      <w:r w:rsidR="0040257F" w:rsidRPr="007A4E4E">
        <w:t>huishoudinkomen</w:t>
      </w:r>
      <w:r w:rsidRPr="007A4E4E">
        <w:t xml:space="preserve"> van de </w:t>
      </w:r>
      <w:r w:rsidR="0040257F" w:rsidRPr="007A4E4E">
        <w:t>moeder</w:t>
      </w:r>
      <w:r w:rsidRPr="007A4E4E">
        <w:t xml:space="preserve"> om het gemiddelde </w:t>
      </w:r>
      <w:r w:rsidR="0040257F" w:rsidRPr="007A4E4E">
        <w:t xml:space="preserve">huishoudinkomen </w:t>
      </w:r>
      <w:r w:rsidRPr="007A4E4E">
        <w:t>te meten (</w:t>
      </w:r>
      <w:r w:rsidR="00E54DAB" w:rsidRPr="007A4E4E">
        <w:t xml:space="preserve">bestand </w:t>
      </w:r>
      <w:r w:rsidRPr="007A4E4E">
        <w:t>I</w:t>
      </w:r>
      <w:r w:rsidR="0040257F" w:rsidRPr="007A4E4E">
        <w:t>NHA</w:t>
      </w:r>
      <w:r w:rsidRPr="007A4E4E">
        <w:t xml:space="preserve">TAB 2014-2018, </w:t>
      </w:r>
      <w:r w:rsidR="00E54DAB" w:rsidRPr="007A4E4E">
        <w:t xml:space="preserve">variabele </w:t>
      </w:r>
      <w:r w:rsidR="0040257F" w:rsidRPr="007A4E4E">
        <w:t>INHBRUTINKH</w:t>
      </w:r>
      <w:r w:rsidRPr="007A4E4E">
        <w:t xml:space="preserve">). We berekenen eerst het gemiddeld </w:t>
      </w:r>
      <w:r w:rsidR="0081641A" w:rsidRPr="007A4E4E">
        <w:t xml:space="preserve">huishoudinkomen van de moeder </w:t>
      </w:r>
      <w:r w:rsidRPr="007A4E4E">
        <w:t xml:space="preserve">over de jaren 2014 en </w:t>
      </w:r>
      <w:r w:rsidR="00E54DAB" w:rsidRPr="007A4E4E">
        <w:t>2018, gecorrigeerd voor inflatie volgens het prijspeil van 2018.</w:t>
      </w:r>
      <w:r w:rsidRPr="007A4E4E">
        <w:t xml:space="preserve"> </w:t>
      </w:r>
      <w:r w:rsidR="00E54DAB" w:rsidRPr="007A4E4E">
        <w:t xml:space="preserve">Het huishoudinkomen van de moeder wordt gemaximeerd op 1,2 miljoen euro; d.w.z. alle inkomens hoger dan 1,2 miljoen euro worden gelijkgesteld aan 1,2 miljoen euro. Negatief inkomen, bijvoorbeeld voor zelfstandige ondernemers of door verrekeningen met de Belastingdienst, is meegenomen bij het berekenen van het gemiddeld huishoudinkomen van de moeder. Bij het ontbreken van een huishoudinkomen in een of meerdere jaren middelen we het huishoudinkomen over de resterende jaren. </w:t>
      </w:r>
    </w:p>
    <w:p w14:paraId="37462F4B" w14:textId="44459212" w:rsidR="0040257F" w:rsidRPr="007A4E4E" w:rsidRDefault="0040257F" w:rsidP="00385EBC"/>
    <w:p w14:paraId="3C0198C7" w14:textId="0EE56455" w:rsidR="00015547" w:rsidRPr="007A4E4E" w:rsidRDefault="00015547" w:rsidP="00385EBC">
      <w:r w:rsidRPr="007A4E4E">
        <w:t xml:space="preserve">*De reden dat we huishoudinkomen van de moeder is om het consistent te houden met de pasgeborenen-sterfte </w:t>
      </w:r>
      <w:r w:rsidR="006D237F" w:rsidRPr="007A4E4E">
        <w:t>leeftijdsgroep</w:t>
      </w:r>
      <w:r w:rsidRPr="007A4E4E">
        <w:t xml:space="preserve">. </w:t>
      </w:r>
    </w:p>
    <w:p w14:paraId="59CAAC2F" w14:textId="77777777" w:rsidR="0040257F" w:rsidRPr="007A4E4E" w:rsidRDefault="0040257F" w:rsidP="00385EBC"/>
    <w:p w14:paraId="0D2F5701" w14:textId="77777777" w:rsidR="001C3F1E" w:rsidRPr="007A4E4E" w:rsidRDefault="001C3F1E" w:rsidP="001C3F1E">
      <w:pPr>
        <w:rPr>
          <w:b/>
          <w:bCs/>
        </w:rPr>
      </w:pPr>
      <w:r w:rsidRPr="007A4E4E">
        <w:rPr>
          <w:b/>
          <w:bCs/>
        </w:rPr>
        <w:t>Migratieachtergrond</w:t>
      </w:r>
    </w:p>
    <w:p w14:paraId="6C298B3D"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10CFA71D" w14:textId="77777777" w:rsidR="001C3F1E" w:rsidRPr="007A4E4E" w:rsidRDefault="001C3F1E" w:rsidP="001C3F1E"/>
    <w:p w14:paraId="094AB212"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119E084D" w14:textId="77777777" w:rsidR="001C3F1E" w:rsidRPr="007A4E4E" w:rsidRDefault="001C3F1E" w:rsidP="001C3F1E"/>
    <w:p w14:paraId="76B12871" w14:textId="77777777" w:rsidR="001C3F1E" w:rsidRPr="007A4E4E" w:rsidRDefault="001C3F1E" w:rsidP="001C3F1E">
      <w:r w:rsidRPr="007A4E4E">
        <w:t xml:space="preserve">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w:t>
      </w:r>
      <w:r w:rsidRPr="007A4E4E">
        <w:lastRenderedPageBreak/>
        <w:t>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05697948" w14:textId="77777777" w:rsidR="001C3F1E" w:rsidRPr="007A4E4E" w:rsidRDefault="001C3F1E" w:rsidP="001C3F1E"/>
    <w:p w14:paraId="3A5E66F2" w14:textId="77777777" w:rsidR="001C3F1E" w:rsidRPr="007A4E4E" w:rsidRDefault="001C3F1E" w:rsidP="001C3F1E">
      <w:r w:rsidRPr="007A4E4E">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6AF5A4DB" w14:textId="35701F7C" w:rsidR="00F726CE" w:rsidRPr="007A4E4E" w:rsidRDefault="00F726CE" w:rsidP="00385EBC"/>
    <w:p w14:paraId="6EB17683" w14:textId="77777777" w:rsidR="00F726CE" w:rsidRPr="007A4E4E" w:rsidRDefault="00F726CE" w:rsidP="00F726CE">
      <w:pPr>
        <w:rPr>
          <w:b/>
          <w:bCs/>
        </w:rPr>
      </w:pPr>
      <w:r w:rsidRPr="007A4E4E">
        <w:rPr>
          <w:b/>
          <w:bCs/>
        </w:rPr>
        <w:t>Type huishouden</w:t>
      </w:r>
    </w:p>
    <w:p w14:paraId="291C6019" w14:textId="7B9ED33F" w:rsidR="00F726CE" w:rsidRPr="007A4E4E" w:rsidRDefault="00F726CE" w:rsidP="00F726CE">
      <w:r w:rsidRPr="007A4E4E">
        <w:t>Om te bepalen of kinderen zijn opgegroeid in een eenoudergezin of tweeoudergezin koppelen we de kinderen aan het type huishouden (bestand GBAHUISHOUDENSBUS 2018, variabele TYPHH). We kijken op de dag van geboorte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101C906" w14:textId="77777777" w:rsidR="00FD1E39" w:rsidRPr="007A4E4E" w:rsidRDefault="00FD1E39" w:rsidP="00385EBC"/>
    <w:p w14:paraId="2C89B210" w14:textId="77777777" w:rsidR="00FD1E39" w:rsidRPr="007A4E4E" w:rsidRDefault="00FD1E39" w:rsidP="00385EBC">
      <w:pPr>
        <w:rPr>
          <w:b/>
          <w:bCs/>
        </w:rPr>
      </w:pPr>
      <w:r w:rsidRPr="007A4E4E">
        <w:rPr>
          <w:b/>
          <w:bCs/>
        </w:rPr>
        <w:t>Opleiding ouders</w:t>
      </w:r>
    </w:p>
    <w:p w14:paraId="3980E335" w14:textId="77777777" w:rsidR="00FD1E39" w:rsidRPr="007A4E4E" w:rsidRDefault="00FD1E39" w:rsidP="00385EBC">
      <w:r w:rsidRPr="007A4E4E">
        <w:t xml:space="preserve">We koppelen gegevens over de opleidingen van ouders om te bepalen wat de hoogst behaalde opleiding van de ouders. We kunnen alleen de opleidingen van de ouders bepalen voor de jongere geboortecohorten (groep 8 en pasgeborenen), omdat de gegevens over de opleidingen van ouders pas beschikbaar zijn vanaf 1983 voor wo en vanaf 1986 voor hbo. </w:t>
      </w:r>
    </w:p>
    <w:p w14:paraId="20994877" w14:textId="77777777" w:rsidR="00FD1E39" w:rsidRPr="007A4E4E" w:rsidRDefault="00FD1E39" w:rsidP="00385EBC"/>
    <w:p w14:paraId="337DB966" w14:textId="2BEB2FC8" w:rsidR="00FD1E39" w:rsidRPr="007A4E4E" w:rsidRDefault="00FD1E39" w:rsidP="00385EBC">
      <w:r w:rsidRPr="007A4E4E">
        <w:t>We definiëren</w:t>
      </w:r>
      <w:r w:rsidRPr="007A4E4E">
        <w:rPr>
          <w:i/>
          <w:iCs/>
        </w:rPr>
        <w:t xml:space="preserve"> </w:t>
      </w:r>
      <w:r w:rsidR="00572704" w:rsidRPr="007A4E4E">
        <w:t>O</w:t>
      </w:r>
      <w:r w:rsidRPr="007A4E4E">
        <w:t xml:space="preserve">pleiding ouders als de hoogst behaalde opleiding van één van de ouders. Voor de opleiding ouders hebben we drie categorieën: wo, hbo, en geen wo en hbo. Gegevens over middelbaar beroepsonderwijs (mbo) zijn pas beschikbaar vanaf 2004, waardoor we geen categorie voor mbo konden definiëren. </w:t>
      </w:r>
    </w:p>
    <w:p w14:paraId="3EED1002" w14:textId="2C8595E5" w:rsidR="001109D8" w:rsidRPr="007A4E4E" w:rsidRDefault="001109D8" w:rsidP="00385EBC"/>
    <w:p w14:paraId="4ABF084E" w14:textId="77777777" w:rsidR="00F726CE" w:rsidRPr="007A4E4E" w:rsidRDefault="00F726CE" w:rsidP="00F726CE">
      <w:pPr>
        <w:rPr>
          <w:b/>
          <w:bCs/>
        </w:rPr>
      </w:pPr>
      <w:r w:rsidRPr="007A4E4E">
        <w:rPr>
          <w:b/>
          <w:bCs/>
        </w:rPr>
        <w:t>Uitkomstmaten</w:t>
      </w:r>
    </w:p>
    <w:p w14:paraId="1DAE7A7F" w14:textId="325AFE2F" w:rsidR="00F726CE" w:rsidRPr="007A4E4E" w:rsidRDefault="00F726CE" w:rsidP="00F726CE">
      <w:r w:rsidRPr="007A4E4E">
        <w:t xml:space="preserve">Voor de leeftijdsgroep pasgeboren-BIG2 gebruiken we 2 uitkomstmaten gemeten op de dag van geboorte van het kind (zie Tabel 2). We meten deze uitkomstmaten in de jaren 2008 en 2016. </w:t>
      </w:r>
    </w:p>
    <w:p w14:paraId="019EB411" w14:textId="77777777" w:rsidR="00F726CE" w:rsidRPr="007A4E4E" w:rsidRDefault="00F726CE" w:rsidP="00385EBC"/>
    <w:p w14:paraId="4B5B3B5A" w14:textId="19362ED2" w:rsidR="005F0759" w:rsidRPr="007A4E4E" w:rsidRDefault="005F0759" w:rsidP="00385EBC">
      <w:pPr>
        <w:rPr>
          <w:i/>
          <w:iCs/>
        </w:rPr>
      </w:pPr>
      <w:r w:rsidRPr="007A4E4E">
        <w:rPr>
          <w:i/>
          <w:iCs/>
        </w:rPr>
        <w:t>Laag geboortegewicht</w:t>
      </w:r>
    </w:p>
    <w:p w14:paraId="10403476" w14:textId="33B3DC0B" w:rsidR="00523D70" w:rsidRPr="007A4E4E" w:rsidRDefault="007821CB" w:rsidP="00385EBC">
      <w:r w:rsidRPr="007A4E4E">
        <w:t>We definiëren Laag geboortegewicht als een indicator</w:t>
      </w:r>
      <w:r w:rsidRPr="007A4E4E">
        <w:rPr>
          <w:i/>
          <w:iCs/>
        </w:rPr>
        <w:t xml:space="preserve"> </w:t>
      </w:r>
      <w:r w:rsidR="00523D70" w:rsidRPr="007A4E4E">
        <w:t xml:space="preserve">voor pasgeborenen die een geboortegewicht in de lichtste tien procent van de kinderen met hetzelfde geslacht en dezelfde zwangerschapsduur volgens de </w:t>
      </w:r>
      <w:proofErr w:type="spellStart"/>
      <w:r w:rsidR="00523D70" w:rsidRPr="007A4E4E">
        <w:t>Perined</w:t>
      </w:r>
      <w:proofErr w:type="spellEnd"/>
      <w:r w:rsidR="00523D70" w:rsidRPr="007A4E4E">
        <w:t xml:space="preserve"> </w:t>
      </w:r>
      <w:proofErr w:type="spellStart"/>
      <w:r w:rsidR="003B016E" w:rsidRPr="007A4E4E">
        <w:t>Hoftiezer</w:t>
      </w:r>
      <w:proofErr w:type="spellEnd"/>
      <w:r w:rsidR="003B016E" w:rsidRPr="007A4E4E">
        <w:t xml:space="preserve"> </w:t>
      </w:r>
      <w:r w:rsidR="00523D70" w:rsidRPr="007A4E4E">
        <w:t>geboortegewichtcurven (</w:t>
      </w:r>
      <w:r w:rsidR="00D26558" w:rsidRPr="007A4E4E">
        <w:t xml:space="preserve">bestand </w:t>
      </w:r>
      <w:r w:rsidR="00523D70" w:rsidRPr="007A4E4E">
        <w:t xml:space="preserve">PRNL 2008-2016, </w:t>
      </w:r>
      <w:r w:rsidR="00D26558" w:rsidRPr="007A4E4E">
        <w:t>variabele</w:t>
      </w:r>
      <w:r w:rsidR="00F726CE" w:rsidRPr="007A4E4E">
        <w:t>n</w:t>
      </w:r>
      <w:r w:rsidR="00D26558" w:rsidRPr="007A4E4E">
        <w:t xml:space="preserve"> </w:t>
      </w:r>
      <w:proofErr w:type="spellStart"/>
      <w:r w:rsidR="00523D70" w:rsidRPr="007A4E4E">
        <w:t>Gewichtkind_ruw</w:t>
      </w:r>
      <w:proofErr w:type="spellEnd"/>
      <w:r w:rsidR="00F726CE" w:rsidRPr="007A4E4E">
        <w:t xml:space="preserve"> &amp; </w:t>
      </w:r>
      <w:proofErr w:type="spellStart"/>
      <w:r w:rsidR="00F726CE" w:rsidRPr="007A4E4E">
        <w:t>Amdd</w:t>
      </w:r>
      <w:proofErr w:type="spellEnd"/>
      <w:r w:rsidR="00523D70" w:rsidRPr="007A4E4E">
        <w:t>).</w:t>
      </w:r>
    </w:p>
    <w:p w14:paraId="1083B329" w14:textId="77777777" w:rsidR="00523D70" w:rsidRPr="007A4E4E" w:rsidRDefault="00523D70" w:rsidP="00385EBC"/>
    <w:p w14:paraId="11B87C60" w14:textId="77777777" w:rsidR="007821CB" w:rsidRPr="007A4E4E" w:rsidRDefault="005F0759" w:rsidP="00385EBC">
      <w:pPr>
        <w:rPr>
          <w:i/>
          <w:iCs/>
        </w:rPr>
      </w:pPr>
      <w:r w:rsidRPr="007A4E4E">
        <w:rPr>
          <w:i/>
          <w:iCs/>
        </w:rPr>
        <w:t>Vroeggeboorte</w:t>
      </w:r>
    </w:p>
    <w:p w14:paraId="0CAEF839" w14:textId="08E47D94" w:rsidR="003F751A" w:rsidRPr="007A4E4E" w:rsidRDefault="007821CB" w:rsidP="00385EBC">
      <w:r w:rsidRPr="007A4E4E">
        <w:t>We definiëren</w:t>
      </w:r>
      <w:r w:rsidRPr="007A4E4E">
        <w:rPr>
          <w:i/>
          <w:iCs/>
        </w:rPr>
        <w:t xml:space="preserve"> Vroeggeboorte</w:t>
      </w:r>
      <w:r w:rsidR="003F751A" w:rsidRPr="007A4E4E">
        <w:rPr>
          <w:i/>
          <w:iCs/>
        </w:rPr>
        <w:t xml:space="preserve"> </w:t>
      </w:r>
      <w:r w:rsidR="003F751A" w:rsidRPr="007A4E4E">
        <w:t>als een indicator voor pasgeborenen met een zwangerschapsduur korter dan 37 weken (</w:t>
      </w:r>
      <w:r w:rsidR="00D26558" w:rsidRPr="007A4E4E">
        <w:t xml:space="preserve">bestand </w:t>
      </w:r>
      <w:r w:rsidR="003F751A" w:rsidRPr="007A4E4E">
        <w:t xml:space="preserve">PRNL 2008-2016, </w:t>
      </w:r>
      <w:r w:rsidR="00D26558" w:rsidRPr="007A4E4E">
        <w:t xml:space="preserve">variabele </w:t>
      </w:r>
      <w:proofErr w:type="spellStart"/>
      <w:r w:rsidR="003F751A" w:rsidRPr="007A4E4E">
        <w:t>Amdd</w:t>
      </w:r>
      <w:proofErr w:type="spellEnd"/>
      <w:r w:rsidR="003F751A" w:rsidRPr="007A4E4E">
        <w:t>).</w:t>
      </w:r>
      <w:r w:rsidR="008273D0" w:rsidRPr="007A4E4E">
        <w:br w:type="page"/>
      </w:r>
    </w:p>
    <w:p w14:paraId="36A89A62" w14:textId="4A2C1E6C" w:rsidR="00483983" w:rsidRPr="007A4E4E" w:rsidRDefault="002455D0" w:rsidP="00A3714B">
      <w:pPr>
        <w:pStyle w:val="Heading1"/>
      </w:pPr>
      <w:bookmarkStart w:id="7" w:name="_Toc112094266"/>
      <w:r w:rsidRPr="007A4E4E">
        <w:lastRenderedPageBreak/>
        <w:t>8</w:t>
      </w:r>
      <w:r w:rsidR="008273D0" w:rsidRPr="007A4E4E">
        <w:t>. Pasgeborenen-sterfte</w:t>
      </w:r>
      <w:bookmarkEnd w:id="7"/>
    </w:p>
    <w:p w14:paraId="349D5CF6" w14:textId="4D880444" w:rsidR="00EF7AAE" w:rsidRPr="007A4E4E" w:rsidRDefault="00EF7AAE" w:rsidP="00385EBC"/>
    <w:p w14:paraId="1B168019" w14:textId="62E01C30" w:rsidR="001079EC" w:rsidRPr="007A4E4E" w:rsidRDefault="001079EC" w:rsidP="001079EC">
      <w:r w:rsidRPr="007A4E4E">
        <w:t xml:space="preserve">De uitkomstmaten van de leeftijdsgroep pasgeborenen- sterfte zijn gebaseerd op gegevens van 1.500.150 kinderen geboren tussen 2008 en 2016 (bestand PRNL 2008-2016). </w:t>
      </w:r>
      <w:r w:rsidRPr="007A4E4E">
        <w:rPr>
          <w:color w:val="000000" w:themeColor="text1"/>
        </w:rPr>
        <w:t xml:space="preserve">De reden dat we de </w:t>
      </w:r>
      <w:proofErr w:type="spellStart"/>
      <w:r w:rsidRPr="007A4E4E">
        <w:rPr>
          <w:color w:val="000000" w:themeColor="text1"/>
        </w:rPr>
        <w:t>Perined</w:t>
      </w:r>
      <w:proofErr w:type="spellEnd"/>
      <w:r w:rsidRPr="007A4E4E">
        <w:rPr>
          <w:color w:val="000000" w:themeColor="text1"/>
        </w:rPr>
        <w:t xml:space="preserve"> register gebruiken als uitgangspunt in plaats van </w:t>
      </w:r>
      <w:r w:rsidR="00F40AA4" w:rsidRPr="007A4E4E">
        <w:t>Basisregister Personen</w:t>
      </w:r>
      <w:r w:rsidRPr="007A4E4E">
        <w:rPr>
          <w:color w:val="000000" w:themeColor="text1"/>
        </w:rPr>
        <w:t xml:space="preserve">, is omdat </w:t>
      </w:r>
      <w:r w:rsidR="00F40AA4" w:rsidRPr="007A4E4E">
        <w:rPr>
          <w:color w:val="000000" w:themeColor="text1"/>
        </w:rPr>
        <w:t xml:space="preserve">de </w:t>
      </w:r>
      <w:r w:rsidR="00F40AA4" w:rsidRPr="007A4E4E">
        <w:t>Basisregister Personen</w:t>
      </w:r>
      <w:r w:rsidRPr="007A4E4E">
        <w:rPr>
          <w:color w:val="000000" w:themeColor="text1"/>
        </w:rPr>
        <w:t xml:space="preserve"> geen doodgeborenen bevat. </w:t>
      </w:r>
      <w:r w:rsidR="00F40AA4" w:rsidRPr="007A4E4E">
        <w:t xml:space="preserve">We excluderen pasgeborenen als de moeder jonger dan 15 of ouder dan 50 jaar oud waren op het moment van de geboorte van het kind). Gegevens over geslacht komen ook uit </w:t>
      </w:r>
      <w:proofErr w:type="spellStart"/>
      <w:r w:rsidR="00F40AA4" w:rsidRPr="007A4E4E">
        <w:t>Perined</w:t>
      </w:r>
      <w:proofErr w:type="spellEnd"/>
      <w:r w:rsidR="00F40AA4" w:rsidRPr="007A4E4E">
        <w:t xml:space="preserve"> register.</w:t>
      </w:r>
    </w:p>
    <w:p w14:paraId="23013468" w14:textId="77777777" w:rsidR="005620FA" w:rsidRPr="007A4E4E" w:rsidRDefault="005620FA" w:rsidP="005620FA"/>
    <w:p w14:paraId="1089C9FD" w14:textId="6115FDAE" w:rsidR="00F67741" w:rsidRPr="007A4E4E" w:rsidRDefault="005620FA" w:rsidP="00385EBC">
      <w:r w:rsidRPr="007A4E4E">
        <w:t>* We corrigeren hier niet voor kinderen die in een bepaalde periode niet in Nederland woonden, omdat de uitkomstmaten zijn gemeten binnen een jaar na geboorte.</w:t>
      </w:r>
    </w:p>
    <w:p w14:paraId="2C46A2CD" w14:textId="4336B843" w:rsidR="00F67741" w:rsidRPr="007A4E4E" w:rsidRDefault="00F67741" w:rsidP="00385EBC"/>
    <w:p w14:paraId="2547C27A" w14:textId="23B1E50A" w:rsidR="007443F5" w:rsidRPr="007A4E4E" w:rsidRDefault="007443F5" w:rsidP="00385EBC">
      <w:pPr>
        <w:rPr>
          <w:color w:val="FFFFFF"/>
        </w:rPr>
      </w:pPr>
      <w:r w:rsidRPr="007A4E4E">
        <w:t xml:space="preserve">*We halen pasgeboren met zwangerschapsduur korter dan 23 weken (N = 4.198) en langer dan 42 weken (N = 12.488) uit de </w:t>
      </w:r>
      <w:r w:rsidR="006D237F" w:rsidRPr="007A4E4E">
        <w:t>leeftijdsgroep</w:t>
      </w:r>
      <w:r w:rsidRPr="007A4E4E">
        <w:t>.</w:t>
      </w:r>
    </w:p>
    <w:p w14:paraId="5E171828" w14:textId="52E2E3F3" w:rsidR="00BB4BDD" w:rsidRPr="007A4E4E" w:rsidRDefault="00BB4BDD" w:rsidP="00385EBC"/>
    <w:p w14:paraId="479EA020" w14:textId="77777777" w:rsidR="00F40AA4" w:rsidRPr="007A4E4E" w:rsidRDefault="00F40AA4" w:rsidP="00F40AA4">
      <w:pPr>
        <w:rPr>
          <w:b/>
          <w:bCs/>
        </w:rPr>
      </w:pPr>
      <w:r w:rsidRPr="007A4E4E">
        <w:rPr>
          <w:b/>
          <w:bCs/>
        </w:rPr>
        <w:t>Woonadres</w:t>
      </w:r>
    </w:p>
    <w:p w14:paraId="2B71CA90" w14:textId="6437C921" w:rsidR="00F40AA4" w:rsidRPr="007A4E4E" w:rsidRDefault="00F40AA4" w:rsidP="00F40AA4">
      <w:r w:rsidRPr="007A4E4E">
        <w:t xml:space="preserve">We wijzen pasgeborenen toe aan het adres van de woning waar ze op de dag van geboorte stonden ingeschreven (bestanden GBAADRESOBJECTBUS 2018 &amp; VSLGWBTAB 2018). Voor doodgeborenen die geen adres van de woning hebben, gebruiken we het adres van de woning van de moeder op de dag van geboorte. Via de Basisregistratie Adressen en Gebouwen verbonden we de adressen aan de gemeente en wijk (volgens de indeling van 2019) die hoorde bij het adres van de woning. Kinderen die op de dag van geboorte in Amsterdam woonden wijzen we toe aan stadsdelen en gebieden in Amsterdam (zie Appendix B). </w:t>
      </w:r>
    </w:p>
    <w:p w14:paraId="63AA4C53" w14:textId="77777777" w:rsidR="00F40AA4" w:rsidRPr="007A4E4E" w:rsidRDefault="00F40AA4" w:rsidP="00385EBC"/>
    <w:p w14:paraId="1B6F7D04" w14:textId="77777777" w:rsidR="00F40AA4" w:rsidRPr="007A4E4E" w:rsidRDefault="00F40AA4" w:rsidP="00F40AA4">
      <w:pPr>
        <w:rPr>
          <w:b/>
          <w:bCs/>
        </w:rPr>
      </w:pPr>
      <w:r w:rsidRPr="007A4E4E">
        <w:rPr>
          <w:b/>
          <w:bCs/>
        </w:rPr>
        <w:t>Huishoudinkomen moeder</w:t>
      </w:r>
    </w:p>
    <w:p w14:paraId="1F1BB2DC" w14:textId="77777777" w:rsidR="00F40AA4" w:rsidRPr="007A4E4E" w:rsidRDefault="00F40AA4" w:rsidP="00F40AA4">
      <w:r w:rsidRPr="007A4E4E">
        <w:t xml:space="preserve">We koppelen gegevens over het huishoudinkomen van de moeder om het gemiddelde huishoudinkomen te meten (bestand INHATAB 2014-2018, variabele INHBRUTINKH). We berekenen eerst het gemiddeld huishoudinkomen van de moeder over de jaren 2014 en 2018, gecorrigeerd voor inflatie volgens het prijspeil van 2018. Het huishoudinkomen van de moeder wordt gemaximeerd op 1,2 miljoen euro; d.w.z. alle inkomens hoger dan 1,2 miljoen euro worden gelijkgesteld aan 1,2 miljoen euro. Negatief inkomen, bijvoorbeeld voor zelfstandige ondernemers of door verrekeningen met de Belastingdienst, is meegenomen bij het berekenen van het gemiddeld huishoudinkomen van de moeder. Bij het ontbreken van een huishoudinkomen in een of meerdere jaren middelen we het huishoudinkomen over de resterende jaren. </w:t>
      </w:r>
    </w:p>
    <w:p w14:paraId="279D5003" w14:textId="34751797" w:rsidR="00440DEF" w:rsidRPr="007A4E4E" w:rsidRDefault="00440DEF" w:rsidP="00385EBC"/>
    <w:p w14:paraId="0B16CCB5" w14:textId="1A3B7830" w:rsidR="00015547" w:rsidRPr="007A4E4E" w:rsidRDefault="00015547" w:rsidP="00385EBC">
      <w:r w:rsidRPr="007A4E4E">
        <w:t>*We kunnen hier niet het gemiddelde gezamenlijke inkomen van de ouders berekenen, omdat we geen gegevens hebben over juridische vader</w:t>
      </w:r>
      <w:r w:rsidR="00572704" w:rsidRPr="007A4E4E">
        <w:t>s</w:t>
      </w:r>
      <w:r w:rsidRPr="007A4E4E">
        <w:t xml:space="preserve"> voor doodgeborenen.</w:t>
      </w:r>
    </w:p>
    <w:p w14:paraId="1F531CC1" w14:textId="77777777" w:rsidR="00015547" w:rsidRPr="007A4E4E" w:rsidRDefault="00015547" w:rsidP="00385EBC"/>
    <w:p w14:paraId="334365C5" w14:textId="77777777" w:rsidR="001C3F1E" w:rsidRPr="007A4E4E" w:rsidRDefault="001C3F1E" w:rsidP="001C3F1E">
      <w:pPr>
        <w:rPr>
          <w:b/>
          <w:bCs/>
        </w:rPr>
      </w:pPr>
      <w:r w:rsidRPr="007A4E4E">
        <w:rPr>
          <w:b/>
          <w:bCs/>
        </w:rPr>
        <w:t>Migratieachtergrond</w:t>
      </w:r>
    </w:p>
    <w:p w14:paraId="3BA413A1" w14:textId="77777777" w:rsidR="001C3F1E" w:rsidRPr="007A4E4E" w:rsidRDefault="001C3F1E" w:rsidP="001C3F1E">
      <w:r w:rsidRPr="007A4E4E">
        <w:t xml:space="preserve">We rapporteren resultaten apart voor mensen zonder migratieachtergrond en voor de vier niet-westerse migratieachtergronden die in Nederland het vaakst voorkomen – Marokko, Turkije, Suriname en de Antillen (oude definitie). Voor dertigers met een andere migratieachtergrond worden de resultaten niet apart gerapporteerd. Gegevens over migratieachtergrond komen uit de Basisregistratie Personen 2018. </w:t>
      </w:r>
    </w:p>
    <w:p w14:paraId="2091D1E5" w14:textId="77777777" w:rsidR="001C3F1E" w:rsidRPr="007A4E4E" w:rsidRDefault="001C3F1E" w:rsidP="001C3F1E"/>
    <w:p w14:paraId="152DFFD5" w14:textId="77777777" w:rsidR="001C3F1E" w:rsidRPr="007A4E4E" w:rsidRDefault="001C3F1E" w:rsidP="001C3F1E">
      <w:r w:rsidRPr="007A4E4E">
        <w:t xml:space="preserve">Bij migratieachtergrond wordt er onderscheid gemaakt tussen kinderen die zelf in het buitenland zijn geboren (de eerste generatie), kinderen van wie tenminste één ouder in het buitenland is geboren (de tweede generatie), en kinderen van wie tenminste één ouder de tweede generatie heeft en het kind zelf in Nederland geboren is (de derde generatie). </w:t>
      </w:r>
    </w:p>
    <w:p w14:paraId="20BC465A" w14:textId="77777777" w:rsidR="001C3F1E" w:rsidRPr="007A4E4E" w:rsidRDefault="001C3F1E" w:rsidP="001C3F1E"/>
    <w:p w14:paraId="71E3B878" w14:textId="77777777" w:rsidR="001C3F1E" w:rsidRPr="007A4E4E" w:rsidRDefault="001C3F1E" w:rsidP="001C3F1E">
      <w:r w:rsidRPr="007A4E4E">
        <w:lastRenderedPageBreak/>
        <w:t>Bij het bepalen van de migratieachtergrond voor de tweede generatie hanteerden we de CBS-definitie die tot en met 2020 gold: als beide ouders in Nederland zijn geboren krijgt, het kind een Nederlandse migratieachtergrond. Als ten minste één ouder in het buitenland is geboren, dan is dat land als migratieachtergrond toegekend. Als vader en moeder elk in een ander land, maar buiten Nederland, zijn geboren dan is het geboorteland van de moeder als migratieachtergrond toegekend. Als tenminste één ouder in het buitenland is geboren, maar het kind in Nederland is geboren, dan heeft het kind een tweede generatie-migratieachtergrond.</w:t>
      </w:r>
    </w:p>
    <w:p w14:paraId="4828C243" w14:textId="77777777" w:rsidR="001C3F1E" w:rsidRPr="007A4E4E" w:rsidRDefault="001C3F1E" w:rsidP="001C3F1E"/>
    <w:p w14:paraId="5EB1691E" w14:textId="77777777" w:rsidR="001C3F1E" w:rsidRPr="007A4E4E" w:rsidRDefault="001C3F1E" w:rsidP="001C3F1E">
      <w:r w:rsidRPr="007A4E4E">
        <w:t xml:space="preserve">Bij het bepalen van de migratieachtergrond voor de derde generatie hanteren we de volgende definitie: </w:t>
      </w:r>
      <w:proofErr w:type="gramStart"/>
      <w:r w:rsidRPr="007A4E4E">
        <w:t>Indien</w:t>
      </w:r>
      <w:proofErr w:type="gramEnd"/>
      <w:r w:rsidRPr="007A4E4E">
        <w:t xml:space="preserve"> één ouder een tweede generatie-migratieachtergrond heeft is en het kind in Nederland is geboren, dan heeft het kind een derde generatie-migratieachtergrond, op basis van het land van de migratieachtergrond van de ouder met de niet-Nederlandse migratieachtergrond. Als beide ouders een tweede generatie-migratieachtergrond hebben en het kind in Nederland is geboren, dan krijgt het kind de migratieachtergrond van de moeder.</w:t>
      </w:r>
    </w:p>
    <w:p w14:paraId="2C3ADC6D" w14:textId="5E9B723E" w:rsidR="00440DEF" w:rsidRPr="007A4E4E" w:rsidRDefault="00440DEF" w:rsidP="00385EBC"/>
    <w:p w14:paraId="31BF5F93" w14:textId="77777777" w:rsidR="004D25E8" w:rsidRPr="007A4E4E" w:rsidRDefault="004D25E8" w:rsidP="004D25E8">
      <w:pPr>
        <w:rPr>
          <w:b/>
          <w:bCs/>
        </w:rPr>
      </w:pPr>
      <w:r w:rsidRPr="007A4E4E">
        <w:rPr>
          <w:b/>
          <w:bCs/>
        </w:rPr>
        <w:t>Type huishouden</w:t>
      </w:r>
    </w:p>
    <w:p w14:paraId="15C25EC6" w14:textId="77777777" w:rsidR="004D25E8" w:rsidRPr="007A4E4E" w:rsidRDefault="004D25E8" w:rsidP="004D25E8">
      <w:r w:rsidRPr="007A4E4E">
        <w:t>Om te bepalen of kinderen zijn opgegroeid in een eenoudergezin of tweeoudergezin koppelen we de kinderen aan het type huishouden (bestand GBAHUISHOUDENSBUS 2018, variabele TYPHH). We kijken op de dag van geboorte (meetmoment van waar het kind woont) of kinderen in een huishouden met één ouder of twee ouders wonen.  Eenouderhuishouden zijn huishouden die bestaan uit één ouder met een of meer thuiswonende kinderen. Tweeoudergezinnen zijn huishouden die bestaan uit twee personen die met elkaar gehuwd zijn, een samenwoonrelatie hebben maar niet met elkaar gehuwd zijn of een partnerschapsregistratie hebben gesloten, en een of meer thuiswonende kinderen hebben.</w:t>
      </w:r>
    </w:p>
    <w:p w14:paraId="3706FE82" w14:textId="77777777" w:rsidR="00DC19D4" w:rsidRPr="007A4E4E" w:rsidRDefault="00DC19D4" w:rsidP="00385EBC"/>
    <w:p w14:paraId="4B56798F" w14:textId="77777777" w:rsidR="00F06685" w:rsidRPr="007A4E4E" w:rsidRDefault="00F06685" w:rsidP="00385EBC">
      <w:pPr>
        <w:rPr>
          <w:b/>
          <w:bCs/>
        </w:rPr>
      </w:pPr>
      <w:r w:rsidRPr="007A4E4E">
        <w:rPr>
          <w:b/>
          <w:bCs/>
        </w:rPr>
        <w:t>Opleiding ouders</w:t>
      </w:r>
    </w:p>
    <w:p w14:paraId="4F82360B" w14:textId="09D17E8E" w:rsidR="00F06685" w:rsidRPr="007A4E4E" w:rsidRDefault="00F06685" w:rsidP="00385EBC">
      <w:r w:rsidRPr="007A4E4E">
        <w:t xml:space="preserve">We koppelen gegevens over de opleidingen van ouders om te bepalen wat de hoogst behaalde opleiding van de ouders. We kunnen alleen de opleidingen van de ouders bepalen voor de jongere geboortecohorten (groep 8 en pasgeborenen), omdat de gegevens over de opleidingen van ouders pas beschikbaar zijn vanaf 1983 voor wo en vanaf 1986 voor hbo. </w:t>
      </w:r>
    </w:p>
    <w:p w14:paraId="51602EB1" w14:textId="77777777" w:rsidR="00F06685" w:rsidRPr="007A4E4E" w:rsidRDefault="00F06685" w:rsidP="00385EBC"/>
    <w:p w14:paraId="71EC2F50" w14:textId="7FFC58D2" w:rsidR="00F06685" w:rsidRPr="007A4E4E" w:rsidRDefault="00F06685" w:rsidP="00385EBC">
      <w:r w:rsidRPr="007A4E4E">
        <w:t>We definiëren</w:t>
      </w:r>
      <w:r w:rsidRPr="007A4E4E">
        <w:rPr>
          <w:i/>
          <w:iCs/>
        </w:rPr>
        <w:t xml:space="preserve"> </w:t>
      </w:r>
      <w:r w:rsidR="00572704" w:rsidRPr="007A4E4E">
        <w:t>O</w:t>
      </w:r>
      <w:r w:rsidRPr="007A4E4E">
        <w:t>pleiding ouders</w:t>
      </w:r>
      <w:r w:rsidRPr="007A4E4E">
        <w:rPr>
          <w:i/>
          <w:iCs/>
        </w:rPr>
        <w:t xml:space="preserve"> </w:t>
      </w:r>
      <w:r w:rsidRPr="007A4E4E">
        <w:t xml:space="preserve">als de hoogst behaalde opleiding van één van de ouders. Voor de opleiding ouders hebben we drie categorieën: wo, hbo, en geen wo en hbo. Gegevens over middelbaar beroepsonderwijs (mbo) zijn pas beschikbaar vanaf 2004, waardoor we geen categorie voor mbo konden definiëren. </w:t>
      </w:r>
    </w:p>
    <w:p w14:paraId="418C9D3D" w14:textId="04F63E94" w:rsidR="00535BB9" w:rsidRPr="007A4E4E" w:rsidRDefault="00535BB9" w:rsidP="00385EBC"/>
    <w:p w14:paraId="56040E24" w14:textId="77777777" w:rsidR="004D25E8" w:rsidRPr="007A4E4E" w:rsidRDefault="004D25E8" w:rsidP="004D25E8">
      <w:pPr>
        <w:rPr>
          <w:b/>
          <w:bCs/>
        </w:rPr>
      </w:pPr>
      <w:r w:rsidRPr="007A4E4E">
        <w:rPr>
          <w:b/>
          <w:bCs/>
        </w:rPr>
        <w:t>Uitkomstmaten</w:t>
      </w:r>
    </w:p>
    <w:p w14:paraId="749F5CDB" w14:textId="5AF38A8A" w:rsidR="004D25E8" w:rsidRPr="007A4E4E" w:rsidRDefault="004D25E8" w:rsidP="004D25E8">
      <w:r w:rsidRPr="007A4E4E">
        <w:t xml:space="preserve">Voor de leeftijdsgroep pasgeboren- sterfte gebruiken we 1 uitkomstmaat gemeten op de dag van geboorte van het kind (zie Tabel 2). We meten deze uitkomstmaat in de jaren 2008 en 2016. </w:t>
      </w:r>
    </w:p>
    <w:p w14:paraId="3D2880D5" w14:textId="77777777" w:rsidR="004D25E8" w:rsidRPr="007A4E4E" w:rsidRDefault="004D25E8" w:rsidP="00385EBC"/>
    <w:p w14:paraId="3FBA2E07" w14:textId="77777777" w:rsidR="00782314" w:rsidRPr="007A4E4E" w:rsidRDefault="00535BB9" w:rsidP="00385EBC">
      <w:pPr>
        <w:rPr>
          <w:i/>
          <w:iCs/>
        </w:rPr>
      </w:pPr>
      <w:r w:rsidRPr="007A4E4E">
        <w:rPr>
          <w:i/>
          <w:iCs/>
        </w:rPr>
        <w:t xml:space="preserve">Zuigelingensterfte </w:t>
      </w:r>
    </w:p>
    <w:p w14:paraId="70DFEAEA" w14:textId="65E9DA45" w:rsidR="00397B4B" w:rsidRPr="007A4E4E" w:rsidRDefault="003B016E" w:rsidP="00385EBC">
      <w:r w:rsidRPr="007A4E4E">
        <w:t>We definiëren Zuigelingensterfte als een indicator voor pasgeborenen die overlijden tijdens de zwangerschap of binnen een jaar na de geboorte (&lt;356 dagen)</w:t>
      </w:r>
      <w:r w:rsidR="000E77E7" w:rsidRPr="007A4E4E">
        <w:t xml:space="preserve"> (</w:t>
      </w:r>
      <w:r w:rsidR="00D26558" w:rsidRPr="007A4E4E">
        <w:t xml:space="preserve">bestanden </w:t>
      </w:r>
      <w:r w:rsidR="000E77E7" w:rsidRPr="007A4E4E">
        <w:t>DO 2008-2012, DOODOORZTAB 2013-2016 &amp; GBAOVERLIJDENSTAB 2013-2016)</w:t>
      </w:r>
      <w:r w:rsidR="004C583A" w:rsidRPr="007A4E4E">
        <w:t xml:space="preserve">.  </w:t>
      </w:r>
    </w:p>
    <w:p w14:paraId="576768F9" w14:textId="77777777" w:rsidR="00397B4B" w:rsidRPr="007A4E4E" w:rsidRDefault="00397B4B">
      <w:r w:rsidRPr="007A4E4E">
        <w:br w:type="page"/>
      </w:r>
    </w:p>
    <w:p w14:paraId="12AF30A5" w14:textId="224E21DC" w:rsidR="003B016E" w:rsidRPr="007A4E4E" w:rsidRDefault="00397B4B" w:rsidP="00A3714B">
      <w:pPr>
        <w:pStyle w:val="Heading1"/>
      </w:pPr>
      <w:bookmarkStart w:id="8" w:name="_Toc112094267"/>
      <w:r w:rsidRPr="007A4E4E">
        <w:lastRenderedPageBreak/>
        <w:t>9. Methodologie</w:t>
      </w:r>
      <w:bookmarkEnd w:id="8"/>
    </w:p>
    <w:p w14:paraId="2A75AEC5" w14:textId="6A5BF078" w:rsidR="00397B4B" w:rsidRPr="007A4E4E" w:rsidRDefault="00397B4B" w:rsidP="00397B4B"/>
    <w:p w14:paraId="64250F06" w14:textId="5B9000C1" w:rsidR="00B14F14" w:rsidRPr="007A4E4E" w:rsidRDefault="00B14F14" w:rsidP="00397B4B">
      <w:pPr>
        <w:rPr>
          <w:b/>
          <w:bCs/>
        </w:rPr>
      </w:pPr>
      <w:r w:rsidRPr="007A4E4E">
        <w:rPr>
          <w:b/>
          <w:bCs/>
        </w:rPr>
        <w:t>Gradiënten</w:t>
      </w:r>
    </w:p>
    <w:p w14:paraId="579D4CBF" w14:textId="5E696A61" w:rsidR="00295E3B" w:rsidRPr="007A4E4E" w:rsidRDefault="00D737BF" w:rsidP="00B14F14">
      <w:r w:rsidRPr="007A4E4E">
        <w:t xml:space="preserve">Om de </w:t>
      </w:r>
      <w:r w:rsidR="00B52630" w:rsidRPr="007A4E4E">
        <w:t>samenhang</w:t>
      </w:r>
      <w:r w:rsidRPr="007A4E4E">
        <w:t xml:space="preserve"> tussen het inkomen van de ouders en </w:t>
      </w:r>
      <w:r w:rsidR="00B52630" w:rsidRPr="007A4E4E">
        <w:t xml:space="preserve">de uitkomsten van kinderen die later in het leven </w:t>
      </w:r>
      <w:r w:rsidRPr="007A4E4E">
        <w:t xml:space="preserve">te onderzoeken delen we eerst </w:t>
      </w:r>
      <w:r w:rsidR="00774B47" w:rsidRPr="007A4E4E">
        <w:t>de kinderen op basis van het inkomen van de ouders</w:t>
      </w:r>
      <w:r w:rsidR="00030B54" w:rsidRPr="007A4E4E">
        <w:t xml:space="preserve"> in 20 </w:t>
      </w:r>
      <w:r w:rsidR="00FF5E14" w:rsidRPr="007A4E4E">
        <w:t>even grote</w:t>
      </w:r>
      <w:r w:rsidR="00030B54" w:rsidRPr="007A4E4E">
        <w:t xml:space="preserve"> </w:t>
      </w:r>
      <w:r w:rsidRPr="007A4E4E">
        <w:t>percentiel</w:t>
      </w:r>
      <w:r w:rsidR="00030B54" w:rsidRPr="007A4E4E">
        <w:t xml:space="preserve">groepen. </w:t>
      </w:r>
      <w:r w:rsidR="00295E3B" w:rsidRPr="007A4E4E">
        <w:t>Elk percentielgroep bevat 5% van de kinderen</w:t>
      </w:r>
      <w:r w:rsidR="0001242E" w:rsidRPr="007A4E4E">
        <w:t xml:space="preserve"> en toont het gemiddelde van een uitkomstmaat en het gemiddelde van het ouderlijk inkomen. </w:t>
      </w:r>
    </w:p>
    <w:p w14:paraId="7A0AC05A" w14:textId="77777777" w:rsidR="00295E3B" w:rsidRPr="007A4E4E" w:rsidRDefault="00295E3B" w:rsidP="00B14F14"/>
    <w:p w14:paraId="7DC4E7F7" w14:textId="7A5EC7D8" w:rsidR="00B52630" w:rsidRPr="007A4E4E" w:rsidRDefault="00B52630" w:rsidP="00B14F14">
      <w:r w:rsidRPr="007A4E4E">
        <w:t>We tonen alleen de groepen die aan de volgende voorwaarden voldoen:</w:t>
      </w:r>
    </w:p>
    <w:p w14:paraId="48211B0A" w14:textId="355D4092" w:rsidR="00B52630" w:rsidRPr="007A4E4E" w:rsidRDefault="00B52630" w:rsidP="00B52630">
      <w:pPr>
        <w:pStyle w:val="ListParagraph"/>
        <w:numPr>
          <w:ilvl w:val="0"/>
          <w:numId w:val="27"/>
        </w:numPr>
      </w:pPr>
      <w:r w:rsidRPr="007A4E4E">
        <w:t>Een percentielgroep heeft minstens 50 aantal observaties (N &gt;= 50)</w:t>
      </w:r>
    </w:p>
    <w:p w14:paraId="05E62A42" w14:textId="134393B5" w:rsidR="00B52630" w:rsidRPr="007A4E4E" w:rsidRDefault="00B52630" w:rsidP="00B52630">
      <w:pPr>
        <w:pStyle w:val="ListParagraph"/>
        <w:numPr>
          <w:ilvl w:val="0"/>
          <w:numId w:val="27"/>
        </w:numPr>
      </w:pPr>
      <w:r w:rsidRPr="007A4E4E">
        <w:t xml:space="preserve">Voor binaire uitkomstmaten moet het aantal observaties vermenigvuldigd met het percentage minstens 10 observaties bevatten (N * </w:t>
      </w:r>
      <w:r w:rsidR="00EA4033" w:rsidRPr="007A4E4E">
        <w:t>gemiddelde</w:t>
      </w:r>
      <w:r w:rsidRPr="007A4E4E">
        <w:t xml:space="preserve"> &gt;= 10).</w:t>
      </w:r>
    </w:p>
    <w:p w14:paraId="0BF7ACC9" w14:textId="15FF99C5" w:rsidR="00B52630" w:rsidRPr="007A4E4E" w:rsidRDefault="00B52630" w:rsidP="00B52630">
      <w:pPr>
        <w:pStyle w:val="ListParagraph"/>
        <w:numPr>
          <w:ilvl w:val="0"/>
          <w:numId w:val="27"/>
        </w:numPr>
      </w:pPr>
      <w:r w:rsidRPr="007A4E4E">
        <w:t xml:space="preserve">Voor binaire uitkomstmaten moet het aantal observaties vermenigvuldigd met </w:t>
      </w:r>
      <w:r w:rsidR="00CC2E82" w:rsidRPr="007A4E4E">
        <w:t xml:space="preserve">1 minus </w:t>
      </w:r>
      <w:r w:rsidRPr="007A4E4E">
        <w:t>het percentage minstens 10 observaties bevatten</w:t>
      </w:r>
      <w:r w:rsidR="00CC2E82" w:rsidRPr="007A4E4E">
        <w:t xml:space="preserve"> (N* (1 – </w:t>
      </w:r>
      <w:r w:rsidR="00EA4033" w:rsidRPr="007A4E4E">
        <w:t>gemiddelde</w:t>
      </w:r>
      <w:r w:rsidR="00CC2E82" w:rsidRPr="007A4E4E">
        <w:t>) &gt;= 10).</w:t>
      </w:r>
    </w:p>
    <w:p w14:paraId="303B5092" w14:textId="22135366" w:rsidR="00D737BF" w:rsidRPr="007A4E4E" w:rsidRDefault="00D737BF" w:rsidP="00CC2E82"/>
    <w:p w14:paraId="5A7342A0" w14:textId="386ACC50" w:rsidR="00CC2E82" w:rsidRPr="007A4E4E" w:rsidRDefault="00CC2E82" w:rsidP="00CC2E82">
      <w:r w:rsidRPr="007A4E4E">
        <w:t xml:space="preserve">Als </w:t>
      </w:r>
      <w:r w:rsidR="00031EEC" w:rsidRPr="007A4E4E">
        <w:t xml:space="preserve">tenminste </w:t>
      </w:r>
      <w:r w:rsidR="00FF5E14" w:rsidRPr="007A4E4E">
        <w:t xml:space="preserve">één van de percentielgroepen niet aan deze voorwaarden voldoet, dan delen we de kinderen op basis van het inkomen van de ouders in 10 even grote percentielgroepen. </w:t>
      </w:r>
      <w:r w:rsidR="00295E3B" w:rsidRPr="007A4E4E">
        <w:t xml:space="preserve">Elk percentielgroep bevat 10% van de kinderen. </w:t>
      </w:r>
      <w:r w:rsidR="00031EEC" w:rsidRPr="007A4E4E">
        <w:t xml:space="preserve">Als hiervan tenminste één van de percentielgroepen niet aan de voorwaarden voldoet, dan dalen we de kinderen op in 5 even grote percentielgroepen. </w:t>
      </w:r>
      <w:r w:rsidR="00295E3B" w:rsidRPr="007A4E4E">
        <w:t xml:space="preserve">Elk percentielgroep bevat 20% van de kinderen. </w:t>
      </w:r>
      <w:r w:rsidR="00031EEC" w:rsidRPr="007A4E4E">
        <w:t xml:space="preserve">Als hiervan weer tenminste één van de percentielgroepen niet aan de voorwaarden voldoet, dan tonen we alleen het gemiddelde van de kinderen. </w:t>
      </w:r>
    </w:p>
    <w:p w14:paraId="4F0787B7" w14:textId="77777777" w:rsidR="00B14F14" w:rsidRPr="007A4E4E" w:rsidRDefault="00B14F14" w:rsidP="00397B4B"/>
    <w:p w14:paraId="1EF0BA8D" w14:textId="340E7A77" w:rsidR="00B14F14" w:rsidRPr="007A4E4E" w:rsidRDefault="00B14F14" w:rsidP="00397B4B">
      <w:pPr>
        <w:rPr>
          <w:b/>
          <w:bCs/>
        </w:rPr>
      </w:pPr>
      <w:r w:rsidRPr="007A4E4E">
        <w:rPr>
          <w:b/>
          <w:bCs/>
        </w:rPr>
        <w:t>Staafdiagrammen</w:t>
      </w:r>
    </w:p>
    <w:p w14:paraId="2A7CF6F5" w14:textId="48061426" w:rsidR="00B14F14" w:rsidRPr="007A4E4E" w:rsidRDefault="009831E0" w:rsidP="00397B4B">
      <w:r w:rsidRPr="007A4E4E">
        <w:t xml:space="preserve">De staafdiagrammen tonen de samenhang tussen het opleidingsniveau van de ouders en de uitkomsten van kinderen die later in het leven. </w:t>
      </w:r>
      <w:r w:rsidR="00056ECE" w:rsidRPr="007A4E4E">
        <w:t>Elk staaf</w:t>
      </w:r>
      <w:r w:rsidRPr="007A4E4E">
        <w:t xml:space="preserve"> bevat het gemiddelde van een uitkomstmaat </w:t>
      </w:r>
      <w:r w:rsidR="00056ECE" w:rsidRPr="007A4E4E">
        <w:t>gegeven de opleiding van de ouders (w</w:t>
      </w:r>
      <w:r w:rsidR="00ED226F" w:rsidRPr="007A4E4E">
        <w:t>o</w:t>
      </w:r>
      <w:r w:rsidR="00056ECE" w:rsidRPr="007A4E4E">
        <w:t>, hbo of geen w</w:t>
      </w:r>
      <w:r w:rsidR="00ED226F" w:rsidRPr="007A4E4E">
        <w:t>o</w:t>
      </w:r>
      <w:r w:rsidR="00056ECE" w:rsidRPr="007A4E4E">
        <w:t xml:space="preserve"> en hbo). </w:t>
      </w:r>
    </w:p>
    <w:p w14:paraId="7B10D6C4" w14:textId="03695317" w:rsidR="00B14F14" w:rsidRPr="007A4E4E" w:rsidRDefault="00B14F14" w:rsidP="00397B4B"/>
    <w:p w14:paraId="02290937" w14:textId="77777777" w:rsidR="00056ECE" w:rsidRPr="007A4E4E" w:rsidRDefault="00056ECE" w:rsidP="00056ECE">
      <w:r w:rsidRPr="007A4E4E">
        <w:t>We tonen alleen de groepen die aan de volgende voorwaarden voldoen:</w:t>
      </w:r>
    </w:p>
    <w:p w14:paraId="4CF79B48" w14:textId="1F4F91A6" w:rsidR="00056ECE" w:rsidRPr="007A4E4E" w:rsidRDefault="00056ECE" w:rsidP="00056ECE">
      <w:pPr>
        <w:pStyle w:val="ListParagraph"/>
        <w:numPr>
          <w:ilvl w:val="0"/>
          <w:numId w:val="27"/>
        </w:numPr>
      </w:pPr>
      <w:r w:rsidRPr="007A4E4E">
        <w:t>Een staaf heeft minstens 50 aantal observaties (N &gt;= 50)</w:t>
      </w:r>
    </w:p>
    <w:p w14:paraId="520CF94A" w14:textId="2BAFA6FC" w:rsidR="00056ECE" w:rsidRPr="007A4E4E" w:rsidRDefault="00056ECE" w:rsidP="00056ECE">
      <w:pPr>
        <w:pStyle w:val="ListParagraph"/>
        <w:numPr>
          <w:ilvl w:val="0"/>
          <w:numId w:val="27"/>
        </w:numPr>
      </w:pPr>
      <w:r w:rsidRPr="007A4E4E">
        <w:t xml:space="preserve">Voor binaire uitkomstmaten moet het aantal observaties vermenigvuldigd met het percentage minstens 10 observaties bevatten (N * </w:t>
      </w:r>
      <w:r w:rsidR="00EA4033" w:rsidRPr="007A4E4E">
        <w:t xml:space="preserve">gemiddelde </w:t>
      </w:r>
      <w:r w:rsidRPr="007A4E4E">
        <w:t>&gt;= 10).</w:t>
      </w:r>
    </w:p>
    <w:p w14:paraId="56C46772" w14:textId="0ADA7579" w:rsidR="00056ECE" w:rsidRPr="007A4E4E" w:rsidRDefault="00056ECE" w:rsidP="00056ECE">
      <w:pPr>
        <w:pStyle w:val="ListParagraph"/>
        <w:numPr>
          <w:ilvl w:val="0"/>
          <w:numId w:val="27"/>
        </w:numPr>
      </w:pPr>
      <w:r w:rsidRPr="007A4E4E">
        <w:t xml:space="preserve">Voor binaire uitkomstmaten moet het aantal observaties vermenigvuldigd met 1 minus het percentage minstens 10 observaties bevatten (N* (1 – </w:t>
      </w:r>
      <w:r w:rsidR="00EA4033" w:rsidRPr="007A4E4E">
        <w:t>gemiddelde</w:t>
      </w:r>
      <w:r w:rsidRPr="007A4E4E">
        <w:t>) &gt;= 10).</w:t>
      </w:r>
    </w:p>
    <w:p w14:paraId="471DE89D" w14:textId="77777777" w:rsidR="00B14F14" w:rsidRPr="007A4E4E" w:rsidRDefault="00B14F14" w:rsidP="00397B4B"/>
    <w:p w14:paraId="5BBB4A97" w14:textId="77777777" w:rsidR="00397B4B" w:rsidRPr="007A4E4E" w:rsidRDefault="00397B4B" w:rsidP="00397B4B"/>
    <w:p w14:paraId="07B5317F" w14:textId="4D38834B" w:rsidR="000E77E7" w:rsidRPr="007A4E4E" w:rsidRDefault="000E77E7" w:rsidP="00385EBC"/>
    <w:p w14:paraId="1250882D" w14:textId="0E59B206" w:rsidR="00397B4B" w:rsidRPr="007A4E4E" w:rsidRDefault="00397B4B">
      <w:r w:rsidRPr="007A4E4E">
        <w:br w:type="page"/>
      </w:r>
    </w:p>
    <w:p w14:paraId="220F3964" w14:textId="77777777" w:rsidR="008818F3" w:rsidRPr="007A4E4E" w:rsidRDefault="008818F3" w:rsidP="00385EBC">
      <w:pPr>
        <w:sectPr w:rsidR="008818F3" w:rsidRPr="007A4E4E" w:rsidSect="00714550">
          <w:footerReference w:type="even" r:id="rId10"/>
          <w:footerReference w:type="default" r:id="rId11"/>
          <w:pgSz w:w="11906" w:h="16838"/>
          <w:pgMar w:top="1440" w:right="1440" w:bottom="1440" w:left="1440" w:header="708" w:footer="708" w:gutter="0"/>
          <w:cols w:space="708"/>
          <w:docGrid w:linePitch="360"/>
        </w:sectPr>
      </w:pPr>
    </w:p>
    <w:p w14:paraId="72927FE5" w14:textId="355E18A6" w:rsidR="002A7BB3" w:rsidRPr="007A4E4E" w:rsidRDefault="002455D0" w:rsidP="00A3714B">
      <w:pPr>
        <w:pStyle w:val="Heading1"/>
      </w:pPr>
      <w:bookmarkStart w:id="9" w:name="_Toc112094268"/>
      <w:r w:rsidRPr="007A4E4E">
        <w:lastRenderedPageBreak/>
        <w:t xml:space="preserve">A. </w:t>
      </w:r>
      <w:r w:rsidR="002A7BB3" w:rsidRPr="007A4E4E">
        <w:t>Appendix</w:t>
      </w:r>
      <w:r w:rsidR="003744EF" w:rsidRPr="007A4E4E">
        <w:t xml:space="preserve"> uitkomsten</w:t>
      </w:r>
      <w:bookmarkEnd w:id="9"/>
    </w:p>
    <w:p w14:paraId="7DE8A06D" w14:textId="77777777" w:rsidR="004E3171" w:rsidRPr="007A4E4E" w:rsidRDefault="004E3171" w:rsidP="00385EBC"/>
    <w:p w14:paraId="17CD53AD" w14:textId="4AB2791D" w:rsidR="002A7BB3" w:rsidRPr="007A4E4E" w:rsidRDefault="004E3171" w:rsidP="00385EBC">
      <w:pPr>
        <w:rPr>
          <w:i/>
          <w:iCs/>
        </w:rPr>
      </w:pPr>
      <w:r w:rsidRPr="007A4E4E">
        <w:rPr>
          <w:i/>
          <w:iCs/>
        </w:rPr>
        <w:t>Appendix tabel A1</w:t>
      </w:r>
      <w:r w:rsidR="00885CEA" w:rsidRPr="007A4E4E">
        <w:rPr>
          <w:i/>
          <w:iCs/>
        </w:rPr>
        <w:t>.</w:t>
      </w:r>
      <w:r w:rsidRPr="007A4E4E">
        <w:rPr>
          <w:i/>
          <w:iCs/>
        </w:rPr>
        <w:t xml:space="preserve"> Kenmerken van de uitkomstmaten </w:t>
      </w:r>
    </w:p>
    <w:tbl>
      <w:tblPr>
        <w:tblStyle w:val="TableGrid"/>
        <w:tblW w:w="0" w:type="auto"/>
        <w:tblLayout w:type="fixed"/>
        <w:tblLook w:val="04A0" w:firstRow="1" w:lastRow="0" w:firstColumn="1" w:lastColumn="0" w:noHBand="0" w:noVBand="1"/>
      </w:tblPr>
      <w:tblGrid>
        <w:gridCol w:w="473"/>
        <w:gridCol w:w="1932"/>
        <w:gridCol w:w="1276"/>
        <w:gridCol w:w="1559"/>
        <w:gridCol w:w="4961"/>
        <w:gridCol w:w="1873"/>
        <w:gridCol w:w="1874"/>
      </w:tblGrid>
      <w:tr w:rsidR="00675366" w:rsidRPr="007A4E4E" w14:paraId="79F93167" w14:textId="6DE19CE1" w:rsidTr="00A3714B">
        <w:trPr>
          <w:trHeight w:val="320"/>
        </w:trPr>
        <w:tc>
          <w:tcPr>
            <w:tcW w:w="473" w:type="dxa"/>
            <w:shd w:val="clear" w:color="auto" w:fill="18BC9C"/>
          </w:tcPr>
          <w:p w14:paraId="2D1F6868" w14:textId="1F021452" w:rsidR="00675366" w:rsidRPr="007A4E4E" w:rsidRDefault="00675366" w:rsidP="00385EBC">
            <w:pPr>
              <w:rPr>
                <w:b/>
                <w:bCs/>
                <w:color w:val="FFFFFF" w:themeColor="background1"/>
                <w:sz w:val="20"/>
                <w:szCs w:val="20"/>
              </w:rPr>
            </w:pPr>
            <w:proofErr w:type="spellStart"/>
            <w:r w:rsidRPr="007A4E4E">
              <w:rPr>
                <w:b/>
                <w:bCs/>
                <w:color w:val="FFFFFF" w:themeColor="background1"/>
                <w:sz w:val="20"/>
                <w:szCs w:val="20"/>
              </w:rPr>
              <w:t>Nr</w:t>
            </w:r>
            <w:proofErr w:type="spellEnd"/>
          </w:p>
        </w:tc>
        <w:tc>
          <w:tcPr>
            <w:tcW w:w="1932" w:type="dxa"/>
            <w:shd w:val="clear" w:color="auto" w:fill="18BC9C"/>
            <w:noWrap/>
            <w:hideMark/>
          </w:tcPr>
          <w:p w14:paraId="2603A98C" w14:textId="2824B0CE" w:rsidR="00675366" w:rsidRPr="007A4E4E" w:rsidRDefault="00675366" w:rsidP="00385EBC">
            <w:pPr>
              <w:rPr>
                <w:b/>
                <w:bCs/>
                <w:color w:val="FFFFFF" w:themeColor="background1"/>
                <w:sz w:val="20"/>
                <w:szCs w:val="20"/>
              </w:rPr>
            </w:pPr>
            <w:r w:rsidRPr="007A4E4E">
              <w:rPr>
                <w:b/>
                <w:bCs/>
                <w:color w:val="FFFFFF" w:themeColor="background1"/>
                <w:sz w:val="20"/>
                <w:szCs w:val="20"/>
              </w:rPr>
              <w:t>Uitkomstmaat</w:t>
            </w:r>
          </w:p>
        </w:tc>
        <w:tc>
          <w:tcPr>
            <w:tcW w:w="1276" w:type="dxa"/>
            <w:shd w:val="clear" w:color="auto" w:fill="18BC9C"/>
            <w:noWrap/>
            <w:hideMark/>
          </w:tcPr>
          <w:p w14:paraId="758C38CC" w14:textId="2F434A46" w:rsidR="00675366" w:rsidRPr="007A4E4E" w:rsidRDefault="00E95467" w:rsidP="00385EBC">
            <w:pPr>
              <w:rPr>
                <w:b/>
                <w:bCs/>
                <w:color w:val="FFFFFF" w:themeColor="background1"/>
                <w:sz w:val="20"/>
                <w:szCs w:val="20"/>
              </w:rPr>
            </w:pPr>
            <w:r w:rsidRPr="007A4E4E">
              <w:rPr>
                <w:b/>
                <w:bCs/>
                <w:color w:val="FFFFFF" w:themeColor="background1"/>
                <w:sz w:val="20"/>
                <w:szCs w:val="20"/>
              </w:rPr>
              <w:t>Domein</w:t>
            </w:r>
          </w:p>
        </w:tc>
        <w:tc>
          <w:tcPr>
            <w:tcW w:w="1559" w:type="dxa"/>
            <w:shd w:val="clear" w:color="auto" w:fill="18BC9C"/>
          </w:tcPr>
          <w:p w14:paraId="61A32E7E" w14:textId="438523FD" w:rsidR="00675366" w:rsidRPr="007A4E4E" w:rsidRDefault="00E95467" w:rsidP="00385EBC">
            <w:pPr>
              <w:rPr>
                <w:b/>
                <w:bCs/>
                <w:color w:val="FFFFFF" w:themeColor="background1"/>
                <w:sz w:val="20"/>
                <w:szCs w:val="20"/>
              </w:rPr>
            </w:pPr>
            <w:proofErr w:type="spellStart"/>
            <w:r w:rsidRPr="007A4E4E">
              <w:rPr>
                <w:b/>
                <w:bCs/>
                <w:color w:val="FFFFFF" w:themeColor="background1"/>
                <w:sz w:val="20"/>
                <w:szCs w:val="20"/>
              </w:rPr>
              <w:t>Leeftijdgroep</w:t>
            </w:r>
            <w:proofErr w:type="spellEnd"/>
          </w:p>
        </w:tc>
        <w:tc>
          <w:tcPr>
            <w:tcW w:w="4961" w:type="dxa"/>
            <w:shd w:val="clear" w:color="auto" w:fill="18BC9C"/>
            <w:noWrap/>
            <w:hideMark/>
          </w:tcPr>
          <w:p w14:paraId="1F6BDB41" w14:textId="1212E67F" w:rsidR="00675366" w:rsidRPr="007A4E4E" w:rsidRDefault="00675366" w:rsidP="00385EBC">
            <w:pPr>
              <w:rPr>
                <w:b/>
                <w:bCs/>
                <w:color w:val="FFFFFF" w:themeColor="background1"/>
                <w:sz w:val="20"/>
                <w:szCs w:val="20"/>
              </w:rPr>
            </w:pPr>
            <w:r w:rsidRPr="007A4E4E">
              <w:rPr>
                <w:b/>
                <w:bCs/>
                <w:color w:val="FFFFFF" w:themeColor="background1"/>
                <w:sz w:val="20"/>
                <w:szCs w:val="20"/>
              </w:rPr>
              <w:t>Definitie</w:t>
            </w:r>
          </w:p>
        </w:tc>
        <w:tc>
          <w:tcPr>
            <w:tcW w:w="1873" w:type="dxa"/>
            <w:shd w:val="clear" w:color="auto" w:fill="18BC9C"/>
          </w:tcPr>
          <w:p w14:paraId="3A7CD1E3" w14:textId="6926284F" w:rsidR="00675366" w:rsidRPr="007A4E4E" w:rsidRDefault="00675366" w:rsidP="00385EBC">
            <w:pPr>
              <w:rPr>
                <w:b/>
                <w:bCs/>
                <w:color w:val="FFFFFF" w:themeColor="background1"/>
                <w:sz w:val="20"/>
                <w:szCs w:val="20"/>
              </w:rPr>
            </w:pPr>
            <w:r w:rsidRPr="007A4E4E">
              <w:rPr>
                <w:b/>
                <w:bCs/>
                <w:color w:val="FFFFFF" w:themeColor="background1"/>
                <w:sz w:val="20"/>
                <w:szCs w:val="20"/>
              </w:rPr>
              <w:t>CBS microdata</w:t>
            </w:r>
          </w:p>
        </w:tc>
        <w:tc>
          <w:tcPr>
            <w:tcW w:w="1874" w:type="dxa"/>
            <w:shd w:val="clear" w:color="auto" w:fill="18BC9C"/>
          </w:tcPr>
          <w:p w14:paraId="034C558F" w14:textId="344BA30A" w:rsidR="00675366" w:rsidRPr="007A4E4E" w:rsidRDefault="00675366" w:rsidP="00385EBC">
            <w:pPr>
              <w:rPr>
                <w:b/>
                <w:bCs/>
                <w:color w:val="FFFFFF" w:themeColor="background1"/>
                <w:sz w:val="20"/>
                <w:szCs w:val="20"/>
              </w:rPr>
            </w:pPr>
            <w:r w:rsidRPr="007A4E4E">
              <w:rPr>
                <w:b/>
                <w:bCs/>
                <w:color w:val="FFFFFF" w:themeColor="background1"/>
                <w:sz w:val="20"/>
                <w:szCs w:val="20"/>
              </w:rPr>
              <w:t>CBS variabele</w:t>
            </w:r>
          </w:p>
        </w:tc>
      </w:tr>
      <w:tr w:rsidR="00675366" w:rsidRPr="007A4E4E" w14:paraId="3D402103" w14:textId="227AFF21" w:rsidTr="007A4E4E">
        <w:trPr>
          <w:trHeight w:val="320"/>
        </w:trPr>
        <w:tc>
          <w:tcPr>
            <w:tcW w:w="473" w:type="dxa"/>
          </w:tcPr>
          <w:p w14:paraId="5E4D4F82" w14:textId="1536B8C5" w:rsidR="00675366" w:rsidRPr="007A4E4E" w:rsidRDefault="00675366" w:rsidP="00385EBC">
            <w:pPr>
              <w:rPr>
                <w:sz w:val="20"/>
                <w:szCs w:val="20"/>
              </w:rPr>
            </w:pPr>
            <w:r w:rsidRPr="007A4E4E">
              <w:rPr>
                <w:sz w:val="20"/>
                <w:szCs w:val="20"/>
              </w:rPr>
              <w:t>1</w:t>
            </w:r>
          </w:p>
        </w:tc>
        <w:tc>
          <w:tcPr>
            <w:tcW w:w="1932" w:type="dxa"/>
            <w:noWrap/>
            <w:hideMark/>
          </w:tcPr>
          <w:p w14:paraId="67E92A30" w14:textId="1375E700" w:rsidR="00675366" w:rsidRPr="007A4E4E" w:rsidRDefault="00675366" w:rsidP="00385EBC">
            <w:pPr>
              <w:rPr>
                <w:sz w:val="20"/>
                <w:szCs w:val="20"/>
              </w:rPr>
            </w:pPr>
            <w:r w:rsidRPr="007A4E4E">
              <w:rPr>
                <w:sz w:val="20"/>
                <w:szCs w:val="20"/>
              </w:rPr>
              <w:t>Persoonlijk inkomen</w:t>
            </w:r>
          </w:p>
        </w:tc>
        <w:tc>
          <w:tcPr>
            <w:tcW w:w="1276" w:type="dxa"/>
            <w:noWrap/>
            <w:hideMark/>
          </w:tcPr>
          <w:p w14:paraId="77045152" w14:textId="65C28277" w:rsidR="00675366" w:rsidRPr="007A4E4E" w:rsidRDefault="00D20E99" w:rsidP="00385EBC">
            <w:pPr>
              <w:rPr>
                <w:sz w:val="20"/>
                <w:szCs w:val="20"/>
              </w:rPr>
            </w:pPr>
            <w:r w:rsidRPr="007A4E4E">
              <w:rPr>
                <w:sz w:val="20"/>
                <w:szCs w:val="20"/>
              </w:rPr>
              <w:t>Inkomen en werk</w:t>
            </w:r>
          </w:p>
        </w:tc>
        <w:tc>
          <w:tcPr>
            <w:tcW w:w="1559" w:type="dxa"/>
          </w:tcPr>
          <w:p w14:paraId="1FD00238" w14:textId="1E781BF3" w:rsidR="00675366" w:rsidRPr="007A4E4E" w:rsidRDefault="00675366" w:rsidP="00385EBC">
            <w:pPr>
              <w:rPr>
                <w:sz w:val="20"/>
                <w:szCs w:val="20"/>
              </w:rPr>
            </w:pPr>
            <w:r w:rsidRPr="007A4E4E">
              <w:rPr>
                <w:sz w:val="20"/>
                <w:szCs w:val="20"/>
              </w:rPr>
              <w:t>Dertigers</w:t>
            </w:r>
          </w:p>
        </w:tc>
        <w:tc>
          <w:tcPr>
            <w:tcW w:w="4961" w:type="dxa"/>
            <w:hideMark/>
          </w:tcPr>
          <w:p w14:paraId="7BB0A77A" w14:textId="06573996" w:rsidR="00675366" w:rsidRPr="007A4E4E" w:rsidRDefault="00675366" w:rsidP="00385EBC">
            <w:pPr>
              <w:rPr>
                <w:sz w:val="20"/>
                <w:szCs w:val="20"/>
              </w:rPr>
            </w:pPr>
            <w:r w:rsidRPr="007A4E4E">
              <w:rPr>
                <w:sz w:val="20"/>
                <w:szCs w:val="20"/>
              </w:rPr>
              <w:t>Het gemiddelde bruto persoonlijk jaarinkomen in 2017 en 2018 (prijspeil van 2018). </w:t>
            </w:r>
          </w:p>
        </w:tc>
        <w:tc>
          <w:tcPr>
            <w:tcW w:w="1873" w:type="dxa"/>
          </w:tcPr>
          <w:p w14:paraId="1799B15C" w14:textId="77777777" w:rsidR="00675366" w:rsidRPr="007A4E4E" w:rsidRDefault="00675366" w:rsidP="00385EBC">
            <w:pPr>
              <w:rPr>
                <w:sz w:val="20"/>
                <w:szCs w:val="20"/>
              </w:rPr>
            </w:pPr>
            <w:r w:rsidRPr="007A4E4E">
              <w:rPr>
                <w:sz w:val="20"/>
                <w:szCs w:val="20"/>
              </w:rPr>
              <w:t xml:space="preserve">INPATAB </w:t>
            </w:r>
          </w:p>
          <w:p w14:paraId="6F3E1994" w14:textId="7E35C852" w:rsidR="00675366" w:rsidRPr="007A4E4E" w:rsidRDefault="00675366" w:rsidP="00385EBC">
            <w:pPr>
              <w:rPr>
                <w:sz w:val="20"/>
                <w:szCs w:val="20"/>
              </w:rPr>
            </w:pPr>
            <w:r w:rsidRPr="007A4E4E">
              <w:rPr>
                <w:sz w:val="20"/>
                <w:szCs w:val="20"/>
              </w:rPr>
              <w:t>2017-2018</w:t>
            </w:r>
          </w:p>
        </w:tc>
        <w:tc>
          <w:tcPr>
            <w:tcW w:w="1874" w:type="dxa"/>
          </w:tcPr>
          <w:p w14:paraId="639A66F6" w14:textId="38F230D5" w:rsidR="00675366" w:rsidRPr="007A4E4E" w:rsidRDefault="00675366" w:rsidP="00385EBC">
            <w:pPr>
              <w:rPr>
                <w:sz w:val="20"/>
                <w:szCs w:val="20"/>
              </w:rPr>
            </w:pPr>
            <w:r w:rsidRPr="007A4E4E">
              <w:rPr>
                <w:sz w:val="20"/>
                <w:szCs w:val="20"/>
              </w:rPr>
              <w:t>INPPERSBRUT</w:t>
            </w:r>
          </w:p>
        </w:tc>
      </w:tr>
      <w:tr w:rsidR="00675366" w:rsidRPr="007A4E4E" w14:paraId="4BA10224" w14:textId="356CD145" w:rsidTr="007A4E4E">
        <w:trPr>
          <w:trHeight w:val="320"/>
        </w:trPr>
        <w:tc>
          <w:tcPr>
            <w:tcW w:w="473" w:type="dxa"/>
          </w:tcPr>
          <w:p w14:paraId="51F67FE6" w14:textId="71514C7B" w:rsidR="00675366" w:rsidRPr="007A4E4E" w:rsidRDefault="00675366" w:rsidP="00385EBC">
            <w:pPr>
              <w:rPr>
                <w:sz w:val="20"/>
                <w:szCs w:val="20"/>
              </w:rPr>
            </w:pPr>
            <w:r w:rsidRPr="007A4E4E">
              <w:rPr>
                <w:sz w:val="20"/>
                <w:szCs w:val="20"/>
              </w:rPr>
              <w:t>2</w:t>
            </w:r>
          </w:p>
        </w:tc>
        <w:tc>
          <w:tcPr>
            <w:tcW w:w="1932" w:type="dxa"/>
            <w:noWrap/>
            <w:hideMark/>
          </w:tcPr>
          <w:p w14:paraId="603F4475" w14:textId="7213FC19" w:rsidR="00675366" w:rsidRPr="007A4E4E" w:rsidRDefault="0025214E" w:rsidP="00385EBC">
            <w:pPr>
              <w:rPr>
                <w:sz w:val="20"/>
                <w:szCs w:val="20"/>
              </w:rPr>
            </w:pPr>
            <w:r w:rsidRPr="007A4E4E">
              <w:rPr>
                <w:sz w:val="20"/>
                <w:szCs w:val="20"/>
              </w:rPr>
              <w:t>Vast arbeidscontract</w:t>
            </w:r>
          </w:p>
        </w:tc>
        <w:tc>
          <w:tcPr>
            <w:tcW w:w="1276" w:type="dxa"/>
            <w:noWrap/>
            <w:hideMark/>
          </w:tcPr>
          <w:p w14:paraId="76322A92" w14:textId="03BB485E" w:rsidR="00675366" w:rsidRPr="007A4E4E" w:rsidRDefault="00D20E99" w:rsidP="00385EBC">
            <w:pPr>
              <w:rPr>
                <w:sz w:val="20"/>
                <w:szCs w:val="20"/>
              </w:rPr>
            </w:pPr>
            <w:r w:rsidRPr="007A4E4E">
              <w:rPr>
                <w:sz w:val="20"/>
                <w:szCs w:val="20"/>
              </w:rPr>
              <w:t>Inkomen en werk</w:t>
            </w:r>
          </w:p>
        </w:tc>
        <w:tc>
          <w:tcPr>
            <w:tcW w:w="1559" w:type="dxa"/>
          </w:tcPr>
          <w:p w14:paraId="1D8C9125" w14:textId="2CBF8923" w:rsidR="00675366" w:rsidRPr="007A4E4E" w:rsidRDefault="00675366" w:rsidP="00385EBC">
            <w:pPr>
              <w:rPr>
                <w:sz w:val="20"/>
                <w:szCs w:val="20"/>
              </w:rPr>
            </w:pPr>
            <w:r w:rsidRPr="007A4E4E">
              <w:rPr>
                <w:sz w:val="20"/>
                <w:szCs w:val="20"/>
              </w:rPr>
              <w:t>Dertigers</w:t>
            </w:r>
          </w:p>
        </w:tc>
        <w:tc>
          <w:tcPr>
            <w:tcW w:w="4961" w:type="dxa"/>
            <w:hideMark/>
          </w:tcPr>
          <w:p w14:paraId="7D981CB8" w14:textId="5CEFBA41" w:rsidR="00675366" w:rsidRPr="007A4E4E" w:rsidRDefault="00675366" w:rsidP="00385EBC">
            <w:pPr>
              <w:rPr>
                <w:sz w:val="20"/>
                <w:szCs w:val="20"/>
              </w:rPr>
            </w:pPr>
            <w:r w:rsidRPr="007A4E4E">
              <w:rPr>
                <w:sz w:val="20"/>
                <w:szCs w:val="20"/>
              </w:rPr>
              <w:t>Het percentage dertigers in loondienst dat geen contract voor onbepaalde tijd had in de langstlopende baan in 2017 en 2018.</w:t>
            </w:r>
          </w:p>
        </w:tc>
        <w:tc>
          <w:tcPr>
            <w:tcW w:w="1873" w:type="dxa"/>
          </w:tcPr>
          <w:p w14:paraId="0A2AD794" w14:textId="77777777" w:rsidR="00675366" w:rsidRPr="007A4E4E" w:rsidRDefault="00675366" w:rsidP="00385EBC">
            <w:pPr>
              <w:rPr>
                <w:sz w:val="20"/>
                <w:szCs w:val="20"/>
              </w:rPr>
            </w:pPr>
            <w:r w:rsidRPr="007A4E4E">
              <w:rPr>
                <w:sz w:val="20"/>
                <w:szCs w:val="20"/>
              </w:rPr>
              <w:t xml:space="preserve">SPOLISBUS </w:t>
            </w:r>
          </w:p>
          <w:p w14:paraId="03689DAD" w14:textId="289D0AEE" w:rsidR="00675366" w:rsidRPr="007A4E4E" w:rsidRDefault="00675366" w:rsidP="00385EBC">
            <w:pPr>
              <w:rPr>
                <w:sz w:val="20"/>
                <w:szCs w:val="20"/>
              </w:rPr>
            </w:pPr>
            <w:r w:rsidRPr="007A4E4E">
              <w:rPr>
                <w:sz w:val="20"/>
                <w:szCs w:val="20"/>
              </w:rPr>
              <w:t>2017-2018</w:t>
            </w:r>
          </w:p>
        </w:tc>
        <w:tc>
          <w:tcPr>
            <w:tcW w:w="1874" w:type="dxa"/>
          </w:tcPr>
          <w:p w14:paraId="2AA51F1B" w14:textId="757B721F" w:rsidR="00675366" w:rsidRPr="007A4E4E" w:rsidRDefault="00675366" w:rsidP="00385EBC">
            <w:pPr>
              <w:rPr>
                <w:sz w:val="20"/>
                <w:szCs w:val="20"/>
              </w:rPr>
            </w:pPr>
            <w:r w:rsidRPr="007A4E4E">
              <w:rPr>
                <w:sz w:val="20"/>
                <w:szCs w:val="20"/>
              </w:rPr>
              <w:t>SCONTRACTSOORT</w:t>
            </w:r>
          </w:p>
        </w:tc>
      </w:tr>
      <w:tr w:rsidR="00675366" w:rsidRPr="007A4E4E" w14:paraId="5BA41BFA" w14:textId="1BA71CE3" w:rsidTr="007A4E4E">
        <w:trPr>
          <w:trHeight w:val="640"/>
        </w:trPr>
        <w:tc>
          <w:tcPr>
            <w:tcW w:w="473" w:type="dxa"/>
          </w:tcPr>
          <w:p w14:paraId="18E41543" w14:textId="7BE013A3" w:rsidR="00675366" w:rsidRPr="007A4E4E" w:rsidRDefault="00675366" w:rsidP="00385EBC">
            <w:pPr>
              <w:rPr>
                <w:sz w:val="20"/>
                <w:szCs w:val="20"/>
              </w:rPr>
            </w:pPr>
            <w:r w:rsidRPr="007A4E4E">
              <w:rPr>
                <w:sz w:val="20"/>
                <w:szCs w:val="20"/>
              </w:rPr>
              <w:t>3</w:t>
            </w:r>
          </w:p>
        </w:tc>
        <w:tc>
          <w:tcPr>
            <w:tcW w:w="1932" w:type="dxa"/>
            <w:noWrap/>
            <w:hideMark/>
          </w:tcPr>
          <w:p w14:paraId="7ADBFA0A" w14:textId="42D3E63C" w:rsidR="00675366" w:rsidRPr="007A4E4E" w:rsidRDefault="0025214E" w:rsidP="00385EBC">
            <w:pPr>
              <w:rPr>
                <w:sz w:val="20"/>
                <w:szCs w:val="20"/>
              </w:rPr>
            </w:pPr>
            <w:r w:rsidRPr="007A4E4E">
              <w:rPr>
                <w:sz w:val="20"/>
                <w:szCs w:val="20"/>
              </w:rPr>
              <w:t>Gewerkte uren per week (werkenden)</w:t>
            </w:r>
          </w:p>
        </w:tc>
        <w:tc>
          <w:tcPr>
            <w:tcW w:w="1276" w:type="dxa"/>
            <w:noWrap/>
            <w:hideMark/>
          </w:tcPr>
          <w:p w14:paraId="64143F1A" w14:textId="56346C74" w:rsidR="00675366" w:rsidRPr="007A4E4E" w:rsidRDefault="00D20E99" w:rsidP="00385EBC">
            <w:pPr>
              <w:rPr>
                <w:sz w:val="20"/>
                <w:szCs w:val="20"/>
              </w:rPr>
            </w:pPr>
            <w:r w:rsidRPr="007A4E4E">
              <w:rPr>
                <w:sz w:val="20"/>
                <w:szCs w:val="20"/>
              </w:rPr>
              <w:t>Inkomen en werk</w:t>
            </w:r>
          </w:p>
        </w:tc>
        <w:tc>
          <w:tcPr>
            <w:tcW w:w="1559" w:type="dxa"/>
          </w:tcPr>
          <w:p w14:paraId="50527DD3" w14:textId="2FD76E36" w:rsidR="00675366" w:rsidRPr="007A4E4E" w:rsidRDefault="00675366" w:rsidP="00385EBC">
            <w:pPr>
              <w:rPr>
                <w:sz w:val="20"/>
                <w:szCs w:val="20"/>
              </w:rPr>
            </w:pPr>
            <w:r w:rsidRPr="007A4E4E">
              <w:rPr>
                <w:sz w:val="20"/>
                <w:szCs w:val="20"/>
              </w:rPr>
              <w:t>Dertigers</w:t>
            </w:r>
          </w:p>
        </w:tc>
        <w:tc>
          <w:tcPr>
            <w:tcW w:w="4961" w:type="dxa"/>
            <w:hideMark/>
          </w:tcPr>
          <w:p w14:paraId="77C5B0D1" w14:textId="377D177C" w:rsidR="00675366" w:rsidRPr="007A4E4E" w:rsidRDefault="00675366" w:rsidP="00385EBC">
            <w:pPr>
              <w:rPr>
                <w:sz w:val="20"/>
                <w:szCs w:val="20"/>
              </w:rPr>
            </w:pPr>
            <w:r w:rsidRPr="007A4E4E">
              <w:rPr>
                <w:sz w:val="20"/>
                <w:szCs w:val="20"/>
              </w:rPr>
              <w:t>Het gemiddelde aantal gewerkte uren per week van dertigers in loondienst, berekend door het aantal gewerkte basisuren in 2017 en 2018 te delen door 104.</w:t>
            </w:r>
          </w:p>
        </w:tc>
        <w:tc>
          <w:tcPr>
            <w:tcW w:w="1873" w:type="dxa"/>
          </w:tcPr>
          <w:p w14:paraId="32D829E2" w14:textId="77777777" w:rsidR="00675366" w:rsidRPr="007A4E4E" w:rsidRDefault="00675366" w:rsidP="00385EBC">
            <w:pPr>
              <w:rPr>
                <w:sz w:val="20"/>
                <w:szCs w:val="20"/>
              </w:rPr>
            </w:pPr>
            <w:r w:rsidRPr="007A4E4E">
              <w:rPr>
                <w:sz w:val="20"/>
                <w:szCs w:val="20"/>
              </w:rPr>
              <w:t xml:space="preserve">SPOLISBUS </w:t>
            </w:r>
          </w:p>
          <w:p w14:paraId="416635E2" w14:textId="29CB7F92" w:rsidR="00675366" w:rsidRPr="007A4E4E" w:rsidRDefault="00675366" w:rsidP="00385EBC">
            <w:pPr>
              <w:rPr>
                <w:sz w:val="20"/>
                <w:szCs w:val="20"/>
              </w:rPr>
            </w:pPr>
            <w:r w:rsidRPr="007A4E4E">
              <w:rPr>
                <w:sz w:val="20"/>
                <w:szCs w:val="20"/>
              </w:rPr>
              <w:t>2017-2018</w:t>
            </w:r>
          </w:p>
        </w:tc>
        <w:tc>
          <w:tcPr>
            <w:tcW w:w="1874" w:type="dxa"/>
          </w:tcPr>
          <w:p w14:paraId="750BEE47" w14:textId="6A8D8DF4" w:rsidR="00675366" w:rsidRPr="007A4E4E" w:rsidRDefault="00675366" w:rsidP="00385EBC">
            <w:pPr>
              <w:rPr>
                <w:sz w:val="20"/>
                <w:szCs w:val="20"/>
              </w:rPr>
            </w:pPr>
            <w:r w:rsidRPr="007A4E4E">
              <w:rPr>
                <w:sz w:val="20"/>
                <w:szCs w:val="20"/>
              </w:rPr>
              <w:t>SBASISUREN</w:t>
            </w:r>
          </w:p>
        </w:tc>
      </w:tr>
      <w:tr w:rsidR="00675366" w:rsidRPr="007A4E4E" w14:paraId="683CE6D8" w14:textId="65C11460" w:rsidTr="007A4E4E">
        <w:trPr>
          <w:trHeight w:val="320"/>
        </w:trPr>
        <w:tc>
          <w:tcPr>
            <w:tcW w:w="473" w:type="dxa"/>
          </w:tcPr>
          <w:p w14:paraId="6E73AE2E" w14:textId="340D7DAD" w:rsidR="00675366" w:rsidRPr="007A4E4E" w:rsidRDefault="00675366" w:rsidP="00385EBC">
            <w:pPr>
              <w:rPr>
                <w:sz w:val="20"/>
                <w:szCs w:val="20"/>
              </w:rPr>
            </w:pPr>
            <w:r w:rsidRPr="007A4E4E">
              <w:rPr>
                <w:sz w:val="20"/>
                <w:szCs w:val="20"/>
              </w:rPr>
              <w:t>4</w:t>
            </w:r>
          </w:p>
        </w:tc>
        <w:tc>
          <w:tcPr>
            <w:tcW w:w="1932" w:type="dxa"/>
            <w:noWrap/>
            <w:hideMark/>
          </w:tcPr>
          <w:p w14:paraId="41D23670" w14:textId="50F43F70" w:rsidR="00675366" w:rsidRPr="007A4E4E" w:rsidRDefault="00675366" w:rsidP="00385EBC">
            <w:pPr>
              <w:rPr>
                <w:sz w:val="20"/>
                <w:szCs w:val="20"/>
              </w:rPr>
            </w:pPr>
            <w:r w:rsidRPr="007A4E4E">
              <w:rPr>
                <w:sz w:val="20"/>
                <w:szCs w:val="20"/>
              </w:rPr>
              <w:t>Uurloon</w:t>
            </w:r>
          </w:p>
        </w:tc>
        <w:tc>
          <w:tcPr>
            <w:tcW w:w="1276" w:type="dxa"/>
            <w:noWrap/>
            <w:hideMark/>
          </w:tcPr>
          <w:p w14:paraId="387F40C1" w14:textId="3431841E" w:rsidR="00675366" w:rsidRPr="007A4E4E" w:rsidRDefault="00D20E99" w:rsidP="00385EBC">
            <w:pPr>
              <w:rPr>
                <w:sz w:val="20"/>
                <w:szCs w:val="20"/>
              </w:rPr>
            </w:pPr>
            <w:r w:rsidRPr="007A4E4E">
              <w:rPr>
                <w:sz w:val="20"/>
                <w:szCs w:val="20"/>
              </w:rPr>
              <w:t>Inkomen en werk</w:t>
            </w:r>
          </w:p>
        </w:tc>
        <w:tc>
          <w:tcPr>
            <w:tcW w:w="1559" w:type="dxa"/>
          </w:tcPr>
          <w:p w14:paraId="51072F35" w14:textId="01A6CF34" w:rsidR="00675366" w:rsidRPr="007A4E4E" w:rsidRDefault="00675366" w:rsidP="00385EBC">
            <w:pPr>
              <w:rPr>
                <w:sz w:val="20"/>
                <w:szCs w:val="20"/>
              </w:rPr>
            </w:pPr>
            <w:r w:rsidRPr="007A4E4E">
              <w:rPr>
                <w:sz w:val="20"/>
                <w:szCs w:val="20"/>
              </w:rPr>
              <w:t>Dertigers</w:t>
            </w:r>
          </w:p>
        </w:tc>
        <w:tc>
          <w:tcPr>
            <w:tcW w:w="4961" w:type="dxa"/>
            <w:hideMark/>
          </w:tcPr>
          <w:p w14:paraId="04E3EC55" w14:textId="60D56BC4" w:rsidR="00675366" w:rsidRPr="007A4E4E" w:rsidRDefault="00675366" w:rsidP="00385EBC">
            <w:pPr>
              <w:rPr>
                <w:sz w:val="20"/>
                <w:szCs w:val="20"/>
              </w:rPr>
            </w:pPr>
            <w:r w:rsidRPr="007A4E4E">
              <w:rPr>
                <w:sz w:val="20"/>
                <w:szCs w:val="20"/>
              </w:rPr>
              <w:t>Het gemiddelde uurloon (prijspeil van 2018) van dertigers in loondienst, berekend door het basisloon over 2017-2018 te delen door het aantal gewerkte basisuren.</w:t>
            </w:r>
          </w:p>
        </w:tc>
        <w:tc>
          <w:tcPr>
            <w:tcW w:w="1873" w:type="dxa"/>
          </w:tcPr>
          <w:p w14:paraId="2ED7BCB7" w14:textId="77777777" w:rsidR="00675366" w:rsidRPr="007A4E4E" w:rsidRDefault="00675366" w:rsidP="00385EBC">
            <w:pPr>
              <w:rPr>
                <w:sz w:val="20"/>
                <w:szCs w:val="20"/>
              </w:rPr>
            </w:pPr>
            <w:r w:rsidRPr="007A4E4E">
              <w:rPr>
                <w:sz w:val="20"/>
                <w:szCs w:val="20"/>
              </w:rPr>
              <w:t xml:space="preserve">SPOLISBUS </w:t>
            </w:r>
          </w:p>
          <w:p w14:paraId="43386CC9" w14:textId="256F856F" w:rsidR="00675366" w:rsidRPr="007A4E4E" w:rsidRDefault="00675366" w:rsidP="00385EBC">
            <w:pPr>
              <w:rPr>
                <w:sz w:val="20"/>
                <w:szCs w:val="20"/>
              </w:rPr>
            </w:pPr>
            <w:r w:rsidRPr="007A4E4E">
              <w:rPr>
                <w:sz w:val="20"/>
                <w:szCs w:val="20"/>
              </w:rPr>
              <w:t>2017-2018</w:t>
            </w:r>
          </w:p>
        </w:tc>
        <w:tc>
          <w:tcPr>
            <w:tcW w:w="1874" w:type="dxa"/>
          </w:tcPr>
          <w:p w14:paraId="23A4FEB2" w14:textId="77777777" w:rsidR="007B7F04" w:rsidRPr="007A4E4E" w:rsidRDefault="00675366" w:rsidP="00385EBC">
            <w:pPr>
              <w:rPr>
                <w:sz w:val="20"/>
                <w:szCs w:val="20"/>
              </w:rPr>
            </w:pPr>
            <w:r w:rsidRPr="007A4E4E">
              <w:rPr>
                <w:sz w:val="20"/>
                <w:szCs w:val="20"/>
              </w:rPr>
              <w:t>SBASISLOON</w:t>
            </w:r>
          </w:p>
          <w:p w14:paraId="3B378702" w14:textId="3205CD62" w:rsidR="00675366" w:rsidRPr="007A4E4E" w:rsidRDefault="00675366" w:rsidP="00385EBC">
            <w:pPr>
              <w:rPr>
                <w:sz w:val="20"/>
                <w:szCs w:val="20"/>
              </w:rPr>
            </w:pPr>
            <w:r w:rsidRPr="007A4E4E">
              <w:rPr>
                <w:sz w:val="20"/>
                <w:szCs w:val="20"/>
              </w:rPr>
              <w:t>SBASISUREN</w:t>
            </w:r>
          </w:p>
        </w:tc>
      </w:tr>
      <w:tr w:rsidR="00675366" w:rsidRPr="007A4E4E" w14:paraId="6589F2B8" w14:textId="5C43334A" w:rsidTr="007A4E4E">
        <w:trPr>
          <w:trHeight w:val="320"/>
        </w:trPr>
        <w:tc>
          <w:tcPr>
            <w:tcW w:w="473" w:type="dxa"/>
          </w:tcPr>
          <w:p w14:paraId="5307D448" w14:textId="43790E2D" w:rsidR="00675366" w:rsidRPr="007A4E4E" w:rsidRDefault="00675366" w:rsidP="00385EBC">
            <w:pPr>
              <w:rPr>
                <w:sz w:val="20"/>
                <w:szCs w:val="20"/>
              </w:rPr>
            </w:pPr>
            <w:r w:rsidRPr="007A4E4E">
              <w:rPr>
                <w:sz w:val="20"/>
                <w:szCs w:val="20"/>
              </w:rPr>
              <w:t>5</w:t>
            </w:r>
          </w:p>
        </w:tc>
        <w:tc>
          <w:tcPr>
            <w:tcW w:w="1932" w:type="dxa"/>
            <w:noWrap/>
            <w:hideMark/>
          </w:tcPr>
          <w:p w14:paraId="0370D406" w14:textId="2546B78F" w:rsidR="00675366" w:rsidRPr="007A4E4E" w:rsidRDefault="00675366" w:rsidP="00385EBC">
            <w:pPr>
              <w:rPr>
                <w:sz w:val="20"/>
                <w:szCs w:val="20"/>
              </w:rPr>
            </w:pPr>
            <w:r w:rsidRPr="007A4E4E">
              <w:rPr>
                <w:sz w:val="20"/>
                <w:szCs w:val="20"/>
              </w:rPr>
              <w:t>Bijstand</w:t>
            </w:r>
          </w:p>
        </w:tc>
        <w:tc>
          <w:tcPr>
            <w:tcW w:w="1276" w:type="dxa"/>
            <w:noWrap/>
            <w:hideMark/>
          </w:tcPr>
          <w:p w14:paraId="1A829EB5" w14:textId="6AA654E7" w:rsidR="00675366" w:rsidRPr="007A4E4E" w:rsidRDefault="00D20E99" w:rsidP="00385EBC">
            <w:pPr>
              <w:rPr>
                <w:sz w:val="20"/>
                <w:szCs w:val="20"/>
              </w:rPr>
            </w:pPr>
            <w:r w:rsidRPr="007A4E4E">
              <w:rPr>
                <w:sz w:val="20"/>
                <w:szCs w:val="20"/>
              </w:rPr>
              <w:t>Inkomen en werk</w:t>
            </w:r>
          </w:p>
        </w:tc>
        <w:tc>
          <w:tcPr>
            <w:tcW w:w="1559" w:type="dxa"/>
          </w:tcPr>
          <w:p w14:paraId="0747972D" w14:textId="0FE09A53" w:rsidR="00675366" w:rsidRPr="007A4E4E" w:rsidRDefault="00675366" w:rsidP="00385EBC">
            <w:pPr>
              <w:rPr>
                <w:sz w:val="20"/>
                <w:szCs w:val="20"/>
              </w:rPr>
            </w:pPr>
            <w:r w:rsidRPr="007A4E4E">
              <w:rPr>
                <w:sz w:val="20"/>
                <w:szCs w:val="20"/>
              </w:rPr>
              <w:t>Dertigers</w:t>
            </w:r>
          </w:p>
        </w:tc>
        <w:tc>
          <w:tcPr>
            <w:tcW w:w="4961" w:type="dxa"/>
            <w:hideMark/>
          </w:tcPr>
          <w:p w14:paraId="200F45E5" w14:textId="5C362229" w:rsidR="00675366" w:rsidRPr="007A4E4E" w:rsidRDefault="00675366" w:rsidP="00385EBC">
            <w:pPr>
              <w:rPr>
                <w:sz w:val="20"/>
                <w:szCs w:val="20"/>
              </w:rPr>
            </w:pPr>
            <w:r w:rsidRPr="007A4E4E">
              <w:rPr>
                <w:sz w:val="20"/>
                <w:szCs w:val="20"/>
              </w:rPr>
              <w:t>Het percentage dertigers dat in december 2018 het meeste inkomen uit een bijstandsuitkering ontving.</w:t>
            </w:r>
          </w:p>
        </w:tc>
        <w:tc>
          <w:tcPr>
            <w:tcW w:w="1873" w:type="dxa"/>
          </w:tcPr>
          <w:p w14:paraId="5B60E796" w14:textId="00F3183A" w:rsidR="00675366" w:rsidRPr="007A4E4E" w:rsidRDefault="00675366" w:rsidP="00385EBC">
            <w:pPr>
              <w:rPr>
                <w:sz w:val="20"/>
                <w:szCs w:val="20"/>
              </w:rPr>
            </w:pPr>
            <w:r w:rsidRPr="007A4E4E">
              <w:rPr>
                <w:sz w:val="20"/>
                <w:szCs w:val="20"/>
              </w:rPr>
              <w:t>SECMBUS 2018</w:t>
            </w:r>
          </w:p>
        </w:tc>
        <w:tc>
          <w:tcPr>
            <w:tcW w:w="1874" w:type="dxa"/>
          </w:tcPr>
          <w:p w14:paraId="19137660" w14:textId="3FF2E5E9" w:rsidR="00675366" w:rsidRPr="007A4E4E" w:rsidRDefault="00675366" w:rsidP="00385EBC">
            <w:pPr>
              <w:rPr>
                <w:sz w:val="20"/>
                <w:szCs w:val="20"/>
              </w:rPr>
            </w:pPr>
            <w:r w:rsidRPr="007A4E4E">
              <w:rPr>
                <w:sz w:val="20"/>
                <w:szCs w:val="20"/>
              </w:rPr>
              <w:t>SECM</w:t>
            </w:r>
          </w:p>
        </w:tc>
      </w:tr>
      <w:tr w:rsidR="00675366" w:rsidRPr="007A4E4E" w14:paraId="4BB23C40" w14:textId="1AB10836" w:rsidTr="007A4E4E">
        <w:trPr>
          <w:trHeight w:val="320"/>
        </w:trPr>
        <w:tc>
          <w:tcPr>
            <w:tcW w:w="473" w:type="dxa"/>
          </w:tcPr>
          <w:p w14:paraId="1B84BDB7" w14:textId="754E83B7" w:rsidR="00675366" w:rsidRPr="007A4E4E" w:rsidRDefault="00675366" w:rsidP="00385EBC">
            <w:pPr>
              <w:rPr>
                <w:sz w:val="20"/>
                <w:szCs w:val="20"/>
              </w:rPr>
            </w:pPr>
            <w:r w:rsidRPr="007A4E4E">
              <w:rPr>
                <w:sz w:val="20"/>
                <w:szCs w:val="20"/>
              </w:rPr>
              <w:t>6</w:t>
            </w:r>
          </w:p>
        </w:tc>
        <w:tc>
          <w:tcPr>
            <w:tcW w:w="1932" w:type="dxa"/>
            <w:noWrap/>
            <w:hideMark/>
          </w:tcPr>
          <w:p w14:paraId="78316404" w14:textId="0A14123D" w:rsidR="00675366" w:rsidRPr="007A4E4E" w:rsidRDefault="00D904BD" w:rsidP="00385EBC">
            <w:pPr>
              <w:rPr>
                <w:sz w:val="20"/>
                <w:szCs w:val="20"/>
              </w:rPr>
            </w:pPr>
            <w:r w:rsidRPr="007A4E4E">
              <w:rPr>
                <w:sz w:val="20"/>
                <w:szCs w:val="20"/>
              </w:rPr>
              <w:t>Ziekte- of arbeidsongeschiktheidsuitkering</w:t>
            </w:r>
          </w:p>
        </w:tc>
        <w:tc>
          <w:tcPr>
            <w:tcW w:w="1276" w:type="dxa"/>
            <w:noWrap/>
            <w:hideMark/>
          </w:tcPr>
          <w:p w14:paraId="19D6F23B" w14:textId="3F0C6C5A" w:rsidR="00675366" w:rsidRPr="007A4E4E" w:rsidRDefault="00D20E99" w:rsidP="00385EBC">
            <w:pPr>
              <w:rPr>
                <w:sz w:val="20"/>
                <w:szCs w:val="20"/>
              </w:rPr>
            </w:pPr>
            <w:r w:rsidRPr="007A4E4E">
              <w:rPr>
                <w:sz w:val="20"/>
                <w:szCs w:val="20"/>
              </w:rPr>
              <w:t>Inkomen en werk</w:t>
            </w:r>
          </w:p>
        </w:tc>
        <w:tc>
          <w:tcPr>
            <w:tcW w:w="1559" w:type="dxa"/>
          </w:tcPr>
          <w:p w14:paraId="0EEF699D" w14:textId="1778D0A4" w:rsidR="00675366" w:rsidRPr="007A4E4E" w:rsidRDefault="00675366" w:rsidP="00385EBC">
            <w:pPr>
              <w:rPr>
                <w:sz w:val="20"/>
                <w:szCs w:val="20"/>
              </w:rPr>
            </w:pPr>
            <w:r w:rsidRPr="007A4E4E">
              <w:rPr>
                <w:sz w:val="20"/>
                <w:szCs w:val="20"/>
              </w:rPr>
              <w:t>Dertigers</w:t>
            </w:r>
          </w:p>
        </w:tc>
        <w:tc>
          <w:tcPr>
            <w:tcW w:w="4961" w:type="dxa"/>
            <w:hideMark/>
          </w:tcPr>
          <w:p w14:paraId="66176FD0" w14:textId="4FC5A34D" w:rsidR="00675366" w:rsidRPr="007A4E4E" w:rsidRDefault="00675366" w:rsidP="00385EBC">
            <w:pPr>
              <w:rPr>
                <w:sz w:val="20"/>
                <w:szCs w:val="20"/>
              </w:rPr>
            </w:pPr>
            <w:r w:rsidRPr="007A4E4E">
              <w:rPr>
                <w:sz w:val="20"/>
                <w:szCs w:val="20"/>
              </w:rPr>
              <w:t>Het percentage dertigers dat in december 2018 het meeste inkomen uit een ziekte- of arbeidsongeschiktheidsuitkering ontving.</w:t>
            </w:r>
          </w:p>
        </w:tc>
        <w:tc>
          <w:tcPr>
            <w:tcW w:w="1873" w:type="dxa"/>
          </w:tcPr>
          <w:p w14:paraId="5B5D2B24" w14:textId="39F052BA" w:rsidR="00675366" w:rsidRPr="007A4E4E" w:rsidRDefault="00675366" w:rsidP="00385EBC">
            <w:pPr>
              <w:rPr>
                <w:sz w:val="20"/>
                <w:szCs w:val="20"/>
              </w:rPr>
            </w:pPr>
            <w:r w:rsidRPr="007A4E4E">
              <w:rPr>
                <w:sz w:val="20"/>
                <w:szCs w:val="20"/>
              </w:rPr>
              <w:t>SECMBUS 2018</w:t>
            </w:r>
          </w:p>
        </w:tc>
        <w:tc>
          <w:tcPr>
            <w:tcW w:w="1874" w:type="dxa"/>
          </w:tcPr>
          <w:p w14:paraId="1494B019" w14:textId="1BF72C10" w:rsidR="00675366" w:rsidRPr="007A4E4E" w:rsidRDefault="00675366" w:rsidP="00385EBC">
            <w:pPr>
              <w:rPr>
                <w:sz w:val="20"/>
                <w:szCs w:val="20"/>
              </w:rPr>
            </w:pPr>
            <w:r w:rsidRPr="007A4E4E">
              <w:rPr>
                <w:sz w:val="20"/>
                <w:szCs w:val="20"/>
              </w:rPr>
              <w:t>SECM</w:t>
            </w:r>
          </w:p>
        </w:tc>
      </w:tr>
      <w:tr w:rsidR="00675366" w:rsidRPr="007A4E4E" w14:paraId="4C46BCD3" w14:textId="27347691" w:rsidTr="007A4E4E">
        <w:trPr>
          <w:trHeight w:val="320"/>
        </w:trPr>
        <w:tc>
          <w:tcPr>
            <w:tcW w:w="473" w:type="dxa"/>
          </w:tcPr>
          <w:p w14:paraId="0B6AED51" w14:textId="71DD494B" w:rsidR="00675366" w:rsidRPr="007A4E4E" w:rsidRDefault="00675366" w:rsidP="00385EBC">
            <w:pPr>
              <w:rPr>
                <w:sz w:val="20"/>
                <w:szCs w:val="20"/>
              </w:rPr>
            </w:pPr>
            <w:r w:rsidRPr="007A4E4E">
              <w:rPr>
                <w:sz w:val="20"/>
                <w:szCs w:val="20"/>
              </w:rPr>
              <w:t>7</w:t>
            </w:r>
          </w:p>
        </w:tc>
        <w:tc>
          <w:tcPr>
            <w:tcW w:w="1932" w:type="dxa"/>
            <w:noWrap/>
            <w:hideMark/>
          </w:tcPr>
          <w:p w14:paraId="0FBE3E5E" w14:textId="5AA58964" w:rsidR="00675366" w:rsidRPr="007A4E4E" w:rsidRDefault="0025214E" w:rsidP="00385EBC">
            <w:pPr>
              <w:rPr>
                <w:sz w:val="20"/>
                <w:szCs w:val="20"/>
              </w:rPr>
            </w:pPr>
            <w:r w:rsidRPr="007A4E4E">
              <w:rPr>
                <w:sz w:val="20"/>
                <w:szCs w:val="20"/>
              </w:rPr>
              <w:t>Werkt</w:t>
            </w:r>
          </w:p>
        </w:tc>
        <w:tc>
          <w:tcPr>
            <w:tcW w:w="1276" w:type="dxa"/>
            <w:noWrap/>
            <w:hideMark/>
          </w:tcPr>
          <w:p w14:paraId="106B4AD5" w14:textId="1B94B339" w:rsidR="00675366" w:rsidRPr="007A4E4E" w:rsidRDefault="00D20E99" w:rsidP="00385EBC">
            <w:pPr>
              <w:rPr>
                <w:sz w:val="20"/>
                <w:szCs w:val="20"/>
              </w:rPr>
            </w:pPr>
            <w:r w:rsidRPr="007A4E4E">
              <w:rPr>
                <w:sz w:val="20"/>
                <w:szCs w:val="20"/>
              </w:rPr>
              <w:t>Inkomen en werk</w:t>
            </w:r>
          </w:p>
        </w:tc>
        <w:tc>
          <w:tcPr>
            <w:tcW w:w="1559" w:type="dxa"/>
          </w:tcPr>
          <w:p w14:paraId="27DA27FB" w14:textId="464DF3B1" w:rsidR="00675366" w:rsidRPr="007A4E4E" w:rsidRDefault="00675366" w:rsidP="00385EBC">
            <w:pPr>
              <w:rPr>
                <w:sz w:val="20"/>
                <w:szCs w:val="20"/>
              </w:rPr>
            </w:pPr>
            <w:r w:rsidRPr="007A4E4E">
              <w:rPr>
                <w:sz w:val="20"/>
                <w:szCs w:val="20"/>
              </w:rPr>
              <w:t>Dertigers</w:t>
            </w:r>
          </w:p>
        </w:tc>
        <w:tc>
          <w:tcPr>
            <w:tcW w:w="4961" w:type="dxa"/>
            <w:noWrap/>
            <w:hideMark/>
          </w:tcPr>
          <w:p w14:paraId="7F228712" w14:textId="5D2102EA" w:rsidR="00675366" w:rsidRPr="007A4E4E" w:rsidRDefault="00675366" w:rsidP="00385EBC">
            <w:pPr>
              <w:rPr>
                <w:sz w:val="20"/>
                <w:szCs w:val="20"/>
              </w:rPr>
            </w:pPr>
            <w:r w:rsidRPr="007A4E4E">
              <w:rPr>
                <w:sz w:val="20"/>
                <w:szCs w:val="20"/>
              </w:rPr>
              <w:t>Het percentage dertigers dat in december 2018 het meeste inkomen uit werk ontving.</w:t>
            </w:r>
          </w:p>
        </w:tc>
        <w:tc>
          <w:tcPr>
            <w:tcW w:w="1873" w:type="dxa"/>
          </w:tcPr>
          <w:p w14:paraId="4065EC7B" w14:textId="1373CD7B" w:rsidR="00675366" w:rsidRPr="007A4E4E" w:rsidRDefault="00675366" w:rsidP="00385EBC">
            <w:pPr>
              <w:rPr>
                <w:sz w:val="20"/>
                <w:szCs w:val="20"/>
              </w:rPr>
            </w:pPr>
            <w:r w:rsidRPr="007A4E4E">
              <w:rPr>
                <w:sz w:val="20"/>
                <w:szCs w:val="20"/>
              </w:rPr>
              <w:t>SECMBUS 2018</w:t>
            </w:r>
          </w:p>
        </w:tc>
        <w:tc>
          <w:tcPr>
            <w:tcW w:w="1874" w:type="dxa"/>
          </w:tcPr>
          <w:p w14:paraId="22B55718" w14:textId="4E56C72D" w:rsidR="00675366" w:rsidRPr="007A4E4E" w:rsidRDefault="00675366" w:rsidP="00385EBC">
            <w:pPr>
              <w:rPr>
                <w:sz w:val="20"/>
                <w:szCs w:val="20"/>
              </w:rPr>
            </w:pPr>
            <w:r w:rsidRPr="007A4E4E">
              <w:rPr>
                <w:sz w:val="20"/>
                <w:szCs w:val="20"/>
              </w:rPr>
              <w:t>SECM</w:t>
            </w:r>
          </w:p>
        </w:tc>
      </w:tr>
      <w:tr w:rsidR="00675366" w:rsidRPr="007A4E4E" w14:paraId="0C8967A4" w14:textId="21DAF2F6" w:rsidTr="007A4E4E">
        <w:trPr>
          <w:trHeight w:val="320"/>
        </w:trPr>
        <w:tc>
          <w:tcPr>
            <w:tcW w:w="473" w:type="dxa"/>
          </w:tcPr>
          <w:p w14:paraId="5F05B5A8" w14:textId="6456EB0D" w:rsidR="00675366" w:rsidRPr="007A4E4E" w:rsidRDefault="00675366" w:rsidP="00385EBC">
            <w:pPr>
              <w:rPr>
                <w:sz w:val="20"/>
                <w:szCs w:val="20"/>
              </w:rPr>
            </w:pPr>
            <w:r w:rsidRPr="007A4E4E">
              <w:rPr>
                <w:sz w:val="20"/>
                <w:szCs w:val="20"/>
              </w:rPr>
              <w:t>8</w:t>
            </w:r>
          </w:p>
        </w:tc>
        <w:tc>
          <w:tcPr>
            <w:tcW w:w="1932" w:type="dxa"/>
            <w:noWrap/>
            <w:hideMark/>
          </w:tcPr>
          <w:p w14:paraId="50C6B894" w14:textId="6AE400D8" w:rsidR="00675366" w:rsidRPr="007A4E4E" w:rsidRDefault="00675366" w:rsidP="00385EBC">
            <w:pPr>
              <w:rPr>
                <w:sz w:val="20"/>
                <w:szCs w:val="20"/>
              </w:rPr>
            </w:pPr>
            <w:r w:rsidRPr="007A4E4E">
              <w:rPr>
                <w:sz w:val="20"/>
                <w:szCs w:val="20"/>
              </w:rPr>
              <w:t>Schulden</w:t>
            </w:r>
          </w:p>
        </w:tc>
        <w:tc>
          <w:tcPr>
            <w:tcW w:w="1276" w:type="dxa"/>
            <w:noWrap/>
            <w:hideMark/>
          </w:tcPr>
          <w:p w14:paraId="72A3DC01" w14:textId="32AC48C8" w:rsidR="00675366" w:rsidRPr="007A4E4E" w:rsidRDefault="00D20E99" w:rsidP="00385EBC">
            <w:pPr>
              <w:rPr>
                <w:sz w:val="20"/>
                <w:szCs w:val="20"/>
              </w:rPr>
            </w:pPr>
            <w:r w:rsidRPr="007A4E4E">
              <w:rPr>
                <w:sz w:val="20"/>
                <w:szCs w:val="20"/>
              </w:rPr>
              <w:t>Inkomen en werk</w:t>
            </w:r>
          </w:p>
        </w:tc>
        <w:tc>
          <w:tcPr>
            <w:tcW w:w="1559" w:type="dxa"/>
          </w:tcPr>
          <w:p w14:paraId="6A6E8561" w14:textId="663D70C4" w:rsidR="00675366" w:rsidRPr="007A4E4E" w:rsidRDefault="00675366" w:rsidP="00385EBC">
            <w:pPr>
              <w:rPr>
                <w:sz w:val="20"/>
                <w:szCs w:val="20"/>
              </w:rPr>
            </w:pPr>
            <w:r w:rsidRPr="007A4E4E">
              <w:rPr>
                <w:sz w:val="20"/>
                <w:szCs w:val="20"/>
              </w:rPr>
              <w:t>Dertigers</w:t>
            </w:r>
          </w:p>
        </w:tc>
        <w:tc>
          <w:tcPr>
            <w:tcW w:w="4961" w:type="dxa"/>
            <w:hideMark/>
          </w:tcPr>
          <w:p w14:paraId="133C1531" w14:textId="1670E78B" w:rsidR="00675366" w:rsidRPr="007A4E4E" w:rsidRDefault="00837F65" w:rsidP="00385EBC">
            <w:pPr>
              <w:rPr>
                <w:sz w:val="20"/>
                <w:szCs w:val="20"/>
              </w:rPr>
            </w:pPr>
            <w:r w:rsidRPr="007A4E4E">
              <w:rPr>
                <w:sz w:val="20"/>
                <w:szCs w:val="20"/>
              </w:rPr>
              <w:t>Het gemiddelde van de totale schulden van het huishouden waartoe dertigers behoren in 2018.</w:t>
            </w:r>
          </w:p>
        </w:tc>
        <w:tc>
          <w:tcPr>
            <w:tcW w:w="1873" w:type="dxa"/>
          </w:tcPr>
          <w:p w14:paraId="7F8FA1E8" w14:textId="3EA471F1" w:rsidR="00675366" w:rsidRPr="007A4E4E" w:rsidRDefault="00675366" w:rsidP="00385EBC">
            <w:pPr>
              <w:rPr>
                <w:sz w:val="20"/>
                <w:szCs w:val="20"/>
              </w:rPr>
            </w:pPr>
            <w:r w:rsidRPr="007A4E4E">
              <w:rPr>
                <w:sz w:val="20"/>
                <w:szCs w:val="20"/>
              </w:rPr>
              <w:t>VEHTAB 2018</w:t>
            </w:r>
          </w:p>
        </w:tc>
        <w:tc>
          <w:tcPr>
            <w:tcW w:w="1874" w:type="dxa"/>
          </w:tcPr>
          <w:p w14:paraId="67A78688" w14:textId="2427F860" w:rsidR="00675366" w:rsidRPr="007A4E4E" w:rsidRDefault="00675366" w:rsidP="00385EBC">
            <w:pPr>
              <w:rPr>
                <w:sz w:val="20"/>
                <w:szCs w:val="20"/>
              </w:rPr>
            </w:pPr>
            <w:r w:rsidRPr="007A4E4E">
              <w:rPr>
                <w:sz w:val="20"/>
                <w:szCs w:val="20"/>
              </w:rPr>
              <w:t>VEHW1000VERH</w:t>
            </w:r>
          </w:p>
        </w:tc>
      </w:tr>
      <w:tr w:rsidR="00675366" w:rsidRPr="007A4E4E" w14:paraId="644A0860" w14:textId="20E0EDF8" w:rsidTr="007A4E4E">
        <w:trPr>
          <w:trHeight w:val="320"/>
        </w:trPr>
        <w:tc>
          <w:tcPr>
            <w:tcW w:w="473" w:type="dxa"/>
          </w:tcPr>
          <w:p w14:paraId="7B68B763" w14:textId="69F93E79" w:rsidR="00675366" w:rsidRPr="007A4E4E" w:rsidRDefault="00675366" w:rsidP="00385EBC">
            <w:pPr>
              <w:rPr>
                <w:sz w:val="20"/>
                <w:szCs w:val="20"/>
              </w:rPr>
            </w:pPr>
            <w:r w:rsidRPr="007A4E4E">
              <w:rPr>
                <w:sz w:val="20"/>
                <w:szCs w:val="20"/>
              </w:rPr>
              <w:t>9</w:t>
            </w:r>
          </w:p>
        </w:tc>
        <w:tc>
          <w:tcPr>
            <w:tcW w:w="1932" w:type="dxa"/>
            <w:noWrap/>
            <w:hideMark/>
          </w:tcPr>
          <w:p w14:paraId="0E59AB51" w14:textId="0B1A3EC6" w:rsidR="00675366" w:rsidRPr="007A4E4E" w:rsidRDefault="00675366" w:rsidP="00385EBC">
            <w:pPr>
              <w:rPr>
                <w:sz w:val="20"/>
                <w:szCs w:val="20"/>
              </w:rPr>
            </w:pPr>
            <w:r w:rsidRPr="007A4E4E">
              <w:rPr>
                <w:sz w:val="20"/>
                <w:szCs w:val="20"/>
              </w:rPr>
              <w:t>Vermogen</w:t>
            </w:r>
          </w:p>
        </w:tc>
        <w:tc>
          <w:tcPr>
            <w:tcW w:w="1276" w:type="dxa"/>
            <w:noWrap/>
            <w:hideMark/>
          </w:tcPr>
          <w:p w14:paraId="210DF765" w14:textId="046F6C88" w:rsidR="00675366" w:rsidRPr="007A4E4E" w:rsidRDefault="00D20E99" w:rsidP="00385EBC">
            <w:pPr>
              <w:rPr>
                <w:sz w:val="20"/>
                <w:szCs w:val="20"/>
              </w:rPr>
            </w:pPr>
            <w:r w:rsidRPr="007A4E4E">
              <w:rPr>
                <w:sz w:val="20"/>
                <w:szCs w:val="20"/>
              </w:rPr>
              <w:t>Inkomen en werk</w:t>
            </w:r>
          </w:p>
        </w:tc>
        <w:tc>
          <w:tcPr>
            <w:tcW w:w="1559" w:type="dxa"/>
          </w:tcPr>
          <w:p w14:paraId="69E2A6F8" w14:textId="1D62AB43" w:rsidR="00675366" w:rsidRPr="007A4E4E" w:rsidRDefault="00675366" w:rsidP="00385EBC">
            <w:pPr>
              <w:rPr>
                <w:sz w:val="20"/>
                <w:szCs w:val="20"/>
              </w:rPr>
            </w:pPr>
            <w:r w:rsidRPr="007A4E4E">
              <w:rPr>
                <w:sz w:val="20"/>
                <w:szCs w:val="20"/>
              </w:rPr>
              <w:t>Dertigers</w:t>
            </w:r>
          </w:p>
        </w:tc>
        <w:tc>
          <w:tcPr>
            <w:tcW w:w="4961" w:type="dxa"/>
            <w:hideMark/>
          </w:tcPr>
          <w:p w14:paraId="2FD89208" w14:textId="274E3714" w:rsidR="00675366" w:rsidRPr="007A4E4E" w:rsidRDefault="00A07417" w:rsidP="00385EBC">
            <w:pPr>
              <w:rPr>
                <w:sz w:val="20"/>
                <w:szCs w:val="20"/>
              </w:rPr>
            </w:pPr>
            <w:r w:rsidRPr="007A4E4E">
              <w:rPr>
                <w:sz w:val="20"/>
                <w:szCs w:val="20"/>
              </w:rPr>
              <w:t>Het totale vermogen van het huishouden waartoe dertigers behoren in 2018.</w:t>
            </w:r>
          </w:p>
        </w:tc>
        <w:tc>
          <w:tcPr>
            <w:tcW w:w="1873" w:type="dxa"/>
          </w:tcPr>
          <w:p w14:paraId="616538B0" w14:textId="1C6AC631" w:rsidR="00675366" w:rsidRPr="007A4E4E" w:rsidRDefault="00675366" w:rsidP="00385EBC">
            <w:pPr>
              <w:rPr>
                <w:sz w:val="20"/>
                <w:szCs w:val="20"/>
              </w:rPr>
            </w:pPr>
            <w:r w:rsidRPr="007A4E4E">
              <w:rPr>
                <w:sz w:val="20"/>
                <w:szCs w:val="20"/>
              </w:rPr>
              <w:t>VEHTAB 2018</w:t>
            </w:r>
          </w:p>
        </w:tc>
        <w:tc>
          <w:tcPr>
            <w:tcW w:w="1874" w:type="dxa"/>
          </w:tcPr>
          <w:p w14:paraId="7015FF69" w14:textId="4AED947B" w:rsidR="00675366" w:rsidRPr="007A4E4E" w:rsidRDefault="00675366" w:rsidP="00385EBC">
            <w:pPr>
              <w:rPr>
                <w:sz w:val="20"/>
                <w:szCs w:val="20"/>
              </w:rPr>
            </w:pPr>
            <w:r w:rsidRPr="007A4E4E">
              <w:rPr>
                <w:sz w:val="20"/>
                <w:szCs w:val="20"/>
              </w:rPr>
              <w:t>VEHW1000VERH</w:t>
            </w:r>
          </w:p>
        </w:tc>
      </w:tr>
      <w:tr w:rsidR="00675366" w:rsidRPr="007A4E4E" w14:paraId="718E7772" w14:textId="16F44174" w:rsidTr="007A4E4E">
        <w:trPr>
          <w:trHeight w:val="320"/>
        </w:trPr>
        <w:tc>
          <w:tcPr>
            <w:tcW w:w="473" w:type="dxa"/>
          </w:tcPr>
          <w:p w14:paraId="5021D494" w14:textId="3F68D475" w:rsidR="00675366" w:rsidRPr="007A4E4E" w:rsidRDefault="00675366" w:rsidP="00385EBC">
            <w:pPr>
              <w:rPr>
                <w:sz w:val="20"/>
                <w:szCs w:val="20"/>
              </w:rPr>
            </w:pPr>
            <w:r w:rsidRPr="007A4E4E">
              <w:rPr>
                <w:sz w:val="20"/>
                <w:szCs w:val="20"/>
              </w:rPr>
              <w:t>10</w:t>
            </w:r>
          </w:p>
        </w:tc>
        <w:tc>
          <w:tcPr>
            <w:tcW w:w="1932" w:type="dxa"/>
            <w:noWrap/>
            <w:hideMark/>
          </w:tcPr>
          <w:p w14:paraId="073043C7" w14:textId="51AA4DD4" w:rsidR="00675366" w:rsidRPr="007A4E4E" w:rsidRDefault="00675366" w:rsidP="00385EBC">
            <w:pPr>
              <w:rPr>
                <w:sz w:val="20"/>
                <w:szCs w:val="20"/>
              </w:rPr>
            </w:pPr>
            <w:r w:rsidRPr="007A4E4E">
              <w:rPr>
                <w:sz w:val="20"/>
                <w:szCs w:val="20"/>
              </w:rPr>
              <w:t>Gebruikt medicijnen</w:t>
            </w:r>
          </w:p>
        </w:tc>
        <w:tc>
          <w:tcPr>
            <w:tcW w:w="1276" w:type="dxa"/>
            <w:noWrap/>
            <w:hideMark/>
          </w:tcPr>
          <w:p w14:paraId="61A4CC82" w14:textId="692F5E28" w:rsidR="00675366" w:rsidRPr="007A4E4E" w:rsidRDefault="00675366" w:rsidP="00385EBC">
            <w:pPr>
              <w:rPr>
                <w:sz w:val="20"/>
                <w:szCs w:val="20"/>
              </w:rPr>
            </w:pPr>
            <w:r w:rsidRPr="007A4E4E">
              <w:rPr>
                <w:sz w:val="20"/>
                <w:szCs w:val="20"/>
              </w:rPr>
              <w:t>Gezondheid en Welzijn</w:t>
            </w:r>
          </w:p>
        </w:tc>
        <w:tc>
          <w:tcPr>
            <w:tcW w:w="1559" w:type="dxa"/>
          </w:tcPr>
          <w:p w14:paraId="3C8935E4" w14:textId="6F99FD29" w:rsidR="00675366" w:rsidRPr="007A4E4E" w:rsidRDefault="00675366" w:rsidP="00385EBC">
            <w:pPr>
              <w:rPr>
                <w:sz w:val="20"/>
                <w:szCs w:val="20"/>
              </w:rPr>
            </w:pPr>
            <w:r w:rsidRPr="007A4E4E">
              <w:rPr>
                <w:sz w:val="20"/>
                <w:szCs w:val="20"/>
              </w:rPr>
              <w:t>Dertigers</w:t>
            </w:r>
          </w:p>
        </w:tc>
        <w:tc>
          <w:tcPr>
            <w:tcW w:w="4961" w:type="dxa"/>
            <w:hideMark/>
          </w:tcPr>
          <w:p w14:paraId="0A467F4E" w14:textId="5A702F9F" w:rsidR="00675366" w:rsidRPr="007A4E4E" w:rsidRDefault="00675366" w:rsidP="00385EBC">
            <w:pPr>
              <w:rPr>
                <w:sz w:val="20"/>
                <w:szCs w:val="20"/>
              </w:rPr>
            </w:pPr>
            <w:r w:rsidRPr="007A4E4E">
              <w:rPr>
                <w:sz w:val="20"/>
                <w:szCs w:val="20"/>
              </w:rPr>
              <w:t>Het percentage van dertigers dat in 2018 gebruikt maakte van medicijnen, vergoed vanuit de Zorgverzekeringswet.</w:t>
            </w:r>
          </w:p>
        </w:tc>
        <w:tc>
          <w:tcPr>
            <w:tcW w:w="1873" w:type="dxa"/>
          </w:tcPr>
          <w:p w14:paraId="4968C628" w14:textId="4B351064"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337FBE9B" w14:textId="3577B927" w:rsidR="00675366" w:rsidRPr="007A4E4E" w:rsidRDefault="00675366" w:rsidP="00385EBC">
            <w:pPr>
              <w:rPr>
                <w:sz w:val="20"/>
                <w:szCs w:val="20"/>
              </w:rPr>
            </w:pPr>
            <w:r w:rsidRPr="007A4E4E">
              <w:rPr>
                <w:sz w:val="20"/>
                <w:szCs w:val="20"/>
              </w:rPr>
              <w:t>ZVWKFARMACIE</w:t>
            </w:r>
          </w:p>
        </w:tc>
      </w:tr>
      <w:tr w:rsidR="00675366" w:rsidRPr="007A4E4E" w14:paraId="6E0FE6BE" w14:textId="46C01461" w:rsidTr="007A4E4E">
        <w:trPr>
          <w:trHeight w:val="320"/>
        </w:trPr>
        <w:tc>
          <w:tcPr>
            <w:tcW w:w="473" w:type="dxa"/>
          </w:tcPr>
          <w:p w14:paraId="3B6AFA6D" w14:textId="1BD0954D" w:rsidR="00675366" w:rsidRPr="007A4E4E" w:rsidRDefault="00675366" w:rsidP="00385EBC">
            <w:pPr>
              <w:rPr>
                <w:sz w:val="20"/>
                <w:szCs w:val="20"/>
              </w:rPr>
            </w:pPr>
            <w:r w:rsidRPr="007A4E4E">
              <w:rPr>
                <w:sz w:val="20"/>
                <w:szCs w:val="20"/>
              </w:rPr>
              <w:t>11</w:t>
            </w:r>
          </w:p>
        </w:tc>
        <w:tc>
          <w:tcPr>
            <w:tcW w:w="1932" w:type="dxa"/>
            <w:noWrap/>
            <w:hideMark/>
          </w:tcPr>
          <w:p w14:paraId="01893F76" w14:textId="0B027BFD" w:rsidR="00675366" w:rsidRPr="007A4E4E" w:rsidRDefault="00675366" w:rsidP="00385EBC">
            <w:pPr>
              <w:rPr>
                <w:sz w:val="20"/>
                <w:szCs w:val="20"/>
              </w:rPr>
            </w:pPr>
            <w:r w:rsidRPr="007A4E4E">
              <w:rPr>
                <w:sz w:val="20"/>
                <w:szCs w:val="20"/>
              </w:rPr>
              <w:t>Gebruikt ziekenhuiszorg</w:t>
            </w:r>
          </w:p>
        </w:tc>
        <w:tc>
          <w:tcPr>
            <w:tcW w:w="1276" w:type="dxa"/>
            <w:noWrap/>
            <w:hideMark/>
          </w:tcPr>
          <w:p w14:paraId="09544CD7" w14:textId="3F013E77" w:rsidR="00675366" w:rsidRPr="007A4E4E" w:rsidRDefault="00675366" w:rsidP="00385EBC">
            <w:pPr>
              <w:rPr>
                <w:sz w:val="20"/>
                <w:szCs w:val="20"/>
              </w:rPr>
            </w:pPr>
            <w:r w:rsidRPr="007A4E4E">
              <w:rPr>
                <w:sz w:val="20"/>
                <w:szCs w:val="20"/>
              </w:rPr>
              <w:t>Gezondheid en Welzijn</w:t>
            </w:r>
          </w:p>
        </w:tc>
        <w:tc>
          <w:tcPr>
            <w:tcW w:w="1559" w:type="dxa"/>
          </w:tcPr>
          <w:p w14:paraId="5310956A" w14:textId="262E5963" w:rsidR="00675366" w:rsidRPr="007A4E4E" w:rsidRDefault="00675366" w:rsidP="00385EBC">
            <w:pPr>
              <w:rPr>
                <w:sz w:val="20"/>
                <w:szCs w:val="20"/>
              </w:rPr>
            </w:pPr>
            <w:r w:rsidRPr="007A4E4E">
              <w:rPr>
                <w:sz w:val="20"/>
                <w:szCs w:val="20"/>
              </w:rPr>
              <w:t>Dertigers</w:t>
            </w:r>
          </w:p>
        </w:tc>
        <w:tc>
          <w:tcPr>
            <w:tcW w:w="4961" w:type="dxa"/>
            <w:hideMark/>
          </w:tcPr>
          <w:p w14:paraId="021485B7" w14:textId="27D77552" w:rsidR="00675366" w:rsidRPr="007A4E4E" w:rsidRDefault="00675366" w:rsidP="00385EBC">
            <w:pPr>
              <w:rPr>
                <w:sz w:val="20"/>
                <w:szCs w:val="20"/>
              </w:rPr>
            </w:pPr>
            <w:r w:rsidRPr="007A4E4E">
              <w:rPr>
                <w:sz w:val="20"/>
                <w:szCs w:val="20"/>
              </w:rPr>
              <w:t>Het percentage van dertigers dat in 2018 gebruikt maakte van ziekenhuiszorg, vergoed vanuit de Zorgverzekeringswet.</w:t>
            </w:r>
          </w:p>
        </w:tc>
        <w:tc>
          <w:tcPr>
            <w:tcW w:w="1873" w:type="dxa"/>
          </w:tcPr>
          <w:p w14:paraId="76F0569A" w14:textId="4DC2A5B8"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51DA9F6F" w14:textId="7305B5E0" w:rsidR="00675366" w:rsidRPr="007A4E4E" w:rsidRDefault="00675366" w:rsidP="00385EBC">
            <w:pPr>
              <w:rPr>
                <w:sz w:val="20"/>
                <w:szCs w:val="20"/>
              </w:rPr>
            </w:pPr>
            <w:r w:rsidRPr="007A4E4E">
              <w:rPr>
                <w:sz w:val="20"/>
                <w:szCs w:val="20"/>
              </w:rPr>
              <w:t>ZVWKZIEKENHUIS</w:t>
            </w:r>
          </w:p>
        </w:tc>
      </w:tr>
      <w:tr w:rsidR="00675366" w:rsidRPr="007A4E4E" w14:paraId="5C8430F3" w14:textId="4B234921" w:rsidTr="007A4E4E">
        <w:trPr>
          <w:trHeight w:val="320"/>
        </w:trPr>
        <w:tc>
          <w:tcPr>
            <w:tcW w:w="473" w:type="dxa"/>
          </w:tcPr>
          <w:p w14:paraId="72A0A794" w14:textId="74BE545F" w:rsidR="00675366" w:rsidRPr="007A4E4E" w:rsidRDefault="00675366" w:rsidP="00385EBC">
            <w:pPr>
              <w:rPr>
                <w:sz w:val="20"/>
                <w:szCs w:val="20"/>
              </w:rPr>
            </w:pPr>
            <w:r w:rsidRPr="007A4E4E">
              <w:rPr>
                <w:sz w:val="20"/>
                <w:szCs w:val="20"/>
              </w:rPr>
              <w:t>12</w:t>
            </w:r>
          </w:p>
        </w:tc>
        <w:tc>
          <w:tcPr>
            <w:tcW w:w="1932" w:type="dxa"/>
            <w:noWrap/>
            <w:hideMark/>
          </w:tcPr>
          <w:p w14:paraId="7314099F" w14:textId="5985917F" w:rsidR="00675366" w:rsidRPr="007A4E4E" w:rsidRDefault="00675366" w:rsidP="00385EBC">
            <w:pPr>
              <w:rPr>
                <w:sz w:val="20"/>
                <w:szCs w:val="20"/>
              </w:rPr>
            </w:pPr>
            <w:r w:rsidRPr="007A4E4E">
              <w:rPr>
                <w:sz w:val="20"/>
                <w:szCs w:val="20"/>
              </w:rPr>
              <w:t>Geestelijke gezondheidszorg (basis)</w:t>
            </w:r>
          </w:p>
        </w:tc>
        <w:tc>
          <w:tcPr>
            <w:tcW w:w="1276" w:type="dxa"/>
            <w:noWrap/>
            <w:hideMark/>
          </w:tcPr>
          <w:p w14:paraId="62C209AD" w14:textId="4A37CF07" w:rsidR="00675366" w:rsidRPr="007A4E4E" w:rsidRDefault="00675366" w:rsidP="00385EBC">
            <w:pPr>
              <w:rPr>
                <w:sz w:val="20"/>
                <w:szCs w:val="20"/>
              </w:rPr>
            </w:pPr>
            <w:r w:rsidRPr="007A4E4E">
              <w:rPr>
                <w:sz w:val="20"/>
                <w:szCs w:val="20"/>
              </w:rPr>
              <w:t>Gezondheid en Welzijn</w:t>
            </w:r>
          </w:p>
        </w:tc>
        <w:tc>
          <w:tcPr>
            <w:tcW w:w="1559" w:type="dxa"/>
          </w:tcPr>
          <w:p w14:paraId="5C1ED27B" w14:textId="6D3230C4" w:rsidR="00675366" w:rsidRPr="007A4E4E" w:rsidRDefault="00675366" w:rsidP="00385EBC">
            <w:pPr>
              <w:rPr>
                <w:sz w:val="20"/>
                <w:szCs w:val="20"/>
              </w:rPr>
            </w:pPr>
            <w:r w:rsidRPr="007A4E4E">
              <w:rPr>
                <w:sz w:val="20"/>
                <w:szCs w:val="20"/>
              </w:rPr>
              <w:t>Dertigers</w:t>
            </w:r>
          </w:p>
        </w:tc>
        <w:tc>
          <w:tcPr>
            <w:tcW w:w="4961" w:type="dxa"/>
            <w:hideMark/>
          </w:tcPr>
          <w:p w14:paraId="48FA27DC" w14:textId="5C812564" w:rsidR="00675366" w:rsidRPr="007A4E4E" w:rsidRDefault="00675366" w:rsidP="00385EBC">
            <w:pPr>
              <w:rPr>
                <w:sz w:val="20"/>
                <w:szCs w:val="20"/>
              </w:rPr>
            </w:pPr>
            <w:r w:rsidRPr="007A4E4E">
              <w:rPr>
                <w:sz w:val="20"/>
                <w:szCs w:val="20"/>
              </w:rPr>
              <w:t>Het percentage van dertigers dat in 2018 gebruikt maakte van geestelijke gezondheidszorg (basis), vergoed vanuit de Zorgverzekeringswet.</w:t>
            </w:r>
          </w:p>
        </w:tc>
        <w:tc>
          <w:tcPr>
            <w:tcW w:w="1873" w:type="dxa"/>
          </w:tcPr>
          <w:p w14:paraId="4E688CC6" w14:textId="3F5C5212"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23B94EBB" w14:textId="08503B85" w:rsidR="00675366" w:rsidRPr="007A4E4E" w:rsidRDefault="00675366" w:rsidP="00385EBC">
            <w:pPr>
              <w:rPr>
                <w:sz w:val="20"/>
                <w:szCs w:val="20"/>
              </w:rPr>
            </w:pPr>
            <w:r w:rsidRPr="007A4E4E">
              <w:rPr>
                <w:sz w:val="20"/>
                <w:szCs w:val="20"/>
              </w:rPr>
              <w:t>ZVWKGENBASGGZ</w:t>
            </w:r>
          </w:p>
        </w:tc>
      </w:tr>
      <w:tr w:rsidR="00675366" w:rsidRPr="007A4E4E" w14:paraId="47146DEE" w14:textId="170E2A50" w:rsidTr="007A4E4E">
        <w:trPr>
          <w:trHeight w:val="320"/>
        </w:trPr>
        <w:tc>
          <w:tcPr>
            <w:tcW w:w="473" w:type="dxa"/>
          </w:tcPr>
          <w:p w14:paraId="6368FB99" w14:textId="12DB4B8E" w:rsidR="00675366" w:rsidRPr="007A4E4E" w:rsidRDefault="00675366" w:rsidP="00385EBC">
            <w:pPr>
              <w:rPr>
                <w:sz w:val="20"/>
                <w:szCs w:val="20"/>
              </w:rPr>
            </w:pPr>
            <w:r w:rsidRPr="007A4E4E">
              <w:rPr>
                <w:sz w:val="20"/>
                <w:szCs w:val="20"/>
              </w:rPr>
              <w:lastRenderedPageBreak/>
              <w:t>13</w:t>
            </w:r>
          </w:p>
        </w:tc>
        <w:tc>
          <w:tcPr>
            <w:tcW w:w="1932" w:type="dxa"/>
            <w:noWrap/>
            <w:hideMark/>
          </w:tcPr>
          <w:p w14:paraId="5656C247" w14:textId="2B502852" w:rsidR="00675366" w:rsidRPr="007A4E4E" w:rsidRDefault="00675366" w:rsidP="00385EBC">
            <w:pPr>
              <w:rPr>
                <w:sz w:val="20"/>
                <w:szCs w:val="20"/>
              </w:rPr>
            </w:pPr>
            <w:r w:rsidRPr="007A4E4E">
              <w:rPr>
                <w:sz w:val="20"/>
                <w:szCs w:val="20"/>
              </w:rPr>
              <w:t>Geestelijke gezondheidszorg (specialistisch)</w:t>
            </w:r>
          </w:p>
        </w:tc>
        <w:tc>
          <w:tcPr>
            <w:tcW w:w="1276" w:type="dxa"/>
            <w:noWrap/>
            <w:hideMark/>
          </w:tcPr>
          <w:p w14:paraId="5967FC20" w14:textId="360FC6BE" w:rsidR="00675366" w:rsidRPr="007A4E4E" w:rsidRDefault="00675366" w:rsidP="00385EBC">
            <w:pPr>
              <w:rPr>
                <w:sz w:val="20"/>
                <w:szCs w:val="20"/>
              </w:rPr>
            </w:pPr>
            <w:r w:rsidRPr="007A4E4E">
              <w:rPr>
                <w:sz w:val="20"/>
                <w:szCs w:val="20"/>
              </w:rPr>
              <w:t>Gezondheid en Welzijn</w:t>
            </w:r>
          </w:p>
        </w:tc>
        <w:tc>
          <w:tcPr>
            <w:tcW w:w="1559" w:type="dxa"/>
          </w:tcPr>
          <w:p w14:paraId="61140631" w14:textId="6A74CC68" w:rsidR="00675366" w:rsidRPr="007A4E4E" w:rsidRDefault="00675366" w:rsidP="00385EBC">
            <w:pPr>
              <w:rPr>
                <w:sz w:val="20"/>
                <w:szCs w:val="20"/>
              </w:rPr>
            </w:pPr>
            <w:r w:rsidRPr="007A4E4E">
              <w:rPr>
                <w:sz w:val="20"/>
                <w:szCs w:val="20"/>
              </w:rPr>
              <w:t>Dertigers</w:t>
            </w:r>
          </w:p>
        </w:tc>
        <w:tc>
          <w:tcPr>
            <w:tcW w:w="4961" w:type="dxa"/>
            <w:hideMark/>
          </w:tcPr>
          <w:p w14:paraId="05404BC5" w14:textId="34D53B4F" w:rsidR="00675366" w:rsidRPr="007A4E4E" w:rsidRDefault="00675366" w:rsidP="00385EBC">
            <w:pPr>
              <w:rPr>
                <w:sz w:val="20"/>
                <w:szCs w:val="20"/>
              </w:rPr>
            </w:pPr>
            <w:r w:rsidRPr="007A4E4E">
              <w:rPr>
                <w:sz w:val="20"/>
                <w:szCs w:val="20"/>
              </w:rPr>
              <w:t>Het percentage van dertigers dat in 2018 gebruikt maakte van geestelijke gezondheidszorg (specialistisch), vergoed vanuit de Zorgverzekeringswet.</w:t>
            </w:r>
          </w:p>
        </w:tc>
        <w:tc>
          <w:tcPr>
            <w:tcW w:w="1873" w:type="dxa"/>
          </w:tcPr>
          <w:p w14:paraId="7FD4B151" w14:textId="53C5484A"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2018</w:t>
            </w:r>
          </w:p>
        </w:tc>
        <w:tc>
          <w:tcPr>
            <w:tcW w:w="1874" w:type="dxa"/>
          </w:tcPr>
          <w:p w14:paraId="1579F264" w14:textId="4BEED731" w:rsidR="00675366" w:rsidRPr="007A4E4E" w:rsidRDefault="00675366" w:rsidP="00385EBC">
            <w:pPr>
              <w:rPr>
                <w:sz w:val="20"/>
                <w:szCs w:val="20"/>
              </w:rPr>
            </w:pPr>
            <w:r w:rsidRPr="007A4E4E">
              <w:rPr>
                <w:sz w:val="20"/>
                <w:szCs w:val="20"/>
              </w:rPr>
              <w:t>ZVWKSPECGGZ</w:t>
            </w:r>
          </w:p>
        </w:tc>
      </w:tr>
      <w:tr w:rsidR="00675366" w:rsidRPr="007A4E4E" w14:paraId="2902E11C" w14:textId="0254AA11" w:rsidTr="007A4E4E">
        <w:trPr>
          <w:trHeight w:val="320"/>
        </w:trPr>
        <w:tc>
          <w:tcPr>
            <w:tcW w:w="473" w:type="dxa"/>
          </w:tcPr>
          <w:p w14:paraId="1DEBD62C" w14:textId="4FDD2067" w:rsidR="00675366" w:rsidRPr="007A4E4E" w:rsidRDefault="00675366" w:rsidP="00385EBC">
            <w:pPr>
              <w:rPr>
                <w:sz w:val="20"/>
                <w:szCs w:val="20"/>
              </w:rPr>
            </w:pPr>
            <w:r w:rsidRPr="007A4E4E">
              <w:rPr>
                <w:sz w:val="20"/>
                <w:szCs w:val="20"/>
              </w:rPr>
              <w:t>14</w:t>
            </w:r>
          </w:p>
        </w:tc>
        <w:tc>
          <w:tcPr>
            <w:tcW w:w="1932" w:type="dxa"/>
            <w:noWrap/>
            <w:hideMark/>
          </w:tcPr>
          <w:p w14:paraId="75CA2218" w14:textId="7ABC6E4D" w:rsidR="00675366" w:rsidRPr="007A4E4E" w:rsidRDefault="00675366" w:rsidP="00385EBC">
            <w:pPr>
              <w:rPr>
                <w:sz w:val="20"/>
                <w:szCs w:val="20"/>
              </w:rPr>
            </w:pPr>
            <w:r w:rsidRPr="007A4E4E">
              <w:rPr>
                <w:sz w:val="20"/>
                <w:szCs w:val="20"/>
              </w:rPr>
              <w:t>Zorgkosten</w:t>
            </w:r>
          </w:p>
        </w:tc>
        <w:tc>
          <w:tcPr>
            <w:tcW w:w="1276" w:type="dxa"/>
            <w:noWrap/>
            <w:hideMark/>
          </w:tcPr>
          <w:p w14:paraId="668ADC5E" w14:textId="26797AE3" w:rsidR="00675366" w:rsidRPr="007A4E4E" w:rsidRDefault="00675366" w:rsidP="00385EBC">
            <w:pPr>
              <w:rPr>
                <w:sz w:val="20"/>
                <w:szCs w:val="20"/>
              </w:rPr>
            </w:pPr>
            <w:r w:rsidRPr="007A4E4E">
              <w:rPr>
                <w:sz w:val="20"/>
                <w:szCs w:val="20"/>
              </w:rPr>
              <w:t>Gezondheid en Welzijn</w:t>
            </w:r>
          </w:p>
        </w:tc>
        <w:tc>
          <w:tcPr>
            <w:tcW w:w="1559" w:type="dxa"/>
          </w:tcPr>
          <w:p w14:paraId="6BB9EA51" w14:textId="57F3AF9F" w:rsidR="00675366" w:rsidRPr="007A4E4E" w:rsidRDefault="00675366" w:rsidP="00385EBC">
            <w:pPr>
              <w:rPr>
                <w:sz w:val="20"/>
                <w:szCs w:val="20"/>
              </w:rPr>
            </w:pPr>
            <w:r w:rsidRPr="007A4E4E">
              <w:rPr>
                <w:sz w:val="20"/>
                <w:szCs w:val="20"/>
              </w:rPr>
              <w:t>Dertigers</w:t>
            </w:r>
          </w:p>
        </w:tc>
        <w:tc>
          <w:tcPr>
            <w:tcW w:w="4961" w:type="dxa"/>
            <w:hideMark/>
          </w:tcPr>
          <w:p w14:paraId="7834E07B" w14:textId="41A35740" w:rsidR="00675366" w:rsidRPr="007A4E4E" w:rsidRDefault="00837F65" w:rsidP="00385EBC">
            <w:pPr>
              <w:rPr>
                <w:sz w:val="20"/>
                <w:szCs w:val="20"/>
              </w:rPr>
            </w:pPr>
            <w:r w:rsidRPr="007A4E4E">
              <w:rPr>
                <w:sz w:val="20"/>
                <w:szCs w:val="20"/>
              </w:rPr>
              <w:t>De gemiddelde totale zorgkosten, vergoed vanuit de Zorgverzekeringswet, in 2018.</w:t>
            </w:r>
          </w:p>
        </w:tc>
        <w:tc>
          <w:tcPr>
            <w:tcW w:w="1873" w:type="dxa"/>
          </w:tcPr>
          <w:p w14:paraId="220DA346" w14:textId="52733139"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050D0973" w14:textId="3836386A" w:rsidR="00675366" w:rsidRPr="007A4E4E" w:rsidRDefault="00B7208B" w:rsidP="00385EBC">
            <w:pPr>
              <w:rPr>
                <w:sz w:val="20"/>
                <w:szCs w:val="20"/>
              </w:rPr>
            </w:pPr>
            <w:r w:rsidRPr="007A4E4E">
              <w:rPr>
                <w:sz w:val="20"/>
                <w:szCs w:val="20"/>
              </w:rPr>
              <w:t>ZVWKTOTAAL – (ZVWKGEBOORTE-ZORG + NOPZVWKHUIS-ARTSINSCHRIJF)</w:t>
            </w:r>
          </w:p>
        </w:tc>
      </w:tr>
      <w:tr w:rsidR="00675366" w:rsidRPr="007A4E4E" w14:paraId="2068C340" w14:textId="603027E4" w:rsidTr="007A4E4E">
        <w:trPr>
          <w:trHeight w:val="320"/>
        </w:trPr>
        <w:tc>
          <w:tcPr>
            <w:tcW w:w="473" w:type="dxa"/>
          </w:tcPr>
          <w:p w14:paraId="14491B95" w14:textId="4AAAD46A" w:rsidR="00675366" w:rsidRPr="007A4E4E" w:rsidRDefault="00675366" w:rsidP="00385EBC">
            <w:pPr>
              <w:rPr>
                <w:sz w:val="20"/>
                <w:szCs w:val="20"/>
              </w:rPr>
            </w:pPr>
            <w:r w:rsidRPr="007A4E4E">
              <w:rPr>
                <w:sz w:val="20"/>
                <w:szCs w:val="20"/>
              </w:rPr>
              <w:t>15</w:t>
            </w:r>
          </w:p>
        </w:tc>
        <w:tc>
          <w:tcPr>
            <w:tcW w:w="1932" w:type="dxa"/>
            <w:noWrap/>
            <w:hideMark/>
          </w:tcPr>
          <w:p w14:paraId="6E82BB72" w14:textId="4E3C2A60" w:rsidR="00675366" w:rsidRPr="007A4E4E" w:rsidRDefault="00675366" w:rsidP="00385EBC">
            <w:pPr>
              <w:rPr>
                <w:sz w:val="20"/>
                <w:szCs w:val="20"/>
              </w:rPr>
            </w:pPr>
            <w:r w:rsidRPr="007A4E4E">
              <w:rPr>
                <w:sz w:val="20"/>
                <w:szCs w:val="20"/>
              </w:rPr>
              <w:t>Diploma hbo of hoger</w:t>
            </w:r>
          </w:p>
        </w:tc>
        <w:tc>
          <w:tcPr>
            <w:tcW w:w="1276" w:type="dxa"/>
            <w:noWrap/>
            <w:hideMark/>
          </w:tcPr>
          <w:p w14:paraId="285E012C" w14:textId="7C1E4E42" w:rsidR="00675366" w:rsidRPr="007A4E4E" w:rsidRDefault="00675366" w:rsidP="00385EBC">
            <w:pPr>
              <w:rPr>
                <w:sz w:val="20"/>
                <w:szCs w:val="20"/>
              </w:rPr>
            </w:pPr>
            <w:r w:rsidRPr="007A4E4E">
              <w:rPr>
                <w:sz w:val="20"/>
                <w:szCs w:val="20"/>
              </w:rPr>
              <w:t>Onderwijs</w:t>
            </w:r>
          </w:p>
        </w:tc>
        <w:tc>
          <w:tcPr>
            <w:tcW w:w="1559" w:type="dxa"/>
          </w:tcPr>
          <w:p w14:paraId="198436A3" w14:textId="5B47E35B" w:rsidR="00675366" w:rsidRPr="007A4E4E" w:rsidRDefault="00675366" w:rsidP="00385EBC">
            <w:pPr>
              <w:rPr>
                <w:sz w:val="20"/>
                <w:szCs w:val="20"/>
              </w:rPr>
            </w:pPr>
            <w:r w:rsidRPr="007A4E4E">
              <w:rPr>
                <w:sz w:val="20"/>
                <w:szCs w:val="20"/>
              </w:rPr>
              <w:t>Dertigers</w:t>
            </w:r>
          </w:p>
        </w:tc>
        <w:tc>
          <w:tcPr>
            <w:tcW w:w="4961" w:type="dxa"/>
            <w:hideMark/>
          </w:tcPr>
          <w:p w14:paraId="395FB918" w14:textId="325714C8" w:rsidR="00675366" w:rsidRPr="007A4E4E" w:rsidRDefault="008D3EB8" w:rsidP="00385EBC">
            <w:pPr>
              <w:rPr>
                <w:sz w:val="20"/>
                <w:szCs w:val="20"/>
              </w:rPr>
            </w:pPr>
            <w:r w:rsidRPr="007A4E4E">
              <w:rPr>
                <w:sz w:val="20"/>
                <w:szCs w:val="20"/>
              </w:rPr>
              <w:t xml:space="preserve">Het percentage dertigers </w:t>
            </w:r>
            <w:r w:rsidR="00941CD2" w:rsidRPr="007A4E4E">
              <w:rPr>
                <w:sz w:val="20"/>
                <w:szCs w:val="20"/>
              </w:rPr>
              <w:t>dat een</w:t>
            </w:r>
            <w:r w:rsidRPr="007A4E4E">
              <w:rPr>
                <w:sz w:val="20"/>
                <w:szCs w:val="20"/>
              </w:rPr>
              <w:t xml:space="preserve"> hbo- of universitair diploma heeft behaald.</w:t>
            </w:r>
          </w:p>
        </w:tc>
        <w:tc>
          <w:tcPr>
            <w:tcW w:w="1873" w:type="dxa"/>
          </w:tcPr>
          <w:p w14:paraId="4EF31F03" w14:textId="7E45F44A" w:rsidR="00675366" w:rsidRPr="007A4E4E" w:rsidRDefault="00675366" w:rsidP="00385EBC">
            <w:pPr>
              <w:rPr>
                <w:sz w:val="20"/>
                <w:szCs w:val="20"/>
              </w:rPr>
            </w:pPr>
            <w:r w:rsidRPr="007A4E4E">
              <w:rPr>
                <w:sz w:val="20"/>
                <w:szCs w:val="20"/>
              </w:rPr>
              <w:t>HOOGSTEOPLTAB 2014-2018</w:t>
            </w:r>
          </w:p>
        </w:tc>
        <w:tc>
          <w:tcPr>
            <w:tcW w:w="1874" w:type="dxa"/>
          </w:tcPr>
          <w:p w14:paraId="32773F9E" w14:textId="5AE69CC6" w:rsidR="00675366" w:rsidRPr="007A4E4E" w:rsidRDefault="00675366" w:rsidP="00385EBC">
            <w:pPr>
              <w:rPr>
                <w:sz w:val="20"/>
                <w:szCs w:val="20"/>
              </w:rPr>
            </w:pPr>
            <w:r w:rsidRPr="007A4E4E">
              <w:rPr>
                <w:sz w:val="20"/>
                <w:szCs w:val="20"/>
              </w:rPr>
              <w:t>OPLNIVSOI2016AGG4HBMETNIRWO</w:t>
            </w:r>
          </w:p>
        </w:tc>
      </w:tr>
      <w:tr w:rsidR="00675366" w:rsidRPr="007A4E4E" w14:paraId="3AA3C7E8" w14:textId="23D06D3D" w:rsidTr="007A4E4E">
        <w:trPr>
          <w:trHeight w:val="320"/>
        </w:trPr>
        <w:tc>
          <w:tcPr>
            <w:tcW w:w="473" w:type="dxa"/>
          </w:tcPr>
          <w:p w14:paraId="395E9A64" w14:textId="5068A3C7" w:rsidR="00675366" w:rsidRPr="007A4E4E" w:rsidRDefault="00675366" w:rsidP="00385EBC">
            <w:pPr>
              <w:rPr>
                <w:sz w:val="20"/>
                <w:szCs w:val="20"/>
              </w:rPr>
            </w:pPr>
            <w:r w:rsidRPr="007A4E4E">
              <w:rPr>
                <w:sz w:val="20"/>
                <w:szCs w:val="20"/>
              </w:rPr>
              <w:t>16</w:t>
            </w:r>
          </w:p>
        </w:tc>
        <w:tc>
          <w:tcPr>
            <w:tcW w:w="1932" w:type="dxa"/>
            <w:noWrap/>
            <w:hideMark/>
          </w:tcPr>
          <w:p w14:paraId="6E1742EB" w14:textId="7553FA3D" w:rsidR="00675366" w:rsidRPr="007A4E4E" w:rsidRDefault="00675366" w:rsidP="00385EBC">
            <w:pPr>
              <w:rPr>
                <w:sz w:val="20"/>
                <w:szCs w:val="20"/>
              </w:rPr>
            </w:pPr>
            <w:r w:rsidRPr="007A4E4E">
              <w:rPr>
                <w:sz w:val="20"/>
                <w:szCs w:val="20"/>
              </w:rPr>
              <w:t>Diploma universiteit</w:t>
            </w:r>
          </w:p>
        </w:tc>
        <w:tc>
          <w:tcPr>
            <w:tcW w:w="1276" w:type="dxa"/>
            <w:noWrap/>
            <w:hideMark/>
          </w:tcPr>
          <w:p w14:paraId="0D6F14F4" w14:textId="76654DE6" w:rsidR="00675366" w:rsidRPr="007A4E4E" w:rsidRDefault="00675366" w:rsidP="00385EBC">
            <w:pPr>
              <w:rPr>
                <w:sz w:val="20"/>
                <w:szCs w:val="20"/>
              </w:rPr>
            </w:pPr>
            <w:r w:rsidRPr="007A4E4E">
              <w:rPr>
                <w:sz w:val="20"/>
                <w:szCs w:val="20"/>
              </w:rPr>
              <w:t>Onderwijs</w:t>
            </w:r>
          </w:p>
        </w:tc>
        <w:tc>
          <w:tcPr>
            <w:tcW w:w="1559" w:type="dxa"/>
          </w:tcPr>
          <w:p w14:paraId="6AB12B38" w14:textId="363B9944" w:rsidR="00675366" w:rsidRPr="007A4E4E" w:rsidRDefault="00675366" w:rsidP="00385EBC">
            <w:pPr>
              <w:rPr>
                <w:sz w:val="20"/>
                <w:szCs w:val="20"/>
              </w:rPr>
            </w:pPr>
            <w:r w:rsidRPr="007A4E4E">
              <w:rPr>
                <w:sz w:val="20"/>
                <w:szCs w:val="20"/>
              </w:rPr>
              <w:t>Dertigers</w:t>
            </w:r>
          </w:p>
        </w:tc>
        <w:tc>
          <w:tcPr>
            <w:tcW w:w="4961" w:type="dxa"/>
            <w:noWrap/>
            <w:hideMark/>
          </w:tcPr>
          <w:p w14:paraId="7983978C" w14:textId="51C51106" w:rsidR="00675366" w:rsidRPr="007A4E4E" w:rsidRDefault="008D3EB8" w:rsidP="00385EBC">
            <w:pPr>
              <w:rPr>
                <w:sz w:val="20"/>
                <w:szCs w:val="20"/>
              </w:rPr>
            </w:pPr>
            <w:r w:rsidRPr="007A4E4E">
              <w:rPr>
                <w:sz w:val="20"/>
                <w:szCs w:val="20"/>
              </w:rPr>
              <w:t>Het percentage dertigers dat een universitair diploma heeft behaald.</w:t>
            </w:r>
          </w:p>
        </w:tc>
        <w:tc>
          <w:tcPr>
            <w:tcW w:w="1873" w:type="dxa"/>
          </w:tcPr>
          <w:p w14:paraId="063E4490" w14:textId="40EBCE75" w:rsidR="00675366" w:rsidRPr="007A4E4E" w:rsidRDefault="00675366" w:rsidP="00385EBC">
            <w:pPr>
              <w:rPr>
                <w:sz w:val="20"/>
                <w:szCs w:val="20"/>
              </w:rPr>
            </w:pPr>
            <w:r w:rsidRPr="007A4E4E">
              <w:rPr>
                <w:sz w:val="20"/>
                <w:szCs w:val="20"/>
              </w:rPr>
              <w:t>HOOGSTEOPLTAB 2014-2018</w:t>
            </w:r>
          </w:p>
        </w:tc>
        <w:tc>
          <w:tcPr>
            <w:tcW w:w="1874" w:type="dxa"/>
          </w:tcPr>
          <w:p w14:paraId="0DFB72AA" w14:textId="3AE46E64" w:rsidR="00675366" w:rsidRPr="007A4E4E" w:rsidRDefault="00675366" w:rsidP="00385EBC">
            <w:pPr>
              <w:rPr>
                <w:sz w:val="20"/>
                <w:szCs w:val="20"/>
              </w:rPr>
            </w:pPr>
            <w:r w:rsidRPr="007A4E4E">
              <w:rPr>
                <w:sz w:val="20"/>
                <w:szCs w:val="20"/>
              </w:rPr>
              <w:t>OPLNIVSOI2016AGG4HBMETNIRWO</w:t>
            </w:r>
          </w:p>
        </w:tc>
      </w:tr>
      <w:tr w:rsidR="00675366" w:rsidRPr="007A4E4E" w14:paraId="2C58C007" w14:textId="026A8B66" w:rsidTr="007A4E4E">
        <w:trPr>
          <w:trHeight w:val="320"/>
        </w:trPr>
        <w:tc>
          <w:tcPr>
            <w:tcW w:w="473" w:type="dxa"/>
          </w:tcPr>
          <w:p w14:paraId="5BCDCF3F" w14:textId="087656F7" w:rsidR="00675366" w:rsidRPr="007A4E4E" w:rsidRDefault="00675366" w:rsidP="00385EBC">
            <w:pPr>
              <w:rPr>
                <w:sz w:val="20"/>
                <w:szCs w:val="20"/>
              </w:rPr>
            </w:pPr>
            <w:r w:rsidRPr="007A4E4E">
              <w:rPr>
                <w:sz w:val="20"/>
                <w:szCs w:val="20"/>
              </w:rPr>
              <w:t>17</w:t>
            </w:r>
          </w:p>
        </w:tc>
        <w:tc>
          <w:tcPr>
            <w:tcW w:w="1932" w:type="dxa"/>
            <w:noWrap/>
            <w:hideMark/>
          </w:tcPr>
          <w:p w14:paraId="3838DDF5" w14:textId="102B0141" w:rsidR="00675366" w:rsidRPr="007A4E4E" w:rsidRDefault="0025214E" w:rsidP="00385EBC">
            <w:pPr>
              <w:rPr>
                <w:sz w:val="20"/>
                <w:szCs w:val="20"/>
              </w:rPr>
            </w:pPr>
            <w:r w:rsidRPr="007A4E4E">
              <w:rPr>
                <w:sz w:val="20"/>
                <w:szCs w:val="20"/>
              </w:rPr>
              <w:t>Eigen woning</w:t>
            </w:r>
          </w:p>
        </w:tc>
        <w:tc>
          <w:tcPr>
            <w:tcW w:w="1276" w:type="dxa"/>
            <w:noWrap/>
            <w:hideMark/>
          </w:tcPr>
          <w:p w14:paraId="78A7CF33" w14:textId="2237B8F0" w:rsidR="00675366" w:rsidRPr="007A4E4E" w:rsidRDefault="00675366" w:rsidP="00385EBC">
            <w:pPr>
              <w:rPr>
                <w:sz w:val="20"/>
                <w:szCs w:val="20"/>
              </w:rPr>
            </w:pPr>
            <w:r w:rsidRPr="007A4E4E">
              <w:rPr>
                <w:sz w:val="20"/>
                <w:szCs w:val="20"/>
              </w:rPr>
              <w:t>Wonen</w:t>
            </w:r>
          </w:p>
        </w:tc>
        <w:tc>
          <w:tcPr>
            <w:tcW w:w="1559" w:type="dxa"/>
          </w:tcPr>
          <w:p w14:paraId="4237B8D8" w14:textId="7F149500" w:rsidR="00675366" w:rsidRPr="007A4E4E" w:rsidRDefault="00675366" w:rsidP="00385EBC">
            <w:pPr>
              <w:rPr>
                <w:sz w:val="20"/>
                <w:szCs w:val="20"/>
              </w:rPr>
            </w:pPr>
            <w:r w:rsidRPr="007A4E4E">
              <w:rPr>
                <w:sz w:val="20"/>
                <w:szCs w:val="20"/>
              </w:rPr>
              <w:t>Dertigers</w:t>
            </w:r>
          </w:p>
        </w:tc>
        <w:tc>
          <w:tcPr>
            <w:tcW w:w="4961" w:type="dxa"/>
            <w:noWrap/>
            <w:hideMark/>
          </w:tcPr>
          <w:p w14:paraId="58C4D781" w14:textId="02F462AD" w:rsidR="00675366" w:rsidRPr="007A4E4E" w:rsidRDefault="00675366" w:rsidP="00385EBC">
            <w:pPr>
              <w:rPr>
                <w:sz w:val="20"/>
                <w:szCs w:val="20"/>
              </w:rPr>
            </w:pPr>
            <w:r w:rsidRPr="007A4E4E">
              <w:rPr>
                <w:sz w:val="20"/>
                <w:szCs w:val="20"/>
              </w:rPr>
              <w:t xml:space="preserve">Het percentage dertigers met een koophuis in is eigenaar van een huis. </w:t>
            </w:r>
          </w:p>
        </w:tc>
        <w:tc>
          <w:tcPr>
            <w:tcW w:w="1873" w:type="dxa"/>
          </w:tcPr>
          <w:p w14:paraId="2900DD64" w14:textId="0FF6F583" w:rsidR="00675366" w:rsidRPr="007A4E4E" w:rsidRDefault="00675366" w:rsidP="00385EBC">
            <w:pPr>
              <w:rPr>
                <w:sz w:val="20"/>
                <w:szCs w:val="20"/>
              </w:rPr>
            </w:pPr>
            <w:r w:rsidRPr="007A4E4E">
              <w:rPr>
                <w:sz w:val="20"/>
                <w:szCs w:val="20"/>
              </w:rPr>
              <w:t>EIGENDOMTAB 2018</w:t>
            </w:r>
          </w:p>
        </w:tc>
        <w:tc>
          <w:tcPr>
            <w:tcW w:w="1874" w:type="dxa"/>
          </w:tcPr>
          <w:p w14:paraId="4C727EE7" w14:textId="691C9CE1" w:rsidR="00675366" w:rsidRPr="007A4E4E" w:rsidRDefault="00675366" w:rsidP="00385EBC">
            <w:pPr>
              <w:rPr>
                <w:sz w:val="20"/>
                <w:szCs w:val="20"/>
              </w:rPr>
            </w:pPr>
            <w:proofErr w:type="spellStart"/>
            <w:r w:rsidRPr="007A4E4E">
              <w:rPr>
                <w:sz w:val="20"/>
                <w:szCs w:val="20"/>
              </w:rPr>
              <w:t>TypeEigendom</w:t>
            </w:r>
            <w:proofErr w:type="spellEnd"/>
          </w:p>
        </w:tc>
      </w:tr>
      <w:tr w:rsidR="00675366" w:rsidRPr="007A4E4E" w14:paraId="4FF98DFA" w14:textId="5F7B3C42" w:rsidTr="007A4E4E">
        <w:trPr>
          <w:trHeight w:val="320"/>
        </w:trPr>
        <w:tc>
          <w:tcPr>
            <w:tcW w:w="473" w:type="dxa"/>
          </w:tcPr>
          <w:p w14:paraId="37CDA412" w14:textId="7415B04F" w:rsidR="00675366" w:rsidRPr="007A4E4E" w:rsidRDefault="00675366" w:rsidP="00385EBC">
            <w:pPr>
              <w:rPr>
                <w:sz w:val="20"/>
                <w:szCs w:val="20"/>
              </w:rPr>
            </w:pPr>
            <w:r w:rsidRPr="007A4E4E">
              <w:rPr>
                <w:sz w:val="20"/>
                <w:szCs w:val="20"/>
              </w:rPr>
              <w:t>18</w:t>
            </w:r>
          </w:p>
        </w:tc>
        <w:tc>
          <w:tcPr>
            <w:tcW w:w="1932" w:type="dxa"/>
            <w:noWrap/>
            <w:hideMark/>
          </w:tcPr>
          <w:p w14:paraId="63CB99A4" w14:textId="174D0792" w:rsidR="00675366" w:rsidRPr="007A4E4E" w:rsidRDefault="00675366" w:rsidP="00385EBC">
            <w:pPr>
              <w:rPr>
                <w:sz w:val="20"/>
                <w:szCs w:val="20"/>
              </w:rPr>
            </w:pPr>
            <w:r w:rsidRPr="007A4E4E">
              <w:rPr>
                <w:sz w:val="20"/>
                <w:szCs w:val="20"/>
              </w:rPr>
              <w:t>Startkwalificatie behaald</w:t>
            </w:r>
          </w:p>
        </w:tc>
        <w:tc>
          <w:tcPr>
            <w:tcW w:w="1276" w:type="dxa"/>
            <w:noWrap/>
            <w:hideMark/>
          </w:tcPr>
          <w:p w14:paraId="14D22543" w14:textId="7B2B5E2C" w:rsidR="00675366" w:rsidRPr="007A4E4E" w:rsidRDefault="00675366" w:rsidP="00385EBC">
            <w:pPr>
              <w:rPr>
                <w:sz w:val="20"/>
                <w:szCs w:val="20"/>
              </w:rPr>
            </w:pPr>
            <w:r w:rsidRPr="007A4E4E">
              <w:rPr>
                <w:sz w:val="20"/>
                <w:szCs w:val="20"/>
              </w:rPr>
              <w:t>Onderwijs</w:t>
            </w:r>
          </w:p>
        </w:tc>
        <w:tc>
          <w:tcPr>
            <w:tcW w:w="1559" w:type="dxa"/>
          </w:tcPr>
          <w:p w14:paraId="1A8FCB50" w14:textId="2EABCA94" w:rsidR="00675366" w:rsidRPr="007A4E4E" w:rsidRDefault="00271F03" w:rsidP="00385EBC">
            <w:pPr>
              <w:rPr>
                <w:sz w:val="20"/>
                <w:szCs w:val="20"/>
              </w:rPr>
            </w:pPr>
            <w:r w:rsidRPr="007A4E4E">
              <w:rPr>
                <w:sz w:val="20"/>
                <w:szCs w:val="20"/>
              </w:rPr>
              <w:t>21-jarigen</w:t>
            </w:r>
          </w:p>
        </w:tc>
        <w:tc>
          <w:tcPr>
            <w:tcW w:w="4961" w:type="dxa"/>
            <w:hideMark/>
          </w:tcPr>
          <w:p w14:paraId="5CEC3868" w14:textId="36350C62" w:rsidR="00675366" w:rsidRPr="007A4E4E" w:rsidRDefault="00675366" w:rsidP="00385EBC">
            <w:pPr>
              <w:rPr>
                <w:sz w:val="20"/>
                <w:szCs w:val="20"/>
              </w:rPr>
            </w:pPr>
            <w:r w:rsidRPr="007A4E4E">
              <w:rPr>
                <w:sz w:val="20"/>
                <w:szCs w:val="20"/>
              </w:rPr>
              <w:t>Het percentage 21-jarigen dat een startkwalificatie heeft behaald (havo, vwo, of mbo-niveau 2 of hoger).</w:t>
            </w:r>
          </w:p>
        </w:tc>
        <w:tc>
          <w:tcPr>
            <w:tcW w:w="1873" w:type="dxa"/>
          </w:tcPr>
          <w:p w14:paraId="4C96F421" w14:textId="389DAA39" w:rsidR="00675366" w:rsidRPr="007A4E4E" w:rsidRDefault="00675366" w:rsidP="00385EBC">
            <w:pPr>
              <w:rPr>
                <w:sz w:val="20"/>
                <w:szCs w:val="20"/>
              </w:rPr>
            </w:pPr>
            <w:r w:rsidRPr="007A4E4E">
              <w:rPr>
                <w:sz w:val="20"/>
                <w:szCs w:val="20"/>
              </w:rPr>
              <w:t>HOOGSTEOPLTAB 2014-2018</w:t>
            </w:r>
          </w:p>
        </w:tc>
        <w:tc>
          <w:tcPr>
            <w:tcW w:w="1874" w:type="dxa"/>
          </w:tcPr>
          <w:p w14:paraId="15C3A6BE" w14:textId="4DA72A91" w:rsidR="00675366" w:rsidRPr="007A4E4E" w:rsidRDefault="00675366" w:rsidP="00385EBC">
            <w:pPr>
              <w:rPr>
                <w:sz w:val="20"/>
                <w:szCs w:val="20"/>
              </w:rPr>
            </w:pPr>
            <w:r w:rsidRPr="007A4E4E">
              <w:rPr>
                <w:sz w:val="20"/>
                <w:szCs w:val="20"/>
              </w:rPr>
              <w:t>OPLNIVSOI2016AGG4HGMETNIRWO</w:t>
            </w:r>
          </w:p>
        </w:tc>
      </w:tr>
      <w:tr w:rsidR="00675366" w:rsidRPr="007A4E4E" w14:paraId="4BB9D114" w14:textId="0DE076AE" w:rsidTr="007A4E4E">
        <w:trPr>
          <w:trHeight w:val="320"/>
        </w:trPr>
        <w:tc>
          <w:tcPr>
            <w:tcW w:w="473" w:type="dxa"/>
          </w:tcPr>
          <w:p w14:paraId="3DF33C4A" w14:textId="52B08331" w:rsidR="00675366" w:rsidRPr="007A4E4E" w:rsidRDefault="00675366" w:rsidP="00385EBC">
            <w:pPr>
              <w:rPr>
                <w:sz w:val="20"/>
                <w:szCs w:val="20"/>
              </w:rPr>
            </w:pPr>
            <w:r w:rsidRPr="007A4E4E">
              <w:rPr>
                <w:sz w:val="20"/>
                <w:szCs w:val="20"/>
              </w:rPr>
              <w:t>19</w:t>
            </w:r>
          </w:p>
        </w:tc>
        <w:tc>
          <w:tcPr>
            <w:tcW w:w="1932" w:type="dxa"/>
            <w:noWrap/>
            <w:hideMark/>
          </w:tcPr>
          <w:p w14:paraId="33C887B6" w14:textId="5CDBC792" w:rsidR="00675366" w:rsidRPr="007A4E4E" w:rsidRDefault="008D3EB8" w:rsidP="00385EBC">
            <w:pPr>
              <w:rPr>
                <w:sz w:val="20"/>
                <w:szCs w:val="20"/>
              </w:rPr>
            </w:pPr>
            <w:r w:rsidRPr="007A4E4E">
              <w:rPr>
                <w:sz w:val="20"/>
                <w:szCs w:val="20"/>
              </w:rPr>
              <w:t>Hbo of hoger</w:t>
            </w:r>
          </w:p>
        </w:tc>
        <w:tc>
          <w:tcPr>
            <w:tcW w:w="1276" w:type="dxa"/>
            <w:noWrap/>
            <w:hideMark/>
          </w:tcPr>
          <w:p w14:paraId="2F0B2D6E" w14:textId="3FB8C880" w:rsidR="00675366" w:rsidRPr="007A4E4E" w:rsidRDefault="00675366" w:rsidP="00385EBC">
            <w:pPr>
              <w:rPr>
                <w:sz w:val="20"/>
                <w:szCs w:val="20"/>
              </w:rPr>
            </w:pPr>
            <w:r w:rsidRPr="007A4E4E">
              <w:rPr>
                <w:sz w:val="20"/>
                <w:szCs w:val="20"/>
              </w:rPr>
              <w:t>Onderwijs</w:t>
            </w:r>
          </w:p>
        </w:tc>
        <w:tc>
          <w:tcPr>
            <w:tcW w:w="1559" w:type="dxa"/>
          </w:tcPr>
          <w:p w14:paraId="16CDC97F" w14:textId="54760452" w:rsidR="00675366" w:rsidRPr="007A4E4E" w:rsidRDefault="00271F03" w:rsidP="00385EBC">
            <w:pPr>
              <w:rPr>
                <w:sz w:val="20"/>
                <w:szCs w:val="20"/>
              </w:rPr>
            </w:pPr>
            <w:r w:rsidRPr="007A4E4E">
              <w:rPr>
                <w:sz w:val="20"/>
                <w:szCs w:val="20"/>
              </w:rPr>
              <w:t>21-jarigen</w:t>
            </w:r>
          </w:p>
        </w:tc>
        <w:tc>
          <w:tcPr>
            <w:tcW w:w="4961" w:type="dxa"/>
            <w:noWrap/>
            <w:hideMark/>
          </w:tcPr>
          <w:p w14:paraId="5ADAA668" w14:textId="41CB5B72" w:rsidR="00675366" w:rsidRPr="007A4E4E" w:rsidRDefault="00E95961" w:rsidP="00385EBC">
            <w:pPr>
              <w:rPr>
                <w:sz w:val="20"/>
                <w:szCs w:val="20"/>
              </w:rPr>
            </w:pPr>
            <w:r w:rsidRPr="007A4E4E">
              <w:rPr>
                <w:sz w:val="20"/>
                <w:szCs w:val="20"/>
              </w:rPr>
              <w:t>Het percentage 21-jarigen dat een hbo- of universitaire opleiding heeft gevolgd.</w:t>
            </w:r>
          </w:p>
        </w:tc>
        <w:tc>
          <w:tcPr>
            <w:tcW w:w="1873" w:type="dxa"/>
          </w:tcPr>
          <w:p w14:paraId="3834E9BF" w14:textId="1E31D0B7" w:rsidR="00675366" w:rsidRPr="007A4E4E" w:rsidRDefault="00675366" w:rsidP="00385EBC">
            <w:pPr>
              <w:rPr>
                <w:sz w:val="20"/>
                <w:szCs w:val="20"/>
              </w:rPr>
            </w:pPr>
            <w:r w:rsidRPr="007A4E4E">
              <w:rPr>
                <w:sz w:val="20"/>
                <w:szCs w:val="20"/>
              </w:rPr>
              <w:t>HOOGSTEOPLTAB 2014-2018</w:t>
            </w:r>
          </w:p>
        </w:tc>
        <w:tc>
          <w:tcPr>
            <w:tcW w:w="1874" w:type="dxa"/>
          </w:tcPr>
          <w:p w14:paraId="7735B8C4" w14:textId="1A1C2F64" w:rsidR="00675366" w:rsidRPr="007A4E4E" w:rsidRDefault="00675366" w:rsidP="00385EBC">
            <w:pPr>
              <w:rPr>
                <w:sz w:val="20"/>
                <w:szCs w:val="20"/>
              </w:rPr>
            </w:pPr>
            <w:r w:rsidRPr="007A4E4E">
              <w:rPr>
                <w:sz w:val="20"/>
                <w:szCs w:val="20"/>
              </w:rPr>
              <w:t>OPLNIVSOI2016AGG4HGMETNIRWO</w:t>
            </w:r>
          </w:p>
        </w:tc>
      </w:tr>
      <w:tr w:rsidR="00675366" w:rsidRPr="007A4E4E" w14:paraId="2E761FD6" w14:textId="62FE22F3" w:rsidTr="007A4E4E">
        <w:trPr>
          <w:trHeight w:val="320"/>
        </w:trPr>
        <w:tc>
          <w:tcPr>
            <w:tcW w:w="473" w:type="dxa"/>
          </w:tcPr>
          <w:p w14:paraId="784E5E94" w14:textId="748BB684" w:rsidR="00675366" w:rsidRPr="007A4E4E" w:rsidRDefault="00675366" w:rsidP="00385EBC">
            <w:pPr>
              <w:rPr>
                <w:sz w:val="20"/>
                <w:szCs w:val="20"/>
              </w:rPr>
            </w:pPr>
            <w:r w:rsidRPr="007A4E4E">
              <w:rPr>
                <w:sz w:val="20"/>
                <w:szCs w:val="20"/>
              </w:rPr>
              <w:t>20</w:t>
            </w:r>
          </w:p>
        </w:tc>
        <w:tc>
          <w:tcPr>
            <w:tcW w:w="1932" w:type="dxa"/>
            <w:noWrap/>
            <w:hideMark/>
          </w:tcPr>
          <w:p w14:paraId="3296B6E5" w14:textId="317FF88F" w:rsidR="00675366" w:rsidRPr="007A4E4E" w:rsidRDefault="00E95961" w:rsidP="00385EBC">
            <w:pPr>
              <w:rPr>
                <w:sz w:val="20"/>
                <w:szCs w:val="20"/>
              </w:rPr>
            </w:pPr>
            <w:r w:rsidRPr="007A4E4E">
              <w:rPr>
                <w:sz w:val="20"/>
                <w:szCs w:val="20"/>
              </w:rPr>
              <w:t>Universiteit</w:t>
            </w:r>
          </w:p>
        </w:tc>
        <w:tc>
          <w:tcPr>
            <w:tcW w:w="1276" w:type="dxa"/>
            <w:noWrap/>
            <w:hideMark/>
          </w:tcPr>
          <w:p w14:paraId="5AF345BB" w14:textId="13E91000" w:rsidR="00675366" w:rsidRPr="007A4E4E" w:rsidRDefault="00675366" w:rsidP="00385EBC">
            <w:pPr>
              <w:rPr>
                <w:sz w:val="20"/>
                <w:szCs w:val="20"/>
              </w:rPr>
            </w:pPr>
            <w:r w:rsidRPr="007A4E4E">
              <w:rPr>
                <w:sz w:val="20"/>
                <w:szCs w:val="20"/>
              </w:rPr>
              <w:t>Onderwijs</w:t>
            </w:r>
          </w:p>
        </w:tc>
        <w:tc>
          <w:tcPr>
            <w:tcW w:w="1559" w:type="dxa"/>
          </w:tcPr>
          <w:p w14:paraId="78DAC7E4" w14:textId="0CCA604F" w:rsidR="00675366" w:rsidRPr="007A4E4E" w:rsidRDefault="00271F03" w:rsidP="00385EBC">
            <w:pPr>
              <w:rPr>
                <w:sz w:val="20"/>
                <w:szCs w:val="20"/>
              </w:rPr>
            </w:pPr>
            <w:r w:rsidRPr="007A4E4E">
              <w:rPr>
                <w:sz w:val="20"/>
                <w:szCs w:val="20"/>
              </w:rPr>
              <w:t>21-jarigen</w:t>
            </w:r>
          </w:p>
        </w:tc>
        <w:tc>
          <w:tcPr>
            <w:tcW w:w="4961" w:type="dxa"/>
            <w:hideMark/>
          </w:tcPr>
          <w:p w14:paraId="41C70F45" w14:textId="156F5F1E" w:rsidR="00675366" w:rsidRPr="007A4E4E" w:rsidRDefault="00E95961" w:rsidP="00385EBC">
            <w:pPr>
              <w:rPr>
                <w:sz w:val="20"/>
                <w:szCs w:val="20"/>
              </w:rPr>
            </w:pPr>
            <w:r w:rsidRPr="007A4E4E">
              <w:rPr>
                <w:sz w:val="20"/>
                <w:szCs w:val="20"/>
              </w:rPr>
              <w:t>Het percentage 21-jarigen dat een universitaire opleiding heeft gevolgd.</w:t>
            </w:r>
          </w:p>
        </w:tc>
        <w:tc>
          <w:tcPr>
            <w:tcW w:w="1873" w:type="dxa"/>
          </w:tcPr>
          <w:p w14:paraId="268A6CD3" w14:textId="06D33690" w:rsidR="00675366" w:rsidRPr="007A4E4E" w:rsidRDefault="00675366" w:rsidP="00385EBC">
            <w:pPr>
              <w:rPr>
                <w:sz w:val="20"/>
                <w:szCs w:val="20"/>
              </w:rPr>
            </w:pPr>
            <w:r w:rsidRPr="007A4E4E">
              <w:rPr>
                <w:sz w:val="20"/>
                <w:szCs w:val="20"/>
              </w:rPr>
              <w:t>HOOGSTEOPLTAB 2014-2018</w:t>
            </w:r>
          </w:p>
        </w:tc>
        <w:tc>
          <w:tcPr>
            <w:tcW w:w="1874" w:type="dxa"/>
          </w:tcPr>
          <w:p w14:paraId="4A8FA5E9" w14:textId="1FE81E8F" w:rsidR="00675366" w:rsidRPr="007A4E4E" w:rsidRDefault="00675366" w:rsidP="00385EBC">
            <w:pPr>
              <w:rPr>
                <w:sz w:val="20"/>
                <w:szCs w:val="20"/>
              </w:rPr>
            </w:pPr>
            <w:r w:rsidRPr="007A4E4E">
              <w:rPr>
                <w:sz w:val="20"/>
                <w:szCs w:val="20"/>
              </w:rPr>
              <w:t>OPLNIVSOI2016AGG4HGMETNIRWO</w:t>
            </w:r>
          </w:p>
        </w:tc>
      </w:tr>
      <w:tr w:rsidR="00675366" w:rsidRPr="007A4E4E" w14:paraId="127DD33A" w14:textId="03DCA920" w:rsidTr="007A4E4E">
        <w:trPr>
          <w:trHeight w:val="320"/>
        </w:trPr>
        <w:tc>
          <w:tcPr>
            <w:tcW w:w="473" w:type="dxa"/>
          </w:tcPr>
          <w:p w14:paraId="2264451E" w14:textId="58B70543" w:rsidR="00675366" w:rsidRPr="007A4E4E" w:rsidRDefault="00675366" w:rsidP="00385EBC">
            <w:pPr>
              <w:rPr>
                <w:sz w:val="20"/>
                <w:szCs w:val="20"/>
              </w:rPr>
            </w:pPr>
            <w:r w:rsidRPr="007A4E4E">
              <w:rPr>
                <w:sz w:val="20"/>
                <w:szCs w:val="20"/>
              </w:rPr>
              <w:t>21</w:t>
            </w:r>
          </w:p>
        </w:tc>
        <w:tc>
          <w:tcPr>
            <w:tcW w:w="1932" w:type="dxa"/>
            <w:noWrap/>
            <w:hideMark/>
          </w:tcPr>
          <w:p w14:paraId="04B021FF" w14:textId="5D1B8F4A" w:rsidR="00675366" w:rsidRPr="007A4E4E" w:rsidRDefault="00675366" w:rsidP="00385EBC">
            <w:pPr>
              <w:rPr>
                <w:sz w:val="20"/>
                <w:szCs w:val="20"/>
              </w:rPr>
            </w:pPr>
            <w:r w:rsidRPr="007A4E4E">
              <w:rPr>
                <w:sz w:val="20"/>
                <w:szCs w:val="20"/>
              </w:rPr>
              <w:t>Volgt vmbo-GL of hoger</w:t>
            </w:r>
          </w:p>
        </w:tc>
        <w:tc>
          <w:tcPr>
            <w:tcW w:w="1276" w:type="dxa"/>
            <w:noWrap/>
            <w:hideMark/>
          </w:tcPr>
          <w:p w14:paraId="7414F186" w14:textId="28A4E2BF" w:rsidR="00675366" w:rsidRPr="007A4E4E" w:rsidRDefault="00675366" w:rsidP="00385EBC">
            <w:pPr>
              <w:rPr>
                <w:sz w:val="20"/>
                <w:szCs w:val="20"/>
              </w:rPr>
            </w:pPr>
            <w:r w:rsidRPr="007A4E4E">
              <w:rPr>
                <w:sz w:val="20"/>
                <w:szCs w:val="20"/>
              </w:rPr>
              <w:t>Onderwijs</w:t>
            </w:r>
          </w:p>
        </w:tc>
        <w:tc>
          <w:tcPr>
            <w:tcW w:w="1559" w:type="dxa"/>
          </w:tcPr>
          <w:p w14:paraId="5D66611A" w14:textId="1BF4965F" w:rsidR="00675366" w:rsidRPr="007A4E4E" w:rsidRDefault="00271F03" w:rsidP="00385EBC">
            <w:pPr>
              <w:rPr>
                <w:sz w:val="20"/>
                <w:szCs w:val="20"/>
              </w:rPr>
            </w:pPr>
            <w:r w:rsidRPr="007A4E4E">
              <w:rPr>
                <w:sz w:val="20"/>
                <w:szCs w:val="20"/>
              </w:rPr>
              <w:t>16-jarigen</w:t>
            </w:r>
          </w:p>
        </w:tc>
        <w:tc>
          <w:tcPr>
            <w:tcW w:w="4961" w:type="dxa"/>
            <w:hideMark/>
          </w:tcPr>
          <w:p w14:paraId="6282A33B" w14:textId="6A2A2930" w:rsidR="00675366" w:rsidRPr="007A4E4E" w:rsidRDefault="00675366" w:rsidP="00385EBC">
            <w:pPr>
              <w:rPr>
                <w:sz w:val="20"/>
                <w:szCs w:val="20"/>
              </w:rPr>
            </w:pPr>
            <w:r w:rsidRPr="007A4E4E">
              <w:rPr>
                <w:sz w:val="20"/>
                <w:szCs w:val="20"/>
              </w:rPr>
              <w:t>Het percentage 16-jarigen dat tenminste vmbo gemengde leerweg of hoger heeft gevolgd.</w:t>
            </w:r>
          </w:p>
        </w:tc>
        <w:tc>
          <w:tcPr>
            <w:tcW w:w="1873" w:type="dxa"/>
          </w:tcPr>
          <w:p w14:paraId="1C45BA2A" w14:textId="7ECAD52B" w:rsidR="00675366" w:rsidRPr="007A4E4E" w:rsidRDefault="00675366" w:rsidP="00385EBC">
            <w:pPr>
              <w:rPr>
                <w:sz w:val="20"/>
                <w:szCs w:val="20"/>
              </w:rPr>
            </w:pPr>
            <w:r w:rsidRPr="007A4E4E">
              <w:rPr>
                <w:sz w:val="20"/>
                <w:szCs w:val="20"/>
              </w:rPr>
              <w:t>INSCHRWPOTAB 2014-2018</w:t>
            </w:r>
          </w:p>
        </w:tc>
        <w:tc>
          <w:tcPr>
            <w:tcW w:w="1874" w:type="dxa"/>
          </w:tcPr>
          <w:p w14:paraId="4350DD0F" w14:textId="085FDE9D" w:rsidR="00675366" w:rsidRPr="007A4E4E" w:rsidRDefault="00675366" w:rsidP="00385EBC">
            <w:pPr>
              <w:rPr>
                <w:sz w:val="20"/>
                <w:szCs w:val="20"/>
              </w:rPr>
            </w:pPr>
            <w:r w:rsidRPr="007A4E4E">
              <w:rPr>
                <w:sz w:val="20"/>
                <w:szCs w:val="20"/>
              </w:rPr>
              <w:t>OPLNIVSOI2016AGG4HGMETNIRWO</w:t>
            </w:r>
          </w:p>
        </w:tc>
      </w:tr>
      <w:tr w:rsidR="00675366" w:rsidRPr="007A4E4E" w14:paraId="25F5E2C2" w14:textId="103D5747" w:rsidTr="007A4E4E">
        <w:trPr>
          <w:trHeight w:val="320"/>
        </w:trPr>
        <w:tc>
          <w:tcPr>
            <w:tcW w:w="473" w:type="dxa"/>
          </w:tcPr>
          <w:p w14:paraId="0179FFA7" w14:textId="557DE2D6" w:rsidR="00675366" w:rsidRPr="007A4E4E" w:rsidRDefault="00675366" w:rsidP="00385EBC">
            <w:pPr>
              <w:rPr>
                <w:sz w:val="20"/>
                <w:szCs w:val="20"/>
              </w:rPr>
            </w:pPr>
            <w:r w:rsidRPr="007A4E4E">
              <w:rPr>
                <w:sz w:val="20"/>
                <w:szCs w:val="20"/>
              </w:rPr>
              <w:t>22</w:t>
            </w:r>
          </w:p>
        </w:tc>
        <w:tc>
          <w:tcPr>
            <w:tcW w:w="1932" w:type="dxa"/>
            <w:noWrap/>
            <w:hideMark/>
          </w:tcPr>
          <w:p w14:paraId="001D028F" w14:textId="5503BFE9" w:rsidR="00675366" w:rsidRPr="007A4E4E" w:rsidRDefault="00675366" w:rsidP="00385EBC">
            <w:pPr>
              <w:rPr>
                <w:sz w:val="20"/>
                <w:szCs w:val="20"/>
              </w:rPr>
            </w:pPr>
            <w:r w:rsidRPr="007A4E4E">
              <w:rPr>
                <w:sz w:val="20"/>
                <w:szCs w:val="20"/>
              </w:rPr>
              <w:t>Volgt havo of hoger</w:t>
            </w:r>
          </w:p>
        </w:tc>
        <w:tc>
          <w:tcPr>
            <w:tcW w:w="1276" w:type="dxa"/>
            <w:noWrap/>
            <w:hideMark/>
          </w:tcPr>
          <w:p w14:paraId="73F7DB0C" w14:textId="17603367" w:rsidR="00675366" w:rsidRPr="007A4E4E" w:rsidRDefault="00675366" w:rsidP="00385EBC">
            <w:pPr>
              <w:rPr>
                <w:sz w:val="20"/>
                <w:szCs w:val="20"/>
              </w:rPr>
            </w:pPr>
            <w:r w:rsidRPr="007A4E4E">
              <w:rPr>
                <w:sz w:val="20"/>
                <w:szCs w:val="20"/>
              </w:rPr>
              <w:t>Onderwijs</w:t>
            </w:r>
          </w:p>
        </w:tc>
        <w:tc>
          <w:tcPr>
            <w:tcW w:w="1559" w:type="dxa"/>
          </w:tcPr>
          <w:p w14:paraId="35D9D5F4" w14:textId="365AC4CB" w:rsidR="00675366" w:rsidRPr="007A4E4E" w:rsidRDefault="00271F03" w:rsidP="00385EBC">
            <w:pPr>
              <w:rPr>
                <w:sz w:val="20"/>
                <w:szCs w:val="20"/>
              </w:rPr>
            </w:pPr>
            <w:r w:rsidRPr="007A4E4E">
              <w:rPr>
                <w:sz w:val="20"/>
                <w:szCs w:val="20"/>
              </w:rPr>
              <w:t>16-jarigen</w:t>
            </w:r>
          </w:p>
        </w:tc>
        <w:tc>
          <w:tcPr>
            <w:tcW w:w="4961" w:type="dxa"/>
            <w:noWrap/>
            <w:hideMark/>
          </w:tcPr>
          <w:p w14:paraId="069B56EC" w14:textId="0B842D05" w:rsidR="00675366" w:rsidRPr="007A4E4E" w:rsidRDefault="00675366" w:rsidP="00385EBC">
            <w:pPr>
              <w:rPr>
                <w:sz w:val="20"/>
                <w:szCs w:val="20"/>
              </w:rPr>
            </w:pPr>
            <w:r w:rsidRPr="007A4E4E">
              <w:rPr>
                <w:sz w:val="20"/>
                <w:szCs w:val="20"/>
              </w:rPr>
              <w:t>Het percentage 16-jarigen dat tenminste havo heeft gevolgd.</w:t>
            </w:r>
          </w:p>
        </w:tc>
        <w:tc>
          <w:tcPr>
            <w:tcW w:w="1873" w:type="dxa"/>
          </w:tcPr>
          <w:p w14:paraId="373B9DCE" w14:textId="2434E694" w:rsidR="00675366" w:rsidRPr="007A4E4E" w:rsidRDefault="00675366" w:rsidP="00385EBC">
            <w:pPr>
              <w:rPr>
                <w:sz w:val="20"/>
                <w:szCs w:val="20"/>
              </w:rPr>
            </w:pPr>
            <w:r w:rsidRPr="007A4E4E">
              <w:rPr>
                <w:sz w:val="20"/>
                <w:szCs w:val="20"/>
              </w:rPr>
              <w:t>INSCHRWPOTAB 2014-2018</w:t>
            </w:r>
          </w:p>
        </w:tc>
        <w:tc>
          <w:tcPr>
            <w:tcW w:w="1874" w:type="dxa"/>
          </w:tcPr>
          <w:p w14:paraId="1C49F591" w14:textId="3E1BDA0B" w:rsidR="00675366" w:rsidRPr="007A4E4E" w:rsidRDefault="00675366" w:rsidP="00385EBC">
            <w:pPr>
              <w:rPr>
                <w:sz w:val="20"/>
                <w:szCs w:val="20"/>
              </w:rPr>
            </w:pPr>
            <w:r w:rsidRPr="007A4E4E">
              <w:rPr>
                <w:sz w:val="20"/>
                <w:szCs w:val="20"/>
              </w:rPr>
              <w:t>OPLNIVSOI2016AGG4HGMETNIRWO</w:t>
            </w:r>
          </w:p>
        </w:tc>
      </w:tr>
      <w:tr w:rsidR="00675366" w:rsidRPr="007A4E4E" w14:paraId="4AC91CCC" w14:textId="5C5E8D0C" w:rsidTr="007A4E4E">
        <w:trPr>
          <w:trHeight w:val="320"/>
        </w:trPr>
        <w:tc>
          <w:tcPr>
            <w:tcW w:w="473" w:type="dxa"/>
          </w:tcPr>
          <w:p w14:paraId="0D101EE0" w14:textId="0F2C9B27" w:rsidR="00675366" w:rsidRPr="007A4E4E" w:rsidRDefault="00675366" w:rsidP="00385EBC">
            <w:pPr>
              <w:rPr>
                <w:sz w:val="20"/>
                <w:szCs w:val="20"/>
              </w:rPr>
            </w:pPr>
            <w:r w:rsidRPr="007A4E4E">
              <w:rPr>
                <w:sz w:val="20"/>
                <w:szCs w:val="20"/>
              </w:rPr>
              <w:t>23</w:t>
            </w:r>
          </w:p>
        </w:tc>
        <w:tc>
          <w:tcPr>
            <w:tcW w:w="1932" w:type="dxa"/>
            <w:noWrap/>
            <w:hideMark/>
          </w:tcPr>
          <w:p w14:paraId="6508EDBD" w14:textId="2E6BE3F4" w:rsidR="00675366" w:rsidRPr="007A4E4E" w:rsidRDefault="00675366" w:rsidP="00385EBC">
            <w:pPr>
              <w:rPr>
                <w:sz w:val="20"/>
                <w:szCs w:val="20"/>
              </w:rPr>
            </w:pPr>
            <w:r w:rsidRPr="007A4E4E">
              <w:rPr>
                <w:sz w:val="20"/>
                <w:szCs w:val="20"/>
              </w:rPr>
              <w:t>Volgt vwo</w:t>
            </w:r>
          </w:p>
        </w:tc>
        <w:tc>
          <w:tcPr>
            <w:tcW w:w="1276" w:type="dxa"/>
            <w:noWrap/>
            <w:hideMark/>
          </w:tcPr>
          <w:p w14:paraId="22954D85" w14:textId="43CE0EE3" w:rsidR="00675366" w:rsidRPr="007A4E4E" w:rsidRDefault="00675366" w:rsidP="00385EBC">
            <w:pPr>
              <w:rPr>
                <w:sz w:val="20"/>
                <w:szCs w:val="20"/>
              </w:rPr>
            </w:pPr>
            <w:r w:rsidRPr="007A4E4E">
              <w:rPr>
                <w:sz w:val="20"/>
                <w:szCs w:val="20"/>
              </w:rPr>
              <w:t>Onderwijs</w:t>
            </w:r>
          </w:p>
        </w:tc>
        <w:tc>
          <w:tcPr>
            <w:tcW w:w="1559" w:type="dxa"/>
          </w:tcPr>
          <w:p w14:paraId="53D664DC" w14:textId="5011982F" w:rsidR="00675366" w:rsidRPr="007A4E4E" w:rsidRDefault="00271F03" w:rsidP="00385EBC">
            <w:pPr>
              <w:rPr>
                <w:sz w:val="20"/>
                <w:szCs w:val="20"/>
              </w:rPr>
            </w:pPr>
            <w:r w:rsidRPr="007A4E4E">
              <w:rPr>
                <w:sz w:val="20"/>
                <w:szCs w:val="20"/>
              </w:rPr>
              <w:t>16-jarigen</w:t>
            </w:r>
          </w:p>
        </w:tc>
        <w:tc>
          <w:tcPr>
            <w:tcW w:w="4961" w:type="dxa"/>
            <w:noWrap/>
            <w:hideMark/>
          </w:tcPr>
          <w:p w14:paraId="54CBA355" w14:textId="412F3EE9" w:rsidR="00675366" w:rsidRPr="007A4E4E" w:rsidRDefault="00675366" w:rsidP="00385EBC">
            <w:pPr>
              <w:rPr>
                <w:sz w:val="20"/>
                <w:szCs w:val="20"/>
              </w:rPr>
            </w:pPr>
            <w:r w:rsidRPr="007A4E4E">
              <w:rPr>
                <w:sz w:val="20"/>
                <w:szCs w:val="20"/>
              </w:rPr>
              <w:t>Het percentage 16-jarigen dat vwo heeft gevolgd.</w:t>
            </w:r>
          </w:p>
        </w:tc>
        <w:tc>
          <w:tcPr>
            <w:tcW w:w="1873" w:type="dxa"/>
          </w:tcPr>
          <w:p w14:paraId="7889189D" w14:textId="65AE2EDA" w:rsidR="00675366" w:rsidRPr="007A4E4E" w:rsidRDefault="00675366" w:rsidP="00385EBC">
            <w:pPr>
              <w:rPr>
                <w:sz w:val="20"/>
                <w:szCs w:val="20"/>
              </w:rPr>
            </w:pPr>
            <w:r w:rsidRPr="007A4E4E">
              <w:rPr>
                <w:sz w:val="20"/>
                <w:szCs w:val="20"/>
              </w:rPr>
              <w:t>INSCHRWPOTAB 2014-2018</w:t>
            </w:r>
          </w:p>
        </w:tc>
        <w:tc>
          <w:tcPr>
            <w:tcW w:w="1874" w:type="dxa"/>
          </w:tcPr>
          <w:p w14:paraId="3255E93D" w14:textId="7EF33892" w:rsidR="00675366" w:rsidRPr="007A4E4E" w:rsidRDefault="00675366" w:rsidP="00385EBC">
            <w:pPr>
              <w:rPr>
                <w:sz w:val="20"/>
                <w:szCs w:val="20"/>
              </w:rPr>
            </w:pPr>
            <w:r w:rsidRPr="007A4E4E">
              <w:rPr>
                <w:sz w:val="20"/>
                <w:szCs w:val="20"/>
              </w:rPr>
              <w:t>OPLNIVSOI2016AGG4HGMETNIRWO</w:t>
            </w:r>
          </w:p>
        </w:tc>
      </w:tr>
      <w:tr w:rsidR="00675366" w:rsidRPr="007A4E4E" w14:paraId="78E394AD" w14:textId="24E1A7DF" w:rsidTr="007A4E4E">
        <w:trPr>
          <w:trHeight w:val="320"/>
        </w:trPr>
        <w:tc>
          <w:tcPr>
            <w:tcW w:w="473" w:type="dxa"/>
          </w:tcPr>
          <w:p w14:paraId="64714CE4" w14:textId="2B093F2B" w:rsidR="00675366" w:rsidRPr="007A4E4E" w:rsidRDefault="00675366" w:rsidP="00385EBC">
            <w:pPr>
              <w:rPr>
                <w:sz w:val="20"/>
                <w:szCs w:val="20"/>
              </w:rPr>
            </w:pPr>
            <w:r w:rsidRPr="007A4E4E">
              <w:rPr>
                <w:sz w:val="20"/>
                <w:szCs w:val="20"/>
              </w:rPr>
              <w:t>24</w:t>
            </w:r>
          </w:p>
        </w:tc>
        <w:tc>
          <w:tcPr>
            <w:tcW w:w="1932" w:type="dxa"/>
            <w:noWrap/>
            <w:hideMark/>
          </w:tcPr>
          <w:p w14:paraId="206290AF" w14:textId="70A0418A" w:rsidR="00675366" w:rsidRPr="007A4E4E" w:rsidRDefault="00271F03" w:rsidP="00385EBC">
            <w:pPr>
              <w:rPr>
                <w:sz w:val="20"/>
                <w:szCs w:val="20"/>
              </w:rPr>
            </w:pPr>
            <w:r w:rsidRPr="007A4E4E">
              <w:rPr>
                <w:sz w:val="20"/>
                <w:szCs w:val="20"/>
              </w:rPr>
              <w:t>Zorgkosten</w:t>
            </w:r>
          </w:p>
        </w:tc>
        <w:tc>
          <w:tcPr>
            <w:tcW w:w="1276" w:type="dxa"/>
            <w:noWrap/>
            <w:hideMark/>
          </w:tcPr>
          <w:p w14:paraId="0055437F" w14:textId="2A01E9AD" w:rsidR="00675366" w:rsidRPr="007A4E4E" w:rsidRDefault="00675366" w:rsidP="00385EBC">
            <w:pPr>
              <w:rPr>
                <w:sz w:val="20"/>
                <w:szCs w:val="20"/>
              </w:rPr>
            </w:pPr>
            <w:r w:rsidRPr="007A4E4E">
              <w:rPr>
                <w:sz w:val="20"/>
                <w:szCs w:val="20"/>
              </w:rPr>
              <w:t>Gezondheid en Welzijn</w:t>
            </w:r>
          </w:p>
        </w:tc>
        <w:tc>
          <w:tcPr>
            <w:tcW w:w="1559" w:type="dxa"/>
          </w:tcPr>
          <w:p w14:paraId="7FCC7DA9" w14:textId="28EB0770" w:rsidR="00675366" w:rsidRPr="007A4E4E" w:rsidRDefault="00271F03" w:rsidP="00385EBC">
            <w:pPr>
              <w:rPr>
                <w:sz w:val="20"/>
                <w:szCs w:val="20"/>
              </w:rPr>
            </w:pPr>
            <w:r w:rsidRPr="007A4E4E">
              <w:rPr>
                <w:sz w:val="20"/>
                <w:szCs w:val="20"/>
              </w:rPr>
              <w:t>16-jarigen</w:t>
            </w:r>
          </w:p>
        </w:tc>
        <w:tc>
          <w:tcPr>
            <w:tcW w:w="4961" w:type="dxa"/>
            <w:hideMark/>
          </w:tcPr>
          <w:p w14:paraId="620B2245" w14:textId="7287D04D" w:rsidR="00675366" w:rsidRPr="007A4E4E" w:rsidRDefault="00675366" w:rsidP="00385EBC">
            <w:pPr>
              <w:rPr>
                <w:sz w:val="20"/>
                <w:szCs w:val="20"/>
              </w:rPr>
            </w:pPr>
            <w:r w:rsidRPr="007A4E4E">
              <w:rPr>
                <w:sz w:val="20"/>
                <w:szCs w:val="20"/>
              </w:rPr>
              <w:t>Gemiddelde totale zorgkosten, vergoed vanuit de Zorgverzekeringswet, van 16-jarigen in het jaar dat zij 16 werden.</w:t>
            </w:r>
          </w:p>
        </w:tc>
        <w:tc>
          <w:tcPr>
            <w:tcW w:w="1873" w:type="dxa"/>
          </w:tcPr>
          <w:p w14:paraId="26A9AE5C" w14:textId="28343897"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7FF1E043" w14:textId="458D2627" w:rsidR="00675366" w:rsidRPr="007A4E4E" w:rsidRDefault="00675366" w:rsidP="00385EBC">
            <w:pPr>
              <w:rPr>
                <w:sz w:val="20"/>
                <w:szCs w:val="20"/>
              </w:rPr>
            </w:pPr>
            <w:r w:rsidRPr="007A4E4E">
              <w:rPr>
                <w:sz w:val="20"/>
                <w:szCs w:val="20"/>
              </w:rPr>
              <w:t>Som van ZVW zorgkosten</w:t>
            </w:r>
          </w:p>
        </w:tc>
      </w:tr>
      <w:tr w:rsidR="00675366" w:rsidRPr="007A4E4E" w14:paraId="5AE1D274" w14:textId="7D356AC3" w:rsidTr="007A4E4E">
        <w:trPr>
          <w:trHeight w:val="320"/>
        </w:trPr>
        <w:tc>
          <w:tcPr>
            <w:tcW w:w="473" w:type="dxa"/>
          </w:tcPr>
          <w:p w14:paraId="2C36EE0B" w14:textId="61D42205" w:rsidR="00675366" w:rsidRPr="007A4E4E" w:rsidRDefault="00675366" w:rsidP="00385EBC">
            <w:pPr>
              <w:rPr>
                <w:sz w:val="20"/>
                <w:szCs w:val="20"/>
              </w:rPr>
            </w:pPr>
            <w:r w:rsidRPr="007A4E4E">
              <w:rPr>
                <w:sz w:val="20"/>
                <w:szCs w:val="20"/>
              </w:rPr>
              <w:t>25</w:t>
            </w:r>
          </w:p>
        </w:tc>
        <w:tc>
          <w:tcPr>
            <w:tcW w:w="1932" w:type="dxa"/>
            <w:noWrap/>
            <w:hideMark/>
          </w:tcPr>
          <w:p w14:paraId="4DCBA237" w14:textId="23A64A78" w:rsidR="00675366" w:rsidRPr="007A4E4E" w:rsidRDefault="00675366" w:rsidP="00385EBC">
            <w:pPr>
              <w:rPr>
                <w:sz w:val="20"/>
                <w:szCs w:val="20"/>
              </w:rPr>
            </w:pPr>
            <w:r w:rsidRPr="007A4E4E">
              <w:rPr>
                <w:sz w:val="20"/>
                <w:szCs w:val="20"/>
              </w:rPr>
              <w:t>Jeugdbescherming</w:t>
            </w:r>
          </w:p>
        </w:tc>
        <w:tc>
          <w:tcPr>
            <w:tcW w:w="1276" w:type="dxa"/>
            <w:noWrap/>
            <w:hideMark/>
          </w:tcPr>
          <w:p w14:paraId="181AEB14" w14:textId="74399D79" w:rsidR="00675366" w:rsidRPr="007A4E4E" w:rsidRDefault="00675366" w:rsidP="00385EBC">
            <w:pPr>
              <w:rPr>
                <w:sz w:val="20"/>
                <w:szCs w:val="20"/>
              </w:rPr>
            </w:pPr>
            <w:r w:rsidRPr="007A4E4E">
              <w:rPr>
                <w:sz w:val="20"/>
                <w:szCs w:val="20"/>
              </w:rPr>
              <w:t>Gezondheid en Welzijn</w:t>
            </w:r>
          </w:p>
        </w:tc>
        <w:tc>
          <w:tcPr>
            <w:tcW w:w="1559" w:type="dxa"/>
          </w:tcPr>
          <w:p w14:paraId="3B7B286E" w14:textId="387C2787" w:rsidR="00675366" w:rsidRPr="007A4E4E" w:rsidRDefault="00271F03" w:rsidP="00385EBC">
            <w:pPr>
              <w:rPr>
                <w:sz w:val="20"/>
                <w:szCs w:val="20"/>
              </w:rPr>
            </w:pPr>
            <w:r w:rsidRPr="007A4E4E">
              <w:rPr>
                <w:sz w:val="20"/>
                <w:szCs w:val="20"/>
              </w:rPr>
              <w:t>16-jarigen</w:t>
            </w:r>
          </w:p>
        </w:tc>
        <w:tc>
          <w:tcPr>
            <w:tcW w:w="4961" w:type="dxa"/>
            <w:noWrap/>
            <w:hideMark/>
          </w:tcPr>
          <w:p w14:paraId="5BB92299" w14:textId="2DB9123C" w:rsidR="00675366" w:rsidRPr="007A4E4E" w:rsidRDefault="00675366" w:rsidP="00385EBC">
            <w:pPr>
              <w:rPr>
                <w:sz w:val="20"/>
                <w:szCs w:val="20"/>
              </w:rPr>
            </w:pPr>
            <w:r w:rsidRPr="007A4E4E">
              <w:rPr>
                <w:sz w:val="20"/>
                <w:szCs w:val="20"/>
              </w:rPr>
              <w:t>Het percentage 16-jarigen met een jeugdbeschermingsmaatregel in het jaar dat ze 16 werden.</w:t>
            </w:r>
          </w:p>
        </w:tc>
        <w:tc>
          <w:tcPr>
            <w:tcW w:w="1873" w:type="dxa"/>
          </w:tcPr>
          <w:p w14:paraId="568C8037" w14:textId="24208847" w:rsidR="00675366" w:rsidRPr="007A4E4E" w:rsidRDefault="00675366" w:rsidP="00385EBC">
            <w:pPr>
              <w:rPr>
                <w:sz w:val="20"/>
                <w:szCs w:val="20"/>
              </w:rPr>
            </w:pPr>
            <w:r w:rsidRPr="007A4E4E">
              <w:rPr>
                <w:sz w:val="20"/>
                <w:szCs w:val="20"/>
              </w:rPr>
              <w:t>JGDBESCHERMBUS 2015-2018</w:t>
            </w:r>
          </w:p>
        </w:tc>
        <w:tc>
          <w:tcPr>
            <w:tcW w:w="1874" w:type="dxa"/>
          </w:tcPr>
          <w:p w14:paraId="054DC7EF" w14:textId="43D1B747" w:rsidR="00675366" w:rsidRPr="007A4E4E" w:rsidRDefault="00675366" w:rsidP="00385EBC">
            <w:pPr>
              <w:rPr>
                <w:sz w:val="20"/>
                <w:szCs w:val="20"/>
              </w:rPr>
            </w:pPr>
            <w:r w:rsidRPr="007A4E4E">
              <w:rPr>
                <w:sz w:val="20"/>
                <w:szCs w:val="20"/>
              </w:rPr>
              <w:t>-</w:t>
            </w:r>
          </w:p>
        </w:tc>
      </w:tr>
      <w:tr w:rsidR="00675366" w:rsidRPr="007A4E4E" w14:paraId="425F3FB1" w14:textId="13FBD080" w:rsidTr="007A4E4E">
        <w:trPr>
          <w:trHeight w:val="320"/>
        </w:trPr>
        <w:tc>
          <w:tcPr>
            <w:tcW w:w="473" w:type="dxa"/>
          </w:tcPr>
          <w:p w14:paraId="6C670CD1" w14:textId="0ABEAEE9" w:rsidR="00675366" w:rsidRPr="007A4E4E" w:rsidRDefault="00675366" w:rsidP="00385EBC">
            <w:pPr>
              <w:rPr>
                <w:sz w:val="20"/>
                <w:szCs w:val="20"/>
              </w:rPr>
            </w:pPr>
            <w:r w:rsidRPr="007A4E4E">
              <w:rPr>
                <w:sz w:val="20"/>
                <w:szCs w:val="20"/>
              </w:rPr>
              <w:t>26</w:t>
            </w:r>
          </w:p>
        </w:tc>
        <w:tc>
          <w:tcPr>
            <w:tcW w:w="1932" w:type="dxa"/>
            <w:noWrap/>
            <w:hideMark/>
          </w:tcPr>
          <w:p w14:paraId="245381EF" w14:textId="3D83A0E2" w:rsidR="00675366" w:rsidRPr="007A4E4E" w:rsidRDefault="00675366" w:rsidP="00385EBC">
            <w:pPr>
              <w:rPr>
                <w:sz w:val="20"/>
                <w:szCs w:val="20"/>
              </w:rPr>
            </w:pPr>
            <w:r w:rsidRPr="007A4E4E">
              <w:rPr>
                <w:sz w:val="20"/>
                <w:szCs w:val="20"/>
              </w:rPr>
              <w:t>Woonoppervlak per lid</w:t>
            </w:r>
          </w:p>
        </w:tc>
        <w:tc>
          <w:tcPr>
            <w:tcW w:w="1276" w:type="dxa"/>
            <w:noWrap/>
            <w:hideMark/>
          </w:tcPr>
          <w:p w14:paraId="32AC86D7" w14:textId="43CA8B3B" w:rsidR="00675366" w:rsidRPr="007A4E4E" w:rsidRDefault="00675366" w:rsidP="00385EBC">
            <w:pPr>
              <w:rPr>
                <w:sz w:val="20"/>
                <w:szCs w:val="20"/>
              </w:rPr>
            </w:pPr>
            <w:r w:rsidRPr="007A4E4E">
              <w:rPr>
                <w:sz w:val="20"/>
                <w:szCs w:val="20"/>
              </w:rPr>
              <w:t>Wonen</w:t>
            </w:r>
          </w:p>
        </w:tc>
        <w:tc>
          <w:tcPr>
            <w:tcW w:w="1559" w:type="dxa"/>
          </w:tcPr>
          <w:p w14:paraId="46FC7B09" w14:textId="77853465" w:rsidR="00675366" w:rsidRPr="007A4E4E" w:rsidRDefault="00271F03" w:rsidP="00385EBC">
            <w:pPr>
              <w:rPr>
                <w:sz w:val="20"/>
                <w:szCs w:val="20"/>
              </w:rPr>
            </w:pPr>
            <w:r w:rsidRPr="007A4E4E">
              <w:rPr>
                <w:sz w:val="20"/>
                <w:szCs w:val="20"/>
              </w:rPr>
              <w:t>16-jarigen</w:t>
            </w:r>
          </w:p>
        </w:tc>
        <w:tc>
          <w:tcPr>
            <w:tcW w:w="4961" w:type="dxa"/>
            <w:hideMark/>
          </w:tcPr>
          <w:p w14:paraId="1FBDB7DB" w14:textId="2BF3E9DF" w:rsidR="00675366" w:rsidRPr="007A4E4E" w:rsidRDefault="00675366" w:rsidP="00385EBC">
            <w:pPr>
              <w:rPr>
                <w:sz w:val="20"/>
                <w:szCs w:val="20"/>
              </w:rPr>
            </w:pPr>
            <w:r w:rsidRPr="007A4E4E">
              <w:rPr>
                <w:sz w:val="20"/>
                <w:szCs w:val="20"/>
              </w:rPr>
              <w:t>Het gemiddelde woonoppervlak per lid van het huishouden van 16-jarigen.</w:t>
            </w:r>
          </w:p>
        </w:tc>
        <w:tc>
          <w:tcPr>
            <w:tcW w:w="1873" w:type="dxa"/>
          </w:tcPr>
          <w:p w14:paraId="433277E6" w14:textId="44423163" w:rsidR="00675366" w:rsidRPr="007A4E4E" w:rsidRDefault="00675366" w:rsidP="00385EBC">
            <w:pPr>
              <w:rPr>
                <w:sz w:val="20"/>
                <w:szCs w:val="20"/>
              </w:rPr>
            </w:pPr>
            <w:r w:rsidRPr="007A4E4E">
              <w:rPr>
                <w:sz w:val="20"/>
                <w:szCs w:val="20"/>
              </w:rPr>
              <w:t>EIGENDOMTAB 2014-2018</w:t>
            </w:r>
          </w:p>
        </w:tc>
        <w:tc>
          <w:tcPr>
            <w:tcW w:w="1874" w:type="dxa"/>
          </w:tcPr>
          <w:p w14:paraId="3E7A8C93" w14:textId="3BEAB89B" w:rsidR="00675366" w:rsidRPr="007A4E4E" w:rsidRDefault="00675366" w:rsidP="00385EBC">
            <w:pPr>
              <w:rPr>
                <w:sz w:val="20"/>
                <w:szCs w:val="20"/>
              </w:rPr>
            </w:pPr>
            <w:r w:rsidRPr="007A4E4E">
              <w:rPr>
                <w:sz w:val="20"/>
                <w:szCs w:val="20"/>
              </w:rPr>
              <w:t xml:space="preserve">VBOOPPERVLAKTE </w:t>
            </w:r>
            <w:proofErr w:type="spellStart"/>
            <w:r w:rsidRPr="007A4E4E">
              <w:rPr>
                <w:sz w:val="20"/>
                <w:szCs w:val="20"/>
              </w:rPr>
              <w:t>AantalBewoners</w:t>
            </w:r>
            <w:proofErr w:type="spellEnd"/>
          </w:p>
        </w:tc>
      </w:tr>
      <w:tr w:rsidR="00675366" w:rsidRPr="007A4E4E" w14:paraId="131FA6A4" w14:textId="7E6FC794" w:rsidTr="007A4E4E">
        <w:trPr>
          <w:trHeight w:val="320"/>
        </w:trPr>
        <w:tc>
          <w:tcPr>
            <w:tcW w:w="473" w:type="dxa"/>
          </w:tcPr>
          <w:p w14:paraId="32F0DB9A" w14:textId="3D202F0D" w:rsidR="00675366" w:rsidRPr="007A4E4E" w:rsidRDefault="00675366" w:rsidP="00385EBC">
            <w:pPr>
              <w:rPr>
                <w:sz w:val="20"/>
                <w:szCs w:val="20"/>
              </w:rPr>
            </w:pPr>
            <w:r w:rsidRPr="007A4E4E">
              <w:rPr>
                <w:sz w:val="20"/>
                <w:szCs w:val="20"/>
              </w:rPr>
              <w:lastRenderedPageBreak/>
              <w:t>27</w:t>
            </w:r>
          </w:p>
        </w:tc>
        <w:tc>
          <w:tcPr>
            <w:tcW w:w="1932" w:type="dxa"/>
            <w:noWrap/>
            <w:hideMark/>
          </w:tcPr>
          <w:p w14:paraId="5B1B356D" w14:textId="75A55341" w:rsidR="00675366" w:rsidRPr="007A4E4E" w:rsidRDefault="00675366" w:rsidP="00385EBC">
            <w:pPr>
              <w:rPr>
                <w:sz w:val="20"/>
                <w:szCs w:val="20"/>
              </w:rPr>
            </w:pPr>
            <w:r w:rsidRPr="007A4E4E">
              <w:rPr>
                <w:sz w:val="20"/>
                <w:szCs w:val="20"/>
              </w:rPr>
              <w:t>Eindtoets lezen streefniveau</w:t>
            </w:r>
          </w:p>
        </w:tc>
        <w:tc>
          <w:tcPr>
            <w:tcW w:w="1276" w:type="dxa"/>
            <w:noWrap/>
            <w:hideMark/>
          </w:tcPr>
          <w:p w14:paraId="3DDD856B" w14:textId="2C3BBB8E" w:rsidR="00675366" w:rsidRPr="007A4E4E" w:rsidRDefault="00675366" w:rsidP="00385EBC">
            <w:pPr>
              <w:rPr>
                <w:sz w:val="20"/>
                <w:szCs w:val="20"/>
              </w:rPr>
            </w:pPr>
            <w:r w:rsidRPr="007A4E4E">
              <w:rPr>
                <w:sz w:val="20"/>
                <w:szCs w:val="20"/>
              </w:rPr>
              <w:t>Onderwijs</w:t>
            </w:r>
          </w:p>
        </w:tc>
        <w:tc>
          <w:tcPr>
            <w:tcW w:w="1559" w:type="dxa"/>
          </w:tcPr>
          <w:p w14:paraId="70367C1A" w14:textId="2D593BD0" w:rsidR="00675366" w:rsidRPr="007A4E4E" w:rsidRDefault="00271F03" w:rsidP="00385EBC">
            <w:pPr>
              <w:rPr>
                <w:sz w:val="20"/>
                <w:szCs w:val="20"/>
              </w:rPr>
            </w:pPr>
            <w:r w:rsidRPr="007A4E4E">
              <w:rPr>
                <w:sz w:val="20"/>
                <w:szCs w:val="20"/>
              </w:rPr>
              <w:t>Leerlingen groep 8</w:t>
            </w:r>
          </w:p>
        </w:tc>
        <w:tc>
          <w:tcPr>
            <w:tcW w:w="4961" w:type="dxa"/>
            <w:noWrap/>
            <w:hideMark/>
          </w:tcPr>
          <w:p w14:paraId="76542625" w14:textId="794F24B8" w:rsidR="00675366" w:rsidRPr="007A4E4E" w:rsidRDefault="00675366" w:rsidP="00385EBC">
            <w:pPr>
              <w:rPr>
                <w:sz w:val="20"/>
                <w:szCs w:val="20"/>
              </w:rPr>
            </w:pPr>
            <w:r w:rsidRPr="007A4E4E">
              <w:rPr>
                <w:sz w:val="20"/>
                <w:szCs w:val="20"/>
              </w:rPr>
              <w:t xml:space="preserve">Het percentage leerlingen in groep 8 met een </w:t>
            </w:r>
            <w:r w:rsidR="0071459A" w:rsidRPr="007A4E4E">
              <w:rPr>
                <w:sz w:val="20"/>
                <w:szCs w:val="20"/>
              </w:rPr>
              <w:t>lees</w:t>
            </w:r>
            <w:r w:rsidRPr="007A4E4E">
              <w:rPr>
                <w:sz w:val="20"/>
                <w:szCs w:val="20"/>
              </w:rPr>
              <w:t>vaardigheid score van tenminste het streefniveau (2F) op de eindtoets.</w:t>
            </w:r>
          </w:p>
        </w:tc>
        <w:tc>
          <w:tcPr>
            <w:tcW w:w="1873" w:type="dxa"/>
          </w:tcPr>
          <w:p w14:paraId="4F98E72E" w14:textId="7E20EE02" w:rsidR="00675366" w:rsidRPr="007A4E4E" w:rsidRDefault="00675366" w:rsidP="00385EBC">
            <w:pPr>
              <w:rPr>
                <w:sz w:val="20"/>
                <w:szCs w:val="20"/>
              </w:rPr>
            </w:pPr>
            <w:r w:rsidRPr="007A4E4E">
              <w:rPr>
                <w:sz w:val="20"/>
                <w:szCs w:val="20"/>
              </w:rPr>
              <w:t>INSCHRWPOTAB 2014-2018</w:t>
            </w:r>
          </w:p>
        </w:tc>
        <w:tc>
          <w:tcPr>
            <w:tcW w:w="1874" w:type="dxa"/>
          </w:tcPr>
          <w:p w14:paraId="2148735A" w14:textId="51DDF635" w:rsidR="00675366" w:rsidRPr="007A4E4E" w:rsidRDefault="00675366" w:rsidP="00385EBC">
            <w:pPr>
              <w:rPr>
                <w:sz w:val="20"/>
                <w:szCs w:val="20"/>
              </w:rPr>
            </w:pPr>
            <w:r w:rsidRPr="007A4E4E">
              <w:rPr>
                <w:sz w:val="20"/>
                <w:szCs w:val="20"/>
              </w:rPr>
              <w:t>WPOTAALLV</w:t>
            </w:r>
          </w:p>
        </w:tc>
      </w:tr>
      <w:tr w:rsidR="00675366" w:rsidRPr="007A4E4E" w14:paraId="421E953C" w14:textId="737DFD76" w:rsidTr="007A4E4E">
        <w:trPr>
          <w:trHeight w:val="320"/>
        </w:trPr>
        <w:tc>
          <w:tcPr>
            <w:tcW w:w="473" w:type="dxa"/>
          </w:tcPr>
          <w:p w14:paraId="7FE3B733" w14:textId="389E6424" w:rsidR="00675366" w:rsidRPr="007A4E4E" w:rsidRDefault="00675366" w:rsidP="00385EBC">
            <w:pPr>
              <w:rPr>
                <w:sz w:val="20"/>
                <w:szCs w:val="20"/>
              </w:rPr>
            </w:pPr>
            <w:r w:rsidRPr="007A4E4E">
              <w:rPr>
                <w:sz w:val="20"/>
                <w:szCs w:val="20"/>
              </w:rPr>
              <w:t>28</w:t>
            </w:r>
          </w:p>
        </w:tc>
        <w:tc>
          <w:tcPr>
            <w:tcW w:w="1932" w:type="dxa"/>
            <w:noWrap/>
            <w:hideMark/>
          </w:tcPr>
          <w:p w14:paraId="40489953" w14:textId="24270AB6" w:rsidR="00675366" w:rsidRPr="007A4E4E" w:rsidRDefault="00675366" w:rsidP="00385EBC">
            <w:pPr>
              <w:rPr>
                <w:sz w:val="20"/>
                <w:szCs w:val="20"/>
              </w:rPr>
            </w:pPr>
            <w:r w:rsidRPr="007A4E4E">
              <w:rPr>
                <w:sz w:val="20"/>
                <w:szCs w:val="20"/>
              </w:rPr>
              <w:t>Eindtoets rekenen streefniveau</w:t>
            </w:r>
          </w:p>
        </w:tc>
        <w:tc>
          <w:tcPr>
            <w:tcW w:w="1276" w:type="dxa"/>
            <w:noWrap/>
            <w:hideMark/>
          </w:tcPr>
          <w:p w14:paraId="3C2EE463" w14:textId="165F5D16" w:rsidR="00675366" w:rsidRPr="007A4E4E" w:rsidRDefault="00675366" w:rsidP="00385EBC">
            <w:pPr>
              <w:rPr>
                <w:sz w:val="20"/>
                <w:szCs w:val="20"/>
              </w:rPr>
            </w:pPr>
            <w:r w:rsidRPr="007A4E4E">
              <w:rPr>
                <w:sz w:val="20"/>
                <w:szCs w:val="20"/>
              </w:rPr>
              <w:t>Onderwijs</w:t>
            </w:r>
          </w:p>
        </w:tc>
        <w:tc>
          <w:tcPr>
            <w:tcW w:w="1559" w:type="dxa"/>
          </w:tcPr>
          <w:p w14:paraId="4B5236C6" w14:textId="039EA349" w:rsidR="00675366" w:rsidRPr="007A4E4E" w:rsidRDefault="00271F03" w:rsidP="00385EBC">
            <w:pPr>
              <w:rPr>
                <w:sz w:val="20"/>
                <w:szCs w:val="20"/>
              </w:rPr>
            </w:pPr>
            <w:r w:rsidRPr="007A4E4E">
              <w:rPr>
                <w:sz w:val="20"/>
                <w:szCs w:val="20"/>
              </w:rPr>
              <w:t>Leerlingen groep 8</w:t>
            </w:r>
          </w:p>
        </w:tc>
        <w:tc>
          <w:tcPr>
            <w:tcW w:w="4961" w:type="dxa"/>
            <w:noWrap/>
            <w:hideMark/>
          </w:tcPr>
          <w:p w14:paraId="6DFC7EA2" w14:textId="282222C2" w:rsidR="00675366" w:rsidRPr="007A4E4E" w:rsidRDefault="00675366" w:rsidP="00385EBC">
            <w:pPr>
              <w:rPr>
                <w:sz w:val="20"/>
                <w:szCs w:val="20"/>
              </w:rPr>
            </w:pPr>
            <w:r w:rsidRPr="007A4E4E">
              <w:rPr>
                <w:sz w:val="20"/>
                <w:szCs w:val="20"/>
              </w:rPr>
              <w:t>Het percentage leerlingen in groep 8 met een rekenscore van tenminste het streefniveau (1S of 2F) op de eindtoets.</w:t>
            </w:r>
          </w:p>
        </w:tc>
        <w:tc>
          <w:tcPr>
            <w:tcW w:w="1873" w:type="dxa"/>
          </w:tcPr>
          <w:p w14:paraId="1C2E36FA" w14:textId="427F6E6C" w:rsidR="00675366" w:rsidRPr="007A4E4E" w:rsidRDefault="00675366" w:rsidP="00385EBC">
            <w:pPr>
              <w:rPr>
                <w:sz w:val="20"/>
                <w:szCs w:val="20"/>
              </w:rPr>
            </w:pPr>
            <w:r w:rsidRPr="007A4E4E">
              <w:rPr>
                <w:sz w:val="20"/>
                <w:szCs w:val="20"/>
              </w:rPr>
              <w:t>INSCHRWPOTAB 2014-2018</w:t>
            </w:r>
          </w:p>
        </w:tc>
        <w:tc>
          <w:tcPr>
            <w:tcW w:w="1874" w:type="dxa"/>
          </w:tcPr>
          <w:p w14:paraId="437199CB" w14:textId="200FEF42" w:rsidR="00675366" w:rsidRPr="007A4E4E" w:rsidRDefault="00675366" w:rsidP="00385EBC">
            <w:pPr>
              <w:rPr>
                <w:sz w:val="20"/>
                <w:szCs w:val="20"/>
              </w:rPr>
            </w:pPr>
            <w:r w:rsidRPr="007A4E4E">
              <w:rPr>
                <w:sz w:val="20"/>
                <w:szCs w:val="20"/>
              </w:rPr>
              <w:t>WPOREKENEN</w:t>
            </w:r>
          </w:p>
        </w:tc>
      </w:tr>
      <w:tr w:rsidR="00675366" w:rsidRPr="007A4E4E" w14:paraId="3E803684" w14:textId="7825D962" w:rsidTr="007A4E4E">
        <w:trPr>
          <w:trHeight w:val="320"/>
        </w:trPr>
        <w:tc>
          <w:tcPr>
            <w:tcW w:w="473" w:type="dxa"/>
          </w:tcPr>
          <w:p w14:paraId="12F479F6" w14:textId="0FE8FC57" w:rsidR="00675366" w:rsidRPr="007A4E4E" w:rsidRDefault="00675366" w:rsidP="00385EBC">
            <w:pPr>
              <w:rPr>
                <w:sz w:val="20"/>
                <w:szCs w:val="20"/>
              </w:rPr>
            </w:pPr>
            <w:r w:rsidRPr="007A4E4E">
              <w:rPr>
                <w:sz w:val="20"/>
                <w:szCs w:val="20"/>
              </w:rPr>
              <w:t>29</w:t>
            </w:r>
          </w:p>
        </w:tc>
        <w:tc>
          <w:tcPr>
            <w:tcW w:w="1932" w:type="dxa"/>
            <w:noWrap/>
            <w:hideMark/>
          </w:tcPr>
          <w:p w14:paraId="2A500081" w14:textId="4871A7D0" w:rsidR="00675366" w:rsidRPr="007A4E4E" w:rsidRDefault="00675366" w:rsidP="00385EBC">
            <w:pPr>
              <w:rPr>
                <w:sz w:val="20"/>
                <w:szCs w:val="20"/>
              </w:rPr>
            </w:pPr>
            <w:r w:rsidRPr="007A4E4E">
              <w:rPr>
                <w:sz w:val="20"/>
                <w:szCs w:val="20"/>
              </w:rPr>
              <w:t>Eindtoets taalverzorging streefniveau</w:t>
            </w:r>
          </w:p>
        </w:tc>
        <w:tc>
          <w:tcPr>
            <w:tcW w:w="1276" w:type="dxa"/>
            <w:noWrap/>
            <w:hideMark/>
          </w:tcPr>
          <w:p w14:paraId="5A30294E" w14:textId="62CA0ED5" w:rsidR="00675366" w:rsidRPr="007A4E4E" w:rsidRDefault="00675366" w:rsidP="00385EBC">
            <w:pPr>
              <w:rPr>
                <w:sz w:val="20"/>
                <w:szCs w:val="20"/>
              </w:rPr>
            </w:pPr>
            <w:r w:rsidRPr="007A4E4E">
              <w:rPr>
                <w:sz w:val="20"/>
                <w:szCs w:val="20"/>
              </w:rPr>
              <w:t>Onderwijs</w:t>
            </w:r>
          </w:p>
        </w:tc>
        <w:tc>
          <w:tcPr>
            <w:tcW w:w="1559" w:type="dxa"/>
          </w:tcPr>
          <w:p w14:paraId="6A79FA94" w14:textId="19CDD73E" w:rsidR="00675366" w:rsidRPr="007A4E4E" w:rsidRDefault="00271F03" w:rsidP="00385EBC">
            <w:pPr>
              <w:rPr>
                <w:sz w:val="20"/>
                <w:szCs w:val="20"/>
              </w:rPr>
            </w:pPr>
            <w:r w:rsidRPr="007A4E4E">
              <w:rPr>
                <w:sz w:val="20"/>
                <w:szCs w:val="20"/>
              </w:rPr>
              <w:t>Leerlingen groep 8</w:t>
            </w:r>
          </w:p>
        </w:tc>
        <w:tc>
          <w:tcPr>
            <w:tcW w:w="4961" w:type="dxa"/>
            <w:hideMark/>
          </w:tcPr>
          <w:p w14:paraId="04AD8A61" w14:textId="4E058B9F" w:rsidR="00675366" w:rsidRPr="007A4E4E" w:rsidRDefault="00675366" w:rsidP="00385EBC">
            <w:pPr>
              <w:rPr>
                <w:sz w:val="20"/>
                <w:szCs w:val="20"/>
              </w:rPr>
            </w:pPr>
            <w:r w:rsidRPr="007A4E4E">
              <w:rPr>
                <w:sz w:val="20"/>
                <w:szCs w:val="20"/>
              </w:rPr>
              <w:t xml:space="preserve">Het percentage leerlingen in groep 8 met een </w:t>
            </w:r>
            <w:proofErr w:type="spellStart"/>
            <w:r w:rsidRPr="007A4E4E">
              <w:rPr>
                <w:sz w:val="20"/>
                <w:szCs w:val="20"/>
              </w:rPr>
              <w:t>taalvaardigheidscore</w:t>
            </w:r>
            <w:proofErr w:type="spellEnd"/>
            <w:r w:rsidRPr="007A4E4E">
              <w:rPr>
                <w:sz w:val="20"/>
                <w:szCs w:val="20"/>
              </w:rPr>
              <w:t xml:space="preserve"> van tenminste het streefniveau (2F) op de eindtoets.</w:t>
            </w:r>
          </w:p>
        </w:tc>
        <w:tc>
          <w:tcPr>
            <w:tcW w:w="1873" w:type="dxa"/>
          </w:tcPr>
          <w:p w14:paraId="7601A54C" w14:textId="769CB2F2" w:rsidR="00675366" w:rsidRPr="007A4E4E" w:rsidRDefault="00675366" w:rsidP="00385EBC">
            <w:pPr>
              <w:rPr>
                <w:sz w:val="20"/>
                <w:szCs w:val="20"/>
              </w:rPr>
            </w:pPr>
            <w:r w:rsidRPr="007A4E4E">
              <w:rPr>
                <w:sz w:val="20"/>
                <w:szCs w:val="20"/>
              </w:rPr>
              <w:t>INSCHRWPOTAB 2014-2018</w:t>
            </w:r>
          </w:p>
        </w:tc>
        <w:tc>
          <w:tcPr>
            <w:tcW w:w="1874" w:type="dxa"/>
          </w:tcPr>
          <w:p w14:paraId="5F11803B" w14:textId="66F46F83" w:rsidR="00675366" w:rsidRPr="007A4E4E" w:rsidRDefault="00675366" w:rsidP="00385EBC">
            <w:pPr>
              <w:rPr>
                <w:sz w:val="20"/>
                <w:szCs w:val="20"/>
              </w:rPr>
            </w:pPr>
            <w:r w:rsidRPr="007A4E4E">
              <w:rPr>
                <w:sz w:val="20"/>
                <w:szCs w:val="20"/>
              </w:rPr>
              <w:t>WPOTAALTV</w:t>
            </w:r>
          </w:p>
        </w:tc>
      </w:tr>
      <w:tr w:rsidR="00675366" w:rsidRPr="007A4E4E" w14:paraId="7C33622E" w14:textId="3D714C8C" w:rsidTr="007A4E4E">
        <w:trPr>
          <w:trHeight w:val="320"/>
        </w:trPr>
        <w:tc>
          <w:tcPr>
            <w:tcW w:w="473" w:type="dxa"/>
          </w:tcPr>
          <w:p w14:paraId="006E8345" w14:textId="65B69BDF" w:rsidR="00675366" w:rsidRPr="007A4E4E" w:rsidRDefault="00675366" w:rsidP="00385EBC">
            <w:pPr>
              <w:rPr>
                <w:sz w:val="20"/>
                <w:szCs w:val="20"/>
              </w:rPr>
            </w:pPr>
            <w:r w:rsidRPr="007A4E4E">
              <w:rPr>
                <w:sz w:val="20"/>
                <w:szCs w:val="20"/>
              </w:rPr>
              <w:t>30</w:t>
            </w:r>
          </w:p>
        </w:tc>
        <w:tc>
          <w:tcPr>
            <w:tcW w:w="1932" w:type="dxa"/>
            <w:noWrap/>
            <w:hideMark/>
          </w:tcPr>
          <w:p w14:paraId="57B84915" w14:textId="6CA0BB37" w:rsidR="00675366" w:rsidRPr="007A4E4E" w:rsidRDefault="0072107B" w:rsidP="00385EBC">
            <w:pPr>
              <w:rPr>
                <w:sz w:val="20"/>
                <w:szCs w:val="20"/>
              </w:rPr>
            </w:pPr>
            <w:r w:rsidRPr="007A4E4E">
              <w:rPr>
                <w:sz w:val="20"/>
                <w:szCs w:val="20"/>
              </w:rPr>
              <w:t>Eindtoetsadvies vmbo-GL of hoger</w:t>
            </w:r>
          </w:p>
        </w:tc>
        <w:tc>
          <w:tcPr>
            <w:tcW w:w="1276" w:type="dxa"/>
            <w:noWrap/>
            <w:hideMark/>
          </w:tcPr>
          <w:p w14:paraId="53D89061" w14:textId="72DD8739" w:rsidR="00675366" w:rsidRPr="007A4E4E" w:rsidRDefault="00675366" w:rsidP="00385EBC">
            <w:pPr>
              <w:rPr>
                <w:sz w:val="20"/>
                <w:szCs w:val="20"/>
              </w:rPr>
            </w:pPr>
            <w:r w:rsidRPr="007A4E4E">
              <w:rPr>
                <w:sz w:val="20"/>
                <w:szCs w:val="20"/>
              </w:rPr>
              <w:t>Onderwijs</w:t>
            </w:r>
          </w:p>
        </w:tc>
        <w:tc>
          <w:tcPr>
            <w:tcW w:w="1559" w:type="dxa"/>
          </w:tcPr>
          <w:p w14:paraId="5B0A7544" w14:textId="597E6204" w:rsidR="00675366" w:rsidRPr="007A4E4E" w:rsidRDefault="00271F03" w:rsidP="00385EBC">
            <w:pPr>
              <w:rPr>
                <w:sz w:val="20"/>
                <w:szCs w:val="20"/>
              </w:rPr>
            </w:pPr>
            <w:r w:rsidRPr="007A4E4E">
              <w:rPr>
                <w:sz w:val="20"/>
                <w:szCs w:val="20"/>
              </w:rPr>
              <w:t>Leerlingen groep 8</w:t>
            </w:r>
          </w:p>
        </w:tc>
        <w:tc>
          <w:tcPr>
            <w:tcW w:w="4961" w:type="dxa"/>
            <w:hideMark/>
          </w:tcPr>
          <w:p w14:paraId="3627CCB4" w14:textId="11E6C6CE" w:rsidR="00675366" w:rsidRPr="007A4E4E" w:rsidRDefault="00675366" w:rsidP="00385EBC">
            <w:pPr>
              <w:rPr>
                <w:sz w:val="20"/>
                <w:szCs w:val="20"/>
              </w:rPr>
            </w:pPr>
            <w:r w:rsidRPr="007A4E4E">
              <w:rPr>
                <w:sz w:val="20"/>
                <w:szCs w:val="20"/>
              </w:rPr>
              <w:t xml:space="preserve">Het percentage leerlingen in groep 8 met een eindtoetsadvies van tenminste vmbo gemengde leerweg. </w:t>
            </w:r>
          </w:p>
        </w:tc>
        <w:tc>
          <w:tcPr>
            <w:tcW w:w="1873" w:type="dxa"/>
          </w:tcPr>
          <w:p w14:paraId="08D01897" w14:textId="1BCCD9A8" w:rsidR="00675366" w:rsidRPr="007A4E4E" w:rsidRDefault="00675366" w:rsidP="00385EBC">
            <w:pPr>
              <w:rPr>
                <w:sz w:val="20"/>
                <w:szCs w:val="20"/>
              </w:rPr>
            </w:pPr>
            <w:r w:rsidRPr="007A4E4E">
              <w:rPr>
                <w:sz w:val="20"/>
                <w:szCs w:val="20"/>
              </w:rPr>
              <w:t>INSCHRWPOTAB 2014-2018</w:t>
            </w:r>
          </w:p>
        </w:tc>
        <w:tc>
          <w:tcPr>
            <w:tcW w:w="1874" w:type="dxa"/>
          </w:tcPr>
          <w:p w14:paraId="3E926D07" w14:textId="10EE4E37" w:rsidR="00675366" w:rsidRPr="007A4E4E" w:rsidRDefault="00675366" w:rsidP="00385EBC">
            <w:pPr>
              <w:rPr>
                <w:sz w:val="20"/>
                <w:szCs w:val="20"/>
              </w:rPr>
            </w:pPr>
            <w:r w:rsidRPr="007A4E4E">
              <w:rPr>
                <w:sz w:val="20"/>
                <w:szCs w:val="20"/>
              </w:rPr>
              <w:t>WPOTOETSADVIES</w:t>
            </w:r>
          </w:p>
        </w:tc>
      </w:tr>
      <w:tr w:rsidR="00675366" w:rsidRPr="007A4E4E" w14:paraId="17046DE6" w14:textId="126D7B0A" w:rsidTr="007A4E4E">
        <w:trPr>
          <w:trHeight w:val="320"/>
        </w:trPr>
        <w:tc>
          <w:tcPr>
            <w:tcW w:w="473" w:type="dxa"/>
          </w:tcPr>
          <w:p w14:paraId="0977F7AA" w14:textId="7E0B18D0" w:rsidR="00675366" w:rsidRPr="007A4E4E" w:rsidRDefault="00675366" w:rsidP="00385EBC">
            <w:pPr>
              <w:rPr>
                <w:sz w:val="20"/>
                <w:szCs w:val="20"/>
              </w:rPr>
            </w:pPr>
            <w:r w:rsidRPr="007A4E4E">
              <w:rPr>
                <w:sz w:val="20"/>
                <w:szCs w:val="20"/>
              </w:rPr>
              <w:t>31</w:t>
            </w:r>
          </w:p>
        </w:tc>
        <w:tc>
          <w:tcPr>
            <w:tcW w:w="1932" w:type="dxa"/>
            <w:noWrap/>
            <w:hideMark/>
          </w:tcPr>
          <w:p w14:paraId="5A4A8056" w14:textId="6D3B2B75" w:rsidR="00675366" w:rsidRPr="007A4E4E" w:rsidRDefault="0072107B" w:rsidP="00385EBC">
            <w:pPr>
              <w:rPr>
                <w:sz w:val="20"/>
                <w:szCs w:val="20"/>
              </w:rPr>
            </w:pPr>
            <w:r w:rsidRPr="007A4E4E">
              <w:rPr>
                <w:sz w:val="20"/>
                <w:szCs w:val="20"/>
              </w:rPr>
              <w:t>Eindtoetsadvies havo of hoger</w:t>
            </w:r>
          </w:p>
        </w:tc>
        <w:tc>
          <w:tcPr>
            <w:tcW w:w="1276" w:type="dxa"/>
            <w:noWrap/>
            <w:hideMark/>
          </w:tcPr>
          <w:p w14:paraId="772A465F" w14:textId="7140AD3A" w:rsidR="00675366" w:rsidRPr="007A4E4E" w:rsidRDefault="00675366" w:rsidP="00385EBC">
            <w:pPr>
              <w:rPr>
                <w:sz w:val="20"/>
                <w:szCs w:val="20"/>
              </w:rPr>
            </w:pPr>
            <w:r w:rsidRPr="007A4E4E">
              <w:rPr>
                <w:sz w:val="20"/>
                <w:szCs w:val="20"/>
              </w:rPr>
              <w:t>Onderwijs</w:t>
            </w:r>
          </w:p>
        </w:tc>
        <w:tc>
          <w:tcPr>
            <w:tcW w:w="1559" w:type="dxa"/>
          </w:tcPr>
          <w:p w14:paraId="607B7829" w14:textId="1F53FFE7" w:rsidR="00675366" w:rsidRPr="007A4E4E" w:rsidRDefault="00271F03" w:rsidP="00385EBC">
            <w:pPr>
              <w:rPr>
                <w:sz w:val="20"/>
                <w:szCs w:val="20"/>
              </w:rPr>
            </w:pPr>
            <w:r w:rsidRPr="007A4E4E">
              <w:rPr>
                <w:sz w:val="20"/>
                <w:szCs w:val="20"/>
              </w:rPr>
              <w:t>Leerlingen groep 8</w:t>
            </w:r>
          </w:p>
        </w:tc>
        <w:tc>
          <w:tcPr>
            <w:tcW w:w="4961" w:type="dxa"/>
            <w:hideMark/>
          </w:tcPr>
          <w:p w14:paraId="2BDA9044" w14:textId="5CC3A7DE" w:rsidR="00675366" w:rsidRPr="007A4E4E" w:rsidRDefault="00675366" w:rsidP="00385EBC">
            <w:pPr>
              <w:rPr>
                <w:sz w:val="20"/>
                <w:szCs w:val="20"/>
              </w:rPr>
            </w:pPr>
            <w:r w:rsidRPr="007A4E4E">
              <w:rPr>
                <w:sz w:val="20"/>
                <w:szCs w:val="20"/>
              </w:rPr>
              <w:t xml:space="preserve">Het percentage leerlingen in groep 8 met een eindtoetsadvies van tenminste havo. </w:t>
            </w:r>
          </w:p>
        </w:tc>
        <w:tc>
          <w:tcPr>
            <w:tcW w:w="1873" w:type="dxa"/>
          </w:tcPr>
          <w:p w14:paraId="2D6A690F" w14:textId="391D19F5" w:rsidR="00675366" w:rsidRPr="007A4E4E" w:rsidRDefault="00675366" w:rsidP="00385EBC">
            <w:pPr>
              <w:rPr>
                <w:sz w:val="20"/>
                <w:szCs w:val="20"/>
              </w:rPr>
            </w:pPr>
            <w:r w:rsidRPr="007A4E4E">
              <w:rPr>
                <w:sz w:val="20"/>
                <w:szCs w:val="20"/>
              </w:rPr>
              <w:t>INSCHRWPOTAB 2014-2018</w:t>
            </w:r>
          </w:p>
        </w:tc>
        <w:tc>
          <w:tcPr>
            <w:tcW w:w="1874" w:type="dxa"/>
          </w:tcPr>
          <w:p w14:paraId="0D15EBC7" w14:textId="4E38CB0B" w:rsidR="00675366" w:rsidRPr="007A4E4E" w:rsidRDefault="00675366" w:rsidP="00385EBC">
            <w:pPr>
              <w:rPr>
                <w:sz w:val="20"/>
                <w:szCs w:val="20"/>
              </w:rPr>
            </w:pPr>
            <w:r w:rsidRPr="007A4E4E">
              <w:rPr>
                <w:sz w:val="20"/>
                <w:szCs w:val="20"/>
              </w:rPr>
              <w:t>WPOTOETSADVIES</w:t>
            </w:r>
          </w:p>
        </w:tc>
      </w:tr>
      <w:tr w:rsidR="00675366" w:rsidRPr="007A4E4E" w14:paraId="1ADC649D" w14:textId="1D02ED2A" w:rsidTr="007A4E4E">
        <w:trPr>
          <w:trHeight w:val="320"/>
        </w:trPr>
        <w:tc>
          <w:tcPr>
            <w:tcW w:w="473" w:type="dxa"/>
          </w:tcPr>
          <w:p w14:paraId="6A9D1982" w14:textId="6290B71F" w:rsidR="00675366" w:rsidRPr="007A4E4E" w:rsidRDefault="00675366" w:rsidP="00385EBC">
            <w:pPr>
              <w:rPr>
                <w:sz w:val="20"/>
                <w:szCs w:val="20"/>
              </w:rPr>
            </w:pPr>
            <w:r w:rsidRPr="007A4E4E">
              <w:rPr>
                <w:sz w:val="20"/>
                <w:szCs w:val="20"/>
              </w:rPr>
              <w:t>32</w:t>
            </w:r>
          </w:p>
        </w:tc>
        <w:tc>
          <w:tcPr>
            <w:tcW w:w="1932" w:type="dxa"/>
            <w:noWrap/>
            <w:hideMark/>
          </w:tcPr>
          <w:p w14:paraId="1FF8C588" w14:textId="4F287049" w:rsidR="00675366" w:rsidRPr="007A4E4E" w:rsidRDefault="00675366" w:rsidP="00385EBC">
            <w:pPr>
              <w:rPr>
                <w:sz w:val="20"/>
                <w:szCs w:val="20"/>
              </w:rPr>
            </w:pPr>
            <w:r w:rsidRPr="007A4E4E">
              <w:rPr>
                <w:sz w:val="20"/>
                <w:szCs w:val="20"/>
              </w:rPr>
              <w:t>Eindtoetsadvies vwo</w:t>
            </w:r>
          </w:p>
        </w:tc>
        <w:tc>
          <w:tcPr>
            <w:tcW w:w="1276" w:type="dxa"/>
            <w:noWrap/>
            <w:hideMark/>
          </w:tcPr>
          <w:p w14:paraId="25BEB5FE" w14:textId="0E41950B" w:rsidR="00675366" w:rsidRPr="007A4E4E" w:rsidRDefault="00675366" w:rsidP="00385EBC">
            <w:pPr>
              <w:rPr>
                <w:sz w:val="20"/>
                <w:szCs w:val="20"/>
              </w:rPr>
            </w:pPr>
            <w:r w:rsidRPr="007A4E4E">
              <w:rPr>
                <w:sz w:val="20"/>
                <w:szCs w:val="20"/>
              </w:rPr>
              <w:t>Onderwijs</w:t>
            </w:r>
          </w:p>
        </w:tc>
        <w:tc>
          <w:tcPr>
            <w:tcW w:w="1559" w:type="dxa"/>
          </w:tcPr>
          <w:p w14:paraId="36C793E1" w14:textId="606B82A3" w:rsidR="00675366" w:rsidRPr="007A4E4E" w:rsidRDefault="00271F03" w:rsidP="00385EBC">
            <w:pPr>
              <w:rPr>
                <w:sz w:val="20"/>
                <w:szCs w:val="20"/>
              </w:rPr>
            </w:pPr>
            <w:r w:rsidRPr="007A4E4E">
              <w:rPr>
                <w:sz w:val="20"/>
                <w:szCs w:val="20"/>
              </w:rPr>
              <w:t>Leerlingen groep 8</w:t>
            </w:r>
          </w:p>
        </w:tc>
        <w:tc>
          <w:tcPr>
            <w:tcW w:w="4961" w:type="dxa"/>
            <w:hideMark/>
          </w:tcPr>
          <w:p w14:paraId="2058A4F8" w14:textId="31C568C7" w:rsidR="00675366" w:rsidRPr="007A4E4E" w:rsidRDefault="00675366" w:rsidP="00385EBC">
            <w:pPr>
              <w:rPr>
                <w:sz w:val="20"/>
                <w:szCs w:val="20"/>
              </w:rPr>
            </w:pPr>
            <w:r w:rsidRPr="007A4E4E">
              <w:rPr>
                <w:sz w:val="20"/>
                <w:szCs w:val="20"/>
              </w:rPr>
              <w:t xml:space="preserve">Het percentage leerlingen in groep 8 met een eindtoetsadvies van vwo. </w:t>
            </w:r>
          </w:p>
        </w:tc>
        <w:tc>
          <w:tcPr>
            <w:tcW w:w="1873" w:type="dxa"/>
          </w:tcPr>
          <w:p w14:paraId="379005C7" w14:textId="34A83EA7" w:rsidR="00675366" w:rsidRPr="007A4E4E" w:rsidRDefault="00675366" w:rsidP="00385EBC">
            <w:pPr>
              <w:rPr>
                <w:sz w:val="20"/>
                <w:szCs w:val="20"/>
              </w:rPr>
            </w:pPr>
            <w:r w:rsidRPr="007A4E4E">
              <w:rPr>
                <w:sz w:val="20"/>
                <w:szCs w:val="20"/>
              </w:rPr>
              <w:t>INSCHRWPOTAB 2014-2018</w:t>
            </w:r>
          </w:p>
        </w:tc>
        <w:tc>
          <w:tcPr>
            <w:tcW w:w="1874" w:type="dxa"/>
          </w:tcPr>
          <w:p w14:paraId="14511CC2" w14:textId="637503C3" w:rsidR="00675366" w:rsidRPr="007A4E4E" w:rsidRDefault="00675366" w:rsidP="00385EBC">
            <w:pPr>
              <w:rPr>
                <w:sz w:val="20"/>
                <w:szCs w:val="20"/>
              </w:rPr>
            </w:pPr>
            <w:r w:rsidRPr="007A4E4E">
              <w:rPr>
                <w:sz w:val="20"/>
                <w:szCs w:val="20"/>
              </w:rPr>
              <w:t>WPOTOETSADVIES</w:t>
            </w:r>
          </w:p>
        </w:tc>
      </w:tr>
      <w:tr w:rsidR="00675366" w:rsidRPr="007A4E4E" w14:paraId="067EC618" w14:textId="06C8F04F" w:rsidTr="007A4E4E">
        <w:trPr>
          <w:trHeight w:val="320"/>
        </w:trPr>
        <w:tc>
          <w:tcPr>
            <w:tcW w:w="473" w:type="dxa"/>
          </w:tcPr>
          <w:p w14:paraId="1CF4606D" w14:textId="748FCC10" w:rsidR="00675366" w:rsidRPr="007A4E4E" w:rsidRDefault="00675366" w:rsidP="00385EBC">
            <w:pPr>
              <w:rPr>
                <w:sz w:val="20"/>
                <w:szCs w:val="20"/>
              </w:rPr>
            </w:pPr>
            <w:r w:rsidRPr="007A4E4E">
              <w:rPr>
                <w:sz w:val="20"/>
                <w:szCs w:val="20"/>
              </w:rPr>
              <w:t>33</w:t>
            </w:r>
          </w:p>
        </w:tc>
        <w:tc>
          <w:tcPr>
            <w:tcW w:w="1932" w:type="dxa"/>
            <w:noWrap/>
            <w:hideMark/>
          </w:tcPr>
          <w:p w14:paraId="140C8A8B" w14:textId="11FF18B9" w:rsidR="00675366" w:rsidRPr="007A4E4E" w:rsidRDefault="0072107B" w:rsidP="00385EBC">
            <w:pPr>
              <w:rPr>
                <w:sz w:val="20"/>
                <w:szCs w:val="20"/>
              </w:rPr>
            </w:pPr>
            <w:r w:rsidRPr="007A4E4E">
              <w:rPr>
                <w:sz w:val="20"/>
                <w:szCs w:val="20"/>
              </w:rPr>
              <w:t>Schooladvies vmbo-GL of hoger</w:t>
            </w:r>
          </w:p>
        </w:tc>
        <w:tc>
          <w:tcPr>
            <w:tcW w:w="1276" w:type="dxa"/>
            <w:noWrap/>
            <w:hideMark/>
          </w:tcPr>
          <w:p w14:paraId="402BB01E" w14:textId="3E5FAA43" w:rsidR="00675366" w:rsidRPr="007A4E4E" w:rsidRDefault="00675366" w:rsidP="00385EBC">
            <w:pPr>
              <w:rPr>
                <w:sz w:val="20"/>
                <w:szCs w:val="20"/>
              </w:rPr>
            </w:pPr>
            <w:r w:rsidRPr="007A4E4E">
              <w:rPr>
                <w:sz w:val="20"/>
                <w:szCs w:val="20"/>
              </w:rPr>
              <w:t>Onderwijs</w:t>
            </w:r>
          </w:p>
        </w:tc>
        <w:tc>
          <w:tcPr>
            <w:tcW w:w="1559" w:type="dxa"/>
          </w:tcPr>
          <w:p w14:paraId="6A012C21" w14:textId="11364B62" w:rsidR="00675366" w:rsidRPr="007A4E4E" w:rsidRDefault="00271F03" w:rsidP="00385EBC">
            <w:pPr>
              <w:rPr>
                <w:sz w:val="20"/>
                <w:szCs w:val="20"/>
              </w:rPr>
            </w:pPr>
            <w:r w:rsidRPr="007A4E4E">
              <w:rPr>
                <w:sz w:val="20"/>
                <w:szCs w:val="20"/>
              </w:rPr>
              <w:t>Leerlingen groep 8</w:t>
            </w:r>
          </w:p>
        </w:tc>
        <w:tc>
          <w:tcPr>
            <w:tcW w:w="4961" w:type="dxa"/>
            <w:noWrap/>
            <w:hideMark/>
          </w:tcPr>
          <w:p w14:paraId="67103C86" w14:textId="0F1169E9" w:rsidR="00675366" w:rsidRPr="007A4E4E" w:rsidRDefault="00675366" w:rsidP="00385EBC">
            <w:pPr>
              <w:rPr>
                <w:sz w:val="20"/>
                <w:szCs w:val="20"/>
              </w:rPr>
            </w:pPr>
            <w:r w:rsidRPr="007A4E4E">
              <w:rPr>
                <w:sz w:val="20"/>
                <w:szCs w:val="20"/>
              </w:rPr>
              <w:t>Het percentage leerlingen in groep 8 met een schooladvies van tenminste vmbo gemengde leerweg.</w:t>
            </w:r>
          </w:p>
        </w:tc>
        <w:tc>
          <w:tcPr>
            <w:tcW w:w="1873" w:type="dxa"/>
          </w:tcPr>
          <w:p w14:paraId="7D0D7C76" w14:textId="15AE6F28" w:rsidR="00675366" w:rsidRPr="007A4E4E" w:rsidRDefault="00675366" w:rsidP="00385EBC">
            <w:pPr>
              <w:rPr>
                <w:sz w:val="20"/>
                <w:szCs w:val="20"/>
              </w:rPr>
            </w:pPr>
            <w:r w:rsidRPr="007A4E4E">
              <w:rPr>
                <w:sz w:val="20"/>
                <w:szCs w:val="20"/>
              </w:rPr>
              <w:t>INSCHRWPOTAB 2014-2018</w:t>
            </w:r>
          </w:p>
        </w:tc>
        <w:tc>
          <w:tcPr>
            <w:tcW w:w="1874" w:type="dxa"/>
          </w:tcPr>
          <w:p w14:paraId="184B879A" w14:textId="77777777" w:rsidR="00C90C0A" w:rsidRPr="007A4E4E" w:rsidRDefault="00C90C0A" w:rsidP="00385EBC">
            <w:pPr>
              <w:rPr>
                <w:sz w:val="20"/>
                <w:szCs w:val="20"/>
              </w:rPr>
            </w:pPr>
            <w:r w:rsidRPr="007A4E4E">
              <w:rPr>
                <w:sz w:val="20"/>
                <w:szCs w:val="20"/>
              </w:rPr>
              <w:t>WPOADVIESVO</w:t>
            </w:r>
          </w:p>
          <w:p w14:paraId="65B7B228" w14:textId="249DEBD3" w:rsidR="00675366" w:rsidRPr="007A4E4E" w:rsidRDefault="00C90C0A" w:rsidP="00385EBC">
            <w:pPr>
              <w:rPr>
                <w:sz w:val="20"/>
                <w:szCs w:val="20"/>
              </w:rPr>
            </w:pPr>
            <w:r w:rsidRPr="007A4E4E">
              <w:rPr>
                <w:sz w:val="20"/>
                <w:szCs w:val="20"/>
              </w:rPr>
              <w:t>WPOADVIESHERZ</w:t>
            </w:r>
          </w:p>
        </w:tc>
      </w:tr>
      <w:tr w:rsidR="00675366" w:rsidRPr="007A4E4E" w14:paraId="3A7F0C2F" w14:textId="533A8FDB" w:rsidTr="007A4E4E">
        <w:trPr>
          <w:trHeight w:val="320"/>
        </w:trPr>
        <w:tc>
          <w:tcPr>
            <w:tcW w:w="473" w:type="dxa"/>
          </w:tcPr>
          <w:p w14:paraId="0A07B735" w14:textId="52B79070" w:rsidR="00675366" w:rsidRPr="007A4E4E" w:rsidRDefault="00675366" w:rsidP="00385EBC">
            <w:pPr>
              <w:rPr>
                <w:sz w:val="20"/>
                <w:szCs w:val="20"/>
              </w:rPr>
            </w:pPr>
            <w:r w:rsidRPr="007A4E4E">
              <w:rPr>
                <w:sz w:val="20"/>
                <w:szCs w:val="20"/>
              </w:rPr>
              <w:t>34</w:t>
            </w:r>
          </w:p>
        </w:tc>
        <w:tc>
          <w:tcPr>
            <w:tcW w:w="1932" w:type="dxa"/>
            <w:noWrap/>
            <w:hideMark/>
          </w:tcPr>
          <w:p w14:paraId="48823E64" w14:textId="0264365F" w:rsidR="00675366" w:rsidRPr="007A4E4E" w:rsidRDefault="0072107B" w:rsidP="00385EBC">
            <w:pPr>
              <w:rPr>
                <w:sz w:val="20"/>
                <w:szCs w:val="20"/>
              </w:rPr>
            </w:pPr>
            <w:r w:rsidRPr="007A4E4E">
              <w:rPr>
                <w:sz w:val="20"/>
                <w:szCs w:val="20"/>
              </w:rPr>
              <w:t>Schooladvies havo of hoger</w:t>
            </w:r>
          </w:p>
        </w:tc>
        <w:tc>
          <w:tcPr>
            <w:tcW w:w="1276" w:type="dxa"/>
            <w:noWrap/>
            <w:hideMark/>
          </w:tcPr>
          <w:p w14:paraId="47A05A98" w14:textId="66FD1BF5" w:rsidR="00675366" w:rsidRPr="007A4E4E" w:rsidRDefault="00675366" w:rsidP="00385EBC">
            <w:pPr>
              <w:rPr>
                <w:sz w:val="20"/>
                <w:szCs w:val="20"/>
              </w:rPr>
            </w:pPr>
            <w:r w:rsidRPr="007A4E4E">
              <w:rPr>
                <w:sz w:val="20"/>
                <w:szCs w:val="20"/>
              </w:rPr>
              <w:t>Onderwijs</w:t>
            </w:r>
          </w:p>
        </w:tc>
        <w:tc>
          <w:tcPr>
            <w:tcW w:w="1559" w:type="dxa"/>
          </w:tcPr>
          <w:p w14:paraId="022F960D" w14:textId="12AEEB33" w:rsidR="00675366" w:rsidRPr="007A4E4E" w:rsidRDefault="00271F03" w:rsidP="00385EBC">
            <w:pPr>
              <w:rPr>
                <w:sz w:val="20"/>
                <w:szCs w:val="20"/>
              </w:rPr>
            </w:pPr>
            <w:r w:rsidRPr="007A4E4E">
              <w:rPr>
                <w:sz w:val="20"/>
                <w:szCs w:val="20"/>
              </w:rPr>
              <w:t>Leerlingen groep 8</w:t>
            </w:r>
          </w:p>
        </w:tc>
        <w:tc>
          <w:tcPr>
            <w:tcW w:w="4961" w:type="dxa"/>
            <w:hideMark/>
          </w:tcPr>
          <w:p w14:paraId="6DC05202" w14:textId="3FD82F2C" w:rsidR="00675366" w:rsidRPr="007A4E4E" w:rsidRDefault="00675366" w:rsidP="00385EBC">
            <w:pPr>
              <w:rPr>
                <w:sz w:val="20"/>
                <w:szCs w:val="20"/>
              </w:rPr>
            </w:pPr>
            <w:r w:rsidRPr="007A4E4E">
              <w:rPr>
                <w:sz w:val="20"/>
                <w:szCs w:val="20"/>
              </w:rPr>
              <w:t xml:space="preserve">Het percentage leerlingen in groep 8 met een schooladvies van tenminste havo. </w:t>
            </w:r>
          </w:p>
        </w:tc>
        <w:tc>
          <w:tcPr>
            <w:tcW w:w="1873" w:type="dxa"/>
          </w:tcPr>
          <w:p w14:paraId="2A575E77" w14:textId="1D42090E" w:rsidR="00675366" w:rsidRPr="007A4E4E" w:rsidRDefault="00675366" w:rsidP="00385EBC">
            <w:pPr>
              <w:rPr>
                <w:sz w:val="20"/>
                <w:szCs w:val="20"/>
              </w:rPr>
            </w:pPr>
            <w:r w:rsidRPr="007A4E4E">
              <w:rPr>
                <w:sz w:val="20"/>
                <w:szCs w:val="20"/>
              </w:rPr>
              <w:t>INSCHRWPOTAB 2014-2018</w:t>
            </w:r>
          </w:p>
        </w:tc>
        <w:tc>
          <w:tcPr>
            <w:tcW w:w="1874" w:type="dxa"/>
          </w:tcPr>
          <w:p w14:paraId="5166C944" w14:textId="77777777" w:rsidR="00C90C0A" w:rsidRPr="007A4E4E" w:rsidRDefault="00C90C0A" w:rsidP="00385EBC">
            <w:pPr>
              <w:rPr>
                <w:sz w:val="20"/>
                <w:szCs w:val="20"/>
              </w:rPr>
            </w:pPr>
            <w:r w:rsidRPr="007A4E4E">
              <w:rPr>
                <w:sz w:val="20"/>
                <w:szCs w:val="20"/>
              </w:rPr>
              <w:t>WPOADVIESVO</w:t>
            </w:r>
          </w:p>
          <w:p w14:paraId="08ADB0E9" w14:textId="6F440799" w:rsidR="00675366" w:rsidRPr="007A4E4E" w:rsidRDefault="00C90C0A" w:rsidP="00385EBC">
            <w:pPr>
              <w:rPr>
                <w:sz w:val="20"/>
                <w:szCs w:val="20"/>
              </w:rPr>
            </w:pPr>
            <w:r w:rsidRPr="007A4E4E">
              <w:rPr>
                <w:sz w:val="20"/>
                <w:szCs w:val="20"/>
              </w:rPr>
              <w:t>WPOADVIESHERZ</w:t>
            </w:r>
          </w:p>
        </w:tc>
      </w:tr>
      <w:tr w:rsidR="00675366" w:rsidRPr="007A4E4E" w14:paraId="07FD29B8" w14:textId="0A6880C9" w:rsidTr="007A4E4E">
        <w:trPr>
          <w:trHeight w:val="494"/>
        </w:trPr>
        <w:tc>
          <w:tcPr>
            <w:tcW w:w="473" w:type="dxa"/>
          </w:tcPr>
          <w:p w14:paraId="1F0A2503" w14:textId="2237A6EB" w:rsidR="00675366" w:rsidRPr="007A4E4E" w:rsidRDefault="00675366" w:rsidP="00385EBC">
            <w:pPr>
              <w:rPr>
                <w:sz w:val="20"/>
                <w:szCs w:val="20"/>
              </w:rPr>
            </w:pPr>
            <w:r w:rsidRPr="007A4E4E">
              <w:rPr>
                <w:sz w:val="20"/>
                <w:szCs w:val="20"/>
              </w:rPr>
              <w:t>35</w:t>
            </w:r>
          </w:p>
        </w:tc>
        <w:tc>
          <w:tcPr>
            <w:tcW w:w="1932" w:type="dxa"/>
            <w:noWrap/>
            <w:hideMark/>
          </w:tcPr>
          <w:p w14:paraId="3703300E" w14:textId="6768194B" w:rsidR="00675366" w:rsidRPr="007A4E4E" w:rsidRDefault="00675366" w:rsidP="00385EBC">
            <w:pPr>
              <w:rPr>
                <w:sz w:val="20"/>
                <w:szCs w:val="20"/>
              </w:rPr>
            </w:pPr>
            <w:r w:rsidRPr="007A4E4E">
              <w:rPr>
                <w:sz w:val="20"/>
                <w:szCs w:val="20"/>
              </w:rPr>
              <w:t>Schooladvies vwo</w:t>
            </w:r>
          </w:p>
        </w:tc>
        <w:tc>
          <w:tcPr>
            <w:tcW w:w="1276" w:type="dxa"/>
            <w:noWrap/>
            <w:hideMark/>
          </w:tcPr>
          <w:p w14:paraId="10575FC8" w14:textId="3A8D4118" w:rsidR="00675366" w:rsidRPr="007A4E4E" w:rsidRDefault="00675366" w:rsidP="00385EBC">
            <w:pPr>
              <w:rPr>
                <w:sz w:val="20"/>
                <w:szCs w:val="20"/>
              </w:rPr>
            </w:pPr>
            <w:r w:rsidRPr="007A4E4E">
              <w:rPr>
                <w:sz w:val="20"/>
                <w:szCs w:val="20"/>
              </w:rPr>
              <w:t>Onderwijs</w:t>
            </w:r>
          </w:p>
        </w:tc>
        <w:tc>
          <w:tcPr>
            <w:tcW w:w="1559" w:type="dxa"/>
          </w:tcPr>
          <w:p w14:paraId="60FCF4FE" w14:textId="1B816596" w:rsidR="00675366" w:rsidRPr="007A4E4E" w:rsidRDefault="00271F03" w:rsidP="00385EBC">
            <w:pPr>
              <w:rPr>
                <w:sz w:val="20"/>
                <w:szCs w:val="20"/>
              </w:rPr>
            </w:pPr>
            <w:r w:rsidRPr="007A4E4E">
              <w:rPr>
                <w:sz w:val="20"/>
                <w:szCs w:val="20"/>
              </w:rPr>
              <w:t>Leerlingen groep 8</w:t>
            </w:r>
          </w:p>
        </w:tc>
        <w:tc>
          <w:tcPr>
            <w:tcW w:w="4961" w:type="dxa"/>
            <w:hideMark/>
          </w:tcPr>
          <w:p w14:paraId="03023535" w14:textId="50F19598" w:rsidR="00675366" w:rsidRPr="007A4E4E" w:rsidRDefault="00675366" w:rsidP="00385EBC">
            <w:pPr>
              <w:rPr>
                <w:sz w:val="20"/>
                <w:szCs w:val="20"/>
              </w:rPr>
            </w:pPr>
            <w:r w:rsidRPr="007A4E4E">
              <w:rPr>
                <w:sz w:val="20"/>
                <w:szCs w:val="20"/>
              </w:rPr>
              <w:t xml:space="preserve">Het percentage kinderen met een schooladvies van vwo. </w:t>
            </w:r>
          </w:p>
        </w:tc>
        <w:tc>
          <w:tcPr>
            <w:tcW w:w="1873" w:type="dxa"/>
          </w:tcPr>
          <w:p w14:paraId="6059B14F" w14:textId="573BEC99" w:rsidR="00675366" w:rsidRPr="007A4E4E" w:rsidRDefault="00675366" w:rsidP="00385EBC">
            <w:pPr>
              <w:rPr>
                <w:sz w:val="20"/>
                <w:szCs w:val="20"/>
              </w:rPr>
            </w:pPr>
            <w:r w:rsidRPr="007A4E4E">
              <w:rPr>
                <w:sz w:val="20"/>
                <w:szCs w:val="20"/>
              </w:rPr>
              <w:t>INSCHRWPOTAB 2014-2018</w:t>
            </w:r>
          </w:p>
        </w:tc>
        <w:tc>
          <w:tcPr>
            <w:tcW w:w="1874" w:type="dxa"/>
          </w:tcPr>
          <w:p w14:paraId="23FD21A7" w14:textId="77777777" w:rsidR="00C90C0A" w:rsidRPr="007A4E4E" w:rsidRDefault="00C90C0A" w:rsidP="00385EBC">
            <w:pPr>
              <w:rPr>
                <w:sz w:val="20"/>
                <w:szCs w:val="20"/>
              </w:rPr>
            </w:pPr>
            <w:r w:rsidRPr="007A4E4E">
              <w:rPr>
                <w:sz w:val="20"/>
                <w:szCs w:val="20"/>
              </w:rPr>
              <w:t>WPOADVIESVO</w:t>
            </w:r>
          </w:p>
          <w:p w14:paraId="662163F4" w14:textId="4100CEE5" w:rsidR="00675366" w:rsidRPr="007A4E4E" w:rsidRDefault="00C90C0A" w:rsidP="00385EBC">
            <w:pPr>
              <w:rPr>
                <w:sz w:val="20"/>
                <w:szCs w:val="20"/>
              </w:rPr>
            </w:pPr>
            <w:r w:rsidRPr="007A4E4E">
              <w:rPr>
                <w:sz w:val="20"/>
                <w:szCs w:val="20"/>
              </w:rPr>
              <w:t>WPOADVIESHERZ</w:t>
            </w:r>
          </w:p>
        </w:tc>
      </w:tr>
      <w:tr w:rsidR="00675366" w:rsidRPr="007A4E4E" w14:paraId="28763891" w14:textId="2A0465AD" w:rsidTr="007A4E4E">
        <w:trPr>
          <w:trHeight w:val="260"/>
        </w:trPr>
        <w:tc>
          <w:tcPr>
            <w:tcW w:w="473" w:type="dxa"/>
          </w:tcPr>
          <w:p w14:paraId="5A1D441D" w14:textId="46BE4ED0" w:rsidR="00675366" w:rsidRPr="007A4E4E" w:rsidRDefault="00675366" w:rsidP="00385EBC">
            <w:pPr>
              <w:rPr>
                <w:sz w:val="20"/>
                <w:szCs w:val="20"/>
              </w:rPr>
            </w:pPr>
            <w:r w:rsidRPr="007A4E4E">
              <w:rPr>
                <w:sz w:val="20"/>
                <w:szCs w:val="20"/>
              </w:rPr>
              <w:t>36</w:t>
            </w:r>
          </w:p>
        </w:tc>
        <w:tc>
          <w:tcPr>
            <w:tcW w:w="1932" w:type="dxa"/>
            <w:noWrap/>
            <w:hideMark/>
          </w:tcPr>
          <w:p w14:paraId="16362EAF" w14:textId="3E2FE33B" w:rsidR="00675366" w:rsidRPr="007A4E4E" w:rsidRDefault="00675366" w:rsidP="00385EBC">
            <w:pPr>
              <w:rPr>
                <w:sz w:val="20"/>
                <w:szCs w:val="20"/>
              </w:rPr>
            </w:pPr>
            <w:r w:rsidRPr="007A4E4E">
              <w:rPr>
                <w:sz w:val="20"/>
                <w:szCs w:val="20"/>
              </w:rPr>
              <w:t>Schooladvies lager dan eindtoetsadvies</w:t>
            </w:r>
          </w:p>
        </w:tc>
        <w:tc>
          <w:tcPr>
            <w:tcW w:w="1276" w:type="dxa"/>
            <w:noWrap/>
            <w:hideMark/>
          </w:tcPr>
          <w:p w14:paraId="37A9B8A9" w14:textId="34C81E9A" w:rsidR="00675366" w:rsidRPr="007A4E4E" w:rsidRDefault="00675366" w:rsidP="00385EBC">
            <w:pPr>
              <w:rPr>
                <w:sz w:val="20"/>
                <w:szCs w:val="20"/>
              </w:rPr>
            </w:pPr>
            <w:r w:rsidRPr="007A4E4E">
              <w:rPr>
                <w:sz w:val="20"/>
                <w:szCs w:val="20"/>
              </w:rPr>
              <w:t>Onderwijs</w:t>
            </w:r>
          </w:p>
        </w:tc>
        <w:tc>
          <w:tcPr>
            <w:tcW w:w="1559" w:type="dxa"/>
          </w:tcPr>
          <w:p w14:paraId="7DE38204" w14:textId="2F822BB5" w:rsidR="00675366" w:rsidRPr="007A4E4E" w:rsidRDefault="00271F03" w:rsidP="00385EBC">
            <w:pPr>
              <w:rPr>
                <w:sz w:val="20"/>
                <w:szCs w:val="20"/>
              </w:rPr>
            </w:pPr>
            <w:r w:rsidRPr="007A4E4E">
              <w:rPr>
                <w:sz w:val="20"/>
                <w:szCs w:val="20"/>
              </w:rPr>
              <w:t>Leerlingen groep 8</w:t>
            </w:r>
          </w:p>
        </w:tc>
        <w:tc>
          <w:tcPr>
            <w:tcW w:w="4961" w:type="dxa"/>
            <w:hideMark/>
          </w:tcPr>
          <w:p w14:paraId="051DEA1D" w14:textId="252C3CFB" w:rsidR="00675366" w:rsidRPr="007A4E4E" w:rsidRDefault="00675366" w:rsidP="00385EBC">
            <w:pPr>
              <w:rPr>
                <w:sz w:val="20"/>
                <w:szCs w:val="20"/>
              </w:rPr>
            </w:pPr>
            <w:r w:rsidRPr="007A4E4E">
              <w:rPr>
                <w:sz w:val="20"/>
                <w:szCs w:val="20"/>
              </w:rPr>
              <w:t xml:space="preserve">Het percentage leerlingen in groep 8 met een schooladvies dat tenminste één niveau lager is dan het eindtoetsadvies. </w:t>
            </w:r>
          </w:p>
        </w:tc>
        <w:tc>
          <w:tcPr>
            <w:tcW w:w="1873" w:type="dxa"/>
          </w:tcPr>
          <w:p w14:paraId="0DE47FAF" w14:textId="111D8804" w:rsidR="00675366" w:rsidRPr="007A4E4E" w:rsidRDefault="00675366" w:rsidP="00385EBC">
            <w:pPr>
              <w:rPr>
                <w:sz w:val="20"/>
                <w:szCs w:val="20"/>
              </w:rPr>
            </w:pPr>
            <w:r w:rsidRPr="007A4E4E">
              <w:rPr>
                <w:sz w:val="20"/>
                <w:szCs w:val="20"/>
              </w:rPr>
              <w:t>INSCHRWPOTAB 2014-2018</w:t>
            </w:r>
          </w:p>
        </w:tc>
        <w:tc>
          <w:tcPr>
            <w:tcW w:w="1874" w:type="dxa"/>
          </w:tcPr>
          <w:p w14:paraId="435B1B06" w14:textId="77777777" w:rsidR="00C90C0A" w:rsidRPr="007A4E4E" w:rsidRDefault="00675366" w:rsidP="00385EBC">
            <w:pPr>
              <w:rPr>
                <w:sz w:val="20"/>
                <w:szCs w:val="20"/>
              </w:rPr>
            </w:pPr>
            <w:r w:rsidRPr="007A4E4E">
              <w:rPr>
                <w:sz w:val="20"/>
                <w:szCs w:val="20"/>
              </w:rPr>
              <w:t>WPOADVIESVO</w:t>
            </w:r>
          </w:p>
          <w:p w14:paraId="05BD761E" w14:textId="1055B706" w:rsidR="00675366" w:rsidRPr="007A4E4E" w:rsidRDefault="00675366" w:rsidP="00385EBC">
            <w:pPr>
              <w:rPr>
                <w:sz w:val="20"/>
                <w:szCs w:val="20"/>
              </w:rPr>
            </w:pPr>
            <w:r w:rsidRPr="007A4E4E">
              <w:rPr>
                <w:sz w:val="20"/>
                <w:szCs w:val="20"/>
              </w:rPr>
              <w:t>WPOADVIESHERZ</w:t>
            </w:r>
          </w:p>
        </w:tc>
      </w:tr>
      <w:tr w:rsidR="00675366" w:rsidRPr="007A4E4E" w14:paraId="1ED9992B" w14:textId="50690F53" w:rsidTr="007A4E4E">
        <w:trPr>
          <w:trHeight w:val="320"/>
        </w:trPr>
        <w:tc>
          <w:tcPr>
            <w:tcW w:w="473" w:type="dxa"/>
          </w:tcPr>
          <w:p w14:paraId="17B24E81" w14:textId="4412E4EA" w:rsidR="00675366" w:rsidRPr="007A4E4E" w:rsidRDefault="00675366" w:rsidP="00385EBC">
            <w:pPr>
              <w:rPr>
                <w:sz w:val="20"/>
                <w:szCs w:val="20"/>
              </w:rPr>
            </w:pPr>
            <w:r w:rsidRPr="007A4E4E">
              <w:rPr>
                <w:sz w:val="20"/>
                <w:szCs w:val="20"/>
              </w:rPr>
              <w:t>37</w:t>
            </w:r>
          </w:p>
        </w:tc>
        <w:tc>
          <w:tcPr>
            <w:tcW w:w="1932" w:type="dxa"/>
            <w:noWrap/>
            <w:hideMark/>
          </w:tcPr>
          <w:p w14:paraId="5A64CC5F" w14:textId="172FF6E4" w:rsidR="00675366" w:rsidRPr="007A4E4E" w:rsidRDefault="00675366" w:rsidP="00385EBC">
            <w:pPr>
              <w:rPr>
                <w:sz w:val="20"/>
                <w:szCs w:val="20"/>
              </w:rPr>
            </w:pPr>
            <w:r w:rsidRPr="007A4E4E">
              <w:rPr>
                <w:sz w:val="20"/>
                <w:szCs w:val="20"/>
              </w:rPr>
              <w:t>Schooladvies hoger dan eindtoetsadvies</w:t>
            </w:r>
          </w:p>
        </w:tc>
        <w:tc>
          <w:tcPr>
            <w:tcW w:w="1276" w:type="dxa"/>
            <w:noWrap/>
            <w:hideMark/>
          </w:tcPr>
          <w:p w14:paraId="68012D1B" w14:textId="16C9947A" w:rsidR="00675366" w:rsidRPr="007A4E4E" w:rsidRDefault="00675366" w:rsidP="00385EBC">
            <w:pPr>
              <w:rPr>
                <w:sz w:val="20"/>
                <w:szCs w:val="20"/>
              </w:rPr>
            </w:pPr>
            <w:r w:rsidRPr="007A4E4E">
              <w:rPr>
                <w:sz w:val="20"/>
                <w:szCs w:val="20"/>
              </w:rPr>
              <w:t>Onderwijs</w:t>
            </w:r>
          </w:p>
        </w:tc>
        <w:tc>
          <w:tcPr>
            <w:tcW w:w="1559" w:type="dxa"/>
          </w:tcPr>
          <w:p w14:paraId="3D7C4767" w14:textId="64104B33" w:rsidR="00675366" w:rsidRPr="007A4E4E" w:rsidRDefault="00271F03" w:rsidP="00385EBC">
            <w:pPr>
              <w:rPr>
                <w:sz w:val="20"/>
                <w:szCs w:val="20"/>
              </w:rPr>
            </w:pPr>
            <w:r w:rsidRPr="007A4E4E">
              <w:rPr>
                <w:sz w:val="20"/>
                <w:szCs w:val="20"/>
              </w:rPr>
              <w:t>Leerlingen groep 8</w:t>
            </w:r>
          </w:p>
        </w:tc>
        <w:tc>
          <w:tcPr>
            <w:tcW w:w="4961" w:type="dxa"/>
            <w:noWrap/>
            <w:hideMark/>
          </w:tcPr>
          <w:p w14:paraId="102C416C" w14:textId="3F9AFFE5" w:rsidR="00675366" w:rsidRPr="007A4E4E" w:rsidRDefault="00675366" w:rsidP="00385EBC">
            <w:pPr>
              <w:rPr>
                <w:sz w:val="20"/>
                <w:szCs w:val="20"/>
              </w:rPr>
            </w:pPr>
            <w:r w:rsidRPr="007A4E4E">
              <w:rPr>
                <w:sz w:val="20"/>
                <w:szCs w:val="20"/>
              </w:rPr>
              <w:t xml:space="preserve">Het percentage leerlingen in groep 8 met een schooladvies dat tenminste één niveau hoger is dan het eindtoetsadvies. </w:t>
            </w:r>
          </w:p>
        </w:tc>
        <w:tc>
          <w:tcPr>
            <w:tcW w:w="1873" w:type="dxa"/>
          </w:tcPr>
          <w:p w14:paraId="198E9FC7" w14:textId="1A0C6BA7" w:rsidR="00675366" w:rsidRPr="007A4E4E" w:rsidRDefault="00675366" w:rsidP="00385EBC">
            <w:pPr>
              <w:rPr>
                <w:sz w:val="20"/>
                <w:szCs w:val="20"/>
              </w:rPr>
            </w:pPr>
            <w:r w:rsidRPr="007A4E4E">
              <w:rPr>
                <w:sz w:val="20"/>
                <w:szCs w:val="20"/>
              </w:rPr>
              <w:t>INSCHRWPOTAB 2014-2018</w:t>
            </w:r>
          </w:p>
        </w:tc>
        <w:tc>
          <w:tcPr>
            <w:tcW w:w="1874" w:type="dxa"/>
          </w:tcPr>
          <w:p w14:paraId="1F674639" w14:textId="77777777" w:rsidR="00C90C0A" w:rsidRPr="007A4E4E" w:rsidRDefault="00C90C0A" w:rsidP="00385EBC">
            <w:pPr>
              <w:rPr>
                <w:sz w:val="20"/>
                <w:szCs w:val="20"/>
              </w:rPr>
            </w:pPr>
            <w:r w:rsidRPr="007A4E4E">
              <w:rPr>
                <w:sz w:val="20"/>
                <w:szCs w:val="20"/>
              </w:rPr>
              <w:t>WPOADVIESVO</w:t>
            </w:r>
          </w:p>
          <w:p w14:paraId="697DC65B" w14:textId="57FDAB95" w:rsidR="00675366" w:rsidRPr="007A4E4E" w:rsidRDefault="00C90C0A" w:rsidP="00385EBC">
            <w:pPr>
              <w:rPr>
                <w:sz w:val="20"/>
                <w:szCs w:val="20"/>
              </w:rPr>
            </w:pPr>
            <w:r w:rsidRPr="007A4E4E">
              <w:rPr>
                <w:sz w:val="20"/>
                <w:szCs w:val="20"/>
              </w:rPr>
              <w:t>WPOADVIESHERZ</w:t>
            </w:r>
          </w:p>
        </w:tc>
      </w:tr>
      <w:tr w:rsidR="00675366" w:rsidRPr="007A4E4E" w14:paraId="172A892E" w14:textId="192F7DC8" w:rsidTr="007A4E4E">
        <w:trPr>
          <w:trHeight w:val="320"/>
        </w:trPr>
        <w:tc>
          <w:tcPr>
            <w:tcW w:w="473" w:type="dxa"/>
          </w:tcPr>
          <w:p w14:paraId="29734AE8" w14:textId="3EA912C3" w:rsidR="00675366" w:rsidRPr="007A4E4E" w:rsidRDefault="00675366" w:rsidP="00385EBC">
            <w:pPr>
              <w:rPr>
                <w:sz w:val="20"/>
                <w:szCs w:val="20"/>
              </w:rPr>
            </w:pPr>
            <w:r w:rsidRPr="007A4E4E">
              <w:rPr>
                <w:sz w:val="20"/>
                <w:szCs w:val="20"/>
              </w:rPr>
              <w:t>38</w:t>
            </w:r>
          </w:p>
        </w:tc>
        <w:tc>
          <w:tcPr>
            <w:tcW w:w="1932" w:type="dxa"/>
            <w:noWrap/>
            <w:hideMark/>
          </w:tcPr>
          <w:p w14:paraId="1CD5BC59" w14:textId="057B9602" w:rsidR="00675366" w:rsidRPr="007A4E4E" w:rsidRDefault="00271F03" w:rsidP="00385EBC">
            <w:pPr>
              <w:rPr>
                <w:sz w:val="20"/>
                <w:szCs w:val="20"/>
              </w:rPr>
            </w:pPr>
            <w:r w:rsidRPr="007A4E4E">
              <w:rPr>
                <w:sz w:val="20"/>
                <w:szCs w:val="20"/>
              </w:rPr>
              <w:t>Zorgkosten</w:t>
            </w:r>
          </w:p>
        </w:tc>
        <w:tc>
          <w:tcPr>
            <w:tcW w:w="1276" w:type="dxa"/>
            <w:noWrap/>
            <w:hideMark/>
          </w:tcPr>
          <w:p w14:paraId="4EA75EE0" w14:textId="7E553FD3" w:rsidR="00675366" w:rsidRPr="007A4E4E" w:rsidRDefault="00675366" w:rsidP="00385EBC">
            <w:pPr>
              <w:rPr>
                <w:sz w:val="20"/>
                <w:szCs w:val="20"/>
              </w:rPr>
            </w:pPr>
            <w:r w:rsidRPr="007A4E4E">
              <w:rPr>
                <w:sz w:val="20"/>
                <w:szCs w:val="20"/>
              </w:rPr>
              <w:t>Gezondheid en Welzijn</w:t>
            </w:r>
          </w:p>
        </w:tc>
        <w:tc>
          <w:tcPr>
            <w:tcW w:w="1559" w:type="dxa"/>
          </w:tcPr>
          <w:p w14:paraId="27C4930E" w14:textId="0AEBBF7F" w:rsidR="00675366" w:rsidRPr="007A4E4E" w:rsidRDefault="00271F03" w:rsidP="00385EBC">
            <w:pPr>
              <w:rPr>
                <w:sz w:val="20"/>
                <w:szCs w:val="20"/>
              </w:rPr>
            </w:pPr>
            <w:r w:rsidRPr="007A4E4E">
              <w:rPr>
                <w:sz w:val="20"/>
                <w:szCs w:val="20"/>
              </w:rPr>
              <w:t>Leerlingen groep 8</w:t>
            </w:r>
          </w:p>
        </w:tc>
        <w:tc>
          <w:tcPr>
            <w:tcW w:w="4961" w:type="dxa"/>
            <w:noWrap/>
            <w:hideMark/>
          </w:tcPr>
          <w:p w14:paraId="05EF883A" w14:textId="41564048" w:rsidR="00675366" w:rsidRPr="007A4E4E" w:rsidRDefault="00675366" w:rsidP="00385EBC">
            <w:pPr>
              <w:rPr>
                <w:sz w:val="20"/>
                <w:szCs w:val="20"/>
              </w:rPr>
            </w:pPr>
            <w:r w:rsidRPr="007A4E4E">
              <w:rPr>
                <w:sz w:val="20"/>
                <w:szCs w:val="20"/>
              </w:rPr>
              <w:t>Gemiddelde totale zorgkosten, vergoed vanuit de Zorgverzekeringswet, van leerlingen in groep 8 in het kalenderjaar waarin zij de eindtoets deden.</w:t>
            </w:r>
          </w:p>
        </w:tc>
        <w:tc>
          <w:tcPr>
            <w:tcW w:w="1873" w:type="dxa"/>
          </w:tcPr>
          <w:p w14:paraId="49422203" w14:textId="766BCD5F" w:rsidR="00675366" w:rsidRPr="007A4E4E" w:rsidRDefault="00675366" w:rsidP="00385EBC">
            <w:pPr>
              <w:rPr>
                <w:sz w:val="20"/>
                <w:szCs w:val="20"/>
              </w:rPr>
            </w:pPr>
            <w:r w:rsidRPr="007A4E4E">
              <w:rPr>
                <w:sz w:val="20"/>
                <w:szCs w:val="20"/>
              </w:rPr>
              <w:t>ZVWZORGKOSTEN</w:t>
            </w:r>
            <w:r w:rsidR="00D17935" w:rsidRPr="007A4E4E">
              <w:rPr>
                <w:sz w:val="20"/>
                <w:szCs w:val="20"/>
              </w:rPr>
              <w:t>-</w:t>
            </w:r>
            <w:r w:rsidRPr="007A4E4E">
              <w:rPr>
                <w:sz w:val="20"/>
                <w:szCs w:val="20"/>
              </w:rPr>
              <w:t>TAB 2014-2018</w:t>
            </w:r>
          </w:p>
        </w:tc>
        <w:tc>
          <w:tcPr>
            <w:tcW w:w="1874" w:type="dxa"/>
          </w:tcPr>
          <w:p w14:paraId="4DF92AA3" w14:textId="3B028BFD" w:rsidR="00675366" w:rsidRPr="007A4E4E" w:rsidRDefault="00675366" w:rsidP="00385EBC">
            <w:pPr>
              <w:rPr>
                <w:sz w:val="20"/>
                <w:szCs w:val="20"/>
              </w:rPr>
            </w:pPr>
            <w:r w:rsidRPr="007A4E4E">
              <w:rPr>
                <w:sz w:val="20"/>
                <w:szCs w:val="20"/>
              </w:rPr>
              <w:t>Som van ZVW zorgkosten</w:t>
            </w:r>
          </w:p>
        </w:tc>
      </w:tr>
      <w:tr w:rsidR="00675366" w:rsidRPr="007A4E4E" w14:paraId="7F8E0124" w14:textId="6AE585E8" w:rsidTr="007A4E4E">
        <w:trPr>
          <w:trHeight w:val="320"/>
        </w:trPr>
        <w:tc>
          <w:tcPr>
            <w:tcW w:w="473" w:type="dxa"/>
          </w:tcPr>
          <w:p w14:paraId="688C3E60" w14:textId="6C8A1B31" w:rsidR="00675366" w:rsidRPr="007A4E4E" w:rsidRDefault="00675366" w:rsidP="00385EBC">
            <w:pPr>
              <w:rPr>
                <w:sz w:val="20"/>
                <w:szCs w:val="20"/>
              </w:rPr>
            </w:pPr>
            <w:r w:rsidRPr="007A4E4E">
              <w:rPr>
                <w:sz w:val="20"/>
                <w:szCs w:val="20"/>
              </w:rPr>
              <w:t>39</w:t>
            </w:r>
          </w:p>
        </w:tc>
        <w:tc>
          <w:tcPr>
            <w:tcW w:w="1932" w:type="dxa"/>
            <w:noWrap/>
            <w:hideMark/>
          </w:tcPr>
          <w:p w14:paraId="55DD7157" w14:textId="216AB6DE" w:rsidR="00675366" w:rsidRPr="007A4E4E" w:rsidRDefault="00675366" w:rsidP="00385EBC">
            <w:pPr>
              <w:rPr>
                <w:sz w:val="20"/>
                <w:szCs w:val="20"/>
              </w:rPr>
            </w:pPr>
            <w:r w:rsidRPr="007A4E4E">
              <w:rPr>
                <w:sz w:val="20"/>
                <w:szCs w:val="20"/>
              </w:rPr>
              <w:t>Jeugdbeschermin</w:t>
            </w:r>
            <w:r w:rsidR="00271F03" w:rsidRPr="007A4E4E">
              <w:rPr>
                <w:sz w:val="20"/>
                <w:szCs w:val="20"/>
              </w:rPr>
              <w:t>g</w:t>
            </w:r>
          </w:p>
        </w:tc>
        <w:tc>
          <w:tcPr>
            <w:tcW w:w="1276" w:type="dxa"/>
            <w:noWrap/>
            <w:hideMark/>
          </w:tcPr>
          <w:p w14:paraId="2B520953" w14:textId="43581011" w:rsidR="00675366" w:rsidRPr="007A4E4E" w:rsidRDefault="00675366" w:rsidP="00385EBC">
            <w:pPr>
              <w:rPr>
                <w:sz w:val="20"/>
                <w:szCs w:val="20"/>
              </w:rPr>
            </w:pPr>
            <w:r w:rsidRPr="007A4E4E">
              <w:rPr>
                <w:sz w:val="20"/>
                <w:szCs w:val="20"/>
              </w:rPr>
              <w:t>Gezondheid en Welzijn</w:t>
            </w:r>
          </w:p>
        </w:tc>
        <w:tc>
          <w:tcPr>
            <w:tcW w:w="1559" w:type="dxa"/>
          </w:tcPr>
          <w:p w14:paraId="2B972B3B" w14:textId="4933599B" w:rsidR="00675366" w:rsidRPr="007A4E4E" w:rsidRDefault="00271F03" w:rsidP="00385EBC">
            <w:pPr>
              <w:rPr>
                <w:sz w:val="20"/>
                <w:szCs w:val="20"/>
              </w:rPr>
            </w:pPr>
            <w:r w:rsidRPr="007A4E4E">
              <w:rPr>
                <w:sz w:val="20"/>
                <w:szCs w:val="20"/>
              </w:rPr>
              <w:t>Leerlingen groep 8</w:t>
            </w:r>
          </w:p>
        </w:tc>
        <w:tc>
          <w:tcPr>
            <w:tcW w:w="4961" w:type="dxa"/>
            <w:hideMark/>
          </w:tcPr>
          <w:p w14:paraId="053C6C27" w14:textId="412F5BF2" w:rsidR="00675366" w:rsidRPr="007A4E4E" w:rsidRDefault="00675366" w:rsidP="00385EBC">
            <w:pPr>
              <w:rPr>
                <w:sz w:val="20"/>
                <w:szCs w:val="20"/>
              </w:rPr>
            </w:pPr>
            <w:r w:rsidRPr="007A4E4E">
              <w:rPr>
                <w:sz w:val="20"/>
                <w:szCs w:val="20"/>
              </w:rPr>
              <w:t>Het percentage leerlingen in groep 8 met een jeugdbeschermingsmaatregel in het kalenderjaar van de eindtoets in groep 8.</w:t>
            </w:r>
          </w:p>
        </w:tc>
        <w:tc>
          <w:tcPr>
            <w:tcW w:w="1873" w:type="dxa"/>
          </w:tcPr>
          <w:p w14:paraId="1CAA5D47" w14:textId="505C11E5" w:rsidR="00675366" w:rsidRPr="007A4E4E" w:rsidRDefault="00675366" w:rsidP="00385EBC">
            <w:pPr>
              <w:rPr>
                <w:sz w:val="20"/>
                <w:szCs w:val="20"/>
              </w:rPr>
            </w:pPr>
            <w:r w:rsidRPr="007A4E4E">
              <w:rPr>
                <w:sz w:val="20"/>
                <w:szCs w:val="20"/>
              </w:rPr>
              <w:t>JGDBESCHERMBUS 2015-2018</w:t>
            </w:r>
          </w:p>
        </w:tc>
        <w:tc>
          <w:tcPr>
            <w:tcW w:w="1874" w:type="dxa"/>
          </w:tcPr>
          <w:p w14:paraId="024EF532" w14:textId="3DE9FFBD" w:rsidR="00675366" w:rsidRPr="007A4E4E" w:rsidRDefault="00675366" w:rsidP="00385EBC">
            <w:pPr>
              <w:rPr>
                <w:sz w:val="20"/>
                <w:szCs w:val="20"/>
              </w:rPr>
            </w:pPr>
            <w:r w:rsidRPr="007A4E4E">
              <w:rPr>
                <w:sz w:val="20"/>
                <w:szCs w:val="20"/>
              </w:rPr>
              <w:t>-</w:t>
            </w:r>
          </w:p>
        </w:tc>
      </w:tr>
      <w:tr w:rsidR="00675366" w:rsidRPr="007A4E4E" w14:paraId="50DB8133" w14:textId="2A211F76" w:rsidTr="007A4E4E">
        <w:trPr>
          <w:trHeight w:val="416"/>
        </w:trPr>
        <w:tc>
          <w:tcPr>
            <w:tcW w:w="473" w:type="dxa"/>
          </w:tcPr>
          <w:p w14:paraId="652A665C" w14:textId="34CCF0D8" w:rsidR="00675366" w:rsidRPr="007A4E4E" w:rsidRDefault="00675366" w:rsidP="00385EBC">
            <w:pPr>
              <w:rPr>
                <w:sz w:val="20"/>
                <w:szCs w:val="20"/>
              </w:rPr>
            </w:pPr>
            <w:r w:rsidRPr="007A4E4E">
              <w:rPr>
                <w:sz w:val="20"/>
                <w:szCs w:val="20"/>
              </w:rPr>
              <w:t>40</w:t>
            </w:r>
          </w:p>
        </w:tc>
        <w:tc>
          <w:tcPr>
            <w:tcW w:w="1932" w:type="dxa"/>
            <w:noWrap/>
            <w:hideMark/>
          </w:tcPr>
          <w:p w14:paraId="05CEC847" w14:textId="37E358D3" w:rsidR="00675366" w:rsidRPr="007A4E4E" w:rsidRDefault="00675366" w:rsidP="00385EBC">
            <w:pPr>
              <w:rPr>
                <w:sz w:val="20"/>
                <w:szCs w:val="20"/>
              </w:rPr>
            </w:pPr>
            <w:r w:rsidRPr="007A4E4E">
              <w:rPr>
                <w:sz w:val="20"/>
                <w:szCs w:val="20"/>
              </w:rPr>
              <w:t xml:space="preserve">Woonoppervlak per </w:t>
            </w:r>
            <w:r w:rsidR="00F22595" w:rsidRPr="007A4E4E">
              <w:rPr>
                <w:sz w:val="20"/>
                <w:szCs w:val="20"/>
              </w:rPr>
              <w:t>lid huishouden</w:t>
            </w:r>
          </w:p>
        </w:tc>
        <w:tc>
          <w:tcPr>
            <w:tcW w:w="1276" w:type="dxa"/>
            <w:noWrap/>
            <w:hideMark/>
          </w:tcPr>
          <w:p w14:paraId="68E60B8E" w14:textId="3B62C2D3" w:rsidR="00675366" w:rsidRPr="007A4E4E" w:rsidRDefault="00675366" w:rsidP="00385EBC">
            <w:pPr>
              <w:rPr>
                <w:sz w:val="20"/>
                <w:szCs w:val="20"/>
              </w:rPr>
            </w:pPr>
            <w:r w:rsidRPr="007A4E4E">
              <w:rPr>
                <w:sz w:val="20"/>
                <w:szCs w:val="20"/>
              </w:rPr>
              <w:t>Wonen</w:t>
            </w:r>
          </w:p>
        </w:tc>
        <w:tc>
          <w:tcPr>
            <w:tcW w:w="1559" w:type="dxa"/>
          </w:tcPr>
          <w:p w14:paraId="13668256" w14:textId="1D14527E" w:rsidR="00675366" w:rsidRPr="007A4E4E" w:rsidRDefault="00271F03" w:rsidP="00385EBC">
            <w:pPr>
              <w:rPr>
                <w:sz w:val="20"/>
                <w:szCs w:val="20"/>
              </w:rPr>
            </w:pPr>
            <w:r w:rsidRPr="007A4E4E">
              <w:rPr>
                <w:sz w:val="20"/>
                <w:szCs w:val="20"/>
              </w:rPr>
              <w:t>Leerlingen groep 8</w:t>
            </w:r>
          </w:p>
        </w:tc>
        <w:tc>
          <w:tcPr>
            <w:tcW w:w="4961" w:type="dxa"/>
            <w:hideMark/>
          </w:tcPr>
          <w:p w14:paraId="5C563687" w14:textId="112434FC" w:rsidR="00675366" w:rsidRPr="007A4E4E" w:rsidRDefault="00675366" w:rsidP="00385EBC">
            <w:pPr>
              <w:rPr>
                <w:sz w:val="20"/>
                <w:szCs w:val="20"/>
              </w:rPr>
            </w:pPr>
            <w:r w:rsidRPr="007A4E4E">
              <w:rPr>
                <w:sz w:val="20"/>
                <w:szCs w:val="20"/>
              </w:rPr>
              <w:t>Het gemiddelde woonoppervlak per lid van het huishouden van leerlingen in groep 8</w:t>
            </w:r>
          </w:p>
        </w:tc>
        <w:tc>
          <w:tcPr>
            <w:tcW w:w="1873" w:type="dxa"/>
          </w:tcPr>
          <w:p w14:paraId="1441103E" w14:textId="78D1C4D6" w:rsidR="00675366" w:rsidRPr="007A4E4E" w:rsidRDefault="00675366" w:rsidP="00385EBC">
            <w:pPr>
              <w:rPr>
                <w:sz w:val="20"/>
                <w:szCs w:val="20"/>
              </w:rPr>
            </w:pPr>
            <w:r w:rsidRPr="007A4E4E">
              <w:rPr>
                <w:sz w:val="20"/>
                <w:szCs w:val="20"/>
              </w:rPr>
              <w:t>EIGENDOMTAB 2014-2018</w:t>
            </w:r>
          </w:p>
        </w:tc>
        <w:tc>
          <w:tcPr>
            <w:tcW w:w="1874" w:type="dxa"/>
          </w:tcPr>
          <w:p w14:paraId="53C0B05C" w14:textId="0DA144A9" w:rsidR="00675366" w:rsidRPr="007A4E4E" w:rsidRDefault="00675366" w:rsidP="00385EBC">
            <w:pPr>
              <w:rPr>
                <w:sz w:val="20"/>
                <w:szCs w:val="20"/>
              </w:rPr>
            </w:pPr>
            <w:r w:rsidRPr="007A4E4E">
              <w:rPr>
                <w:sz w:val="20"/>
                <w:szCs w:val="20"/>
              </w:rPr>
              <w:t xml:space="preserve">VBOOPPERVLAKTE </w:t>
            </w:r>
            <w:proofErr w:type="spellStart"/>
            <w:r w:rsidRPr="007A4E4E">
              <w:rPr>
                <w:sz w:val="20"/>
                <w:szCs w:val="20"/>
              </w:rPr>
              <w:t>AantalBewoners</w:t>
            </w:r>
            <w:proofErr w:type="spellEnd"/>
          </w:p>
        </w:tc>
      </w:tr>
      <w:tr w:rsidR="00675366" w:rsidRPr="007A4E4E" w14:paraId="2B92BDAA" w14:textId="223A96A3" w:rsidTr="007A4E4E">
        <w:trPr>
          <w:trHeight w:val="320"/>
        </w:trPr>
        <w:tc>
          <w:tcPr>
            <w:tcW w:w="473" w:type="dxa"/>
          </w:tcPr>
          <w:p w14:paraId="412E9F3D" w14:textId="02685DF5" w:rsidR="00675366" w:rsidRPr="007A4E4E" w:rsidRDefault="00675366" w:rsidP="00385EBC">
            <w:pPr>
              <w:rPr>
                <w:sz w:val="20"/>
                <w:szCs w:val="20"/>
              </w:rPr>
            </w:pPr>
            <w:r w:rsidRPr="007A4E4E">
              <w:rPr>
                <w:sz w:val="20"/>
                <w:szCs w:val="20"/>
              </w:rPr>
              <w:t>41</w:t>
            </w:r>
          </w:p>
        </w:tc>
        <w:tc>
          <w:tcPr>
            <w:tcW w:w="1932" w:type="dxa"/>
            <w:noWrap/>
            <w:hideMark/>
          </w:tcPr>
          <w:p w14:paraId="0FF8718C" w14:textId="258E25AE" w:rsidR="00675366" w:rsidRPr="007A4E4E" w:rsidRDefault="00675366" w:rsidP="00385EBC">
            <w:pPr>
              <w:rPr>
                <w:sz w:val="20"/>
                <w:szCs w:val="20"/>
              </w:rPr>
            </w:pPr>
            <w:r w:rsidRPr="007A4E4E">
              <w:rPr>
                <w:sz w:val="20"/>
                <w:szCs w:val="20"/>
              </w:rPr>
              <w:t>Laag geboortegewicht</w:t>
            </w:r>
          </w:p>
        </w:tc>
        <w:tc>
          <w:tcPr>
            <w:tcW w:w="1276" w:type="dxa"/>
            <w:noWrap/>
            <w:hideMark/>
          </w:tcPr>
          <w:p w14:paraId="4928D08A" w14:textId="43A6DFEF" w:rsidR="00675366" w:rsidRPr="007A4E4E" w:rsidRDefault="00675366" w:rsidP="00385EBC">
            <w:pPr>
              <w:rPr>
                <w:sz w:val="20"/>
                <w:szCs w:val="20"/>
              </w:rPr>
            </w:pPr>
            <w:r w:rsidRPr="007A4E4E">
              <w:rPr>
                <w:sz w:val="20"/>
                <w:szCs w:val="20"/>
              </w:rPr>
              <w:t>Gezondheid en Welzijn</w:t>
            </w:r>
          </w:p>
        </w:tc>
        <w:tc>
          <w:tcPr>
            <w:tcW w:w="1559" w:type="dxa"/>
          </w:tcPr>
          <w:p w14:paraId="2B0DA7E6" w14:textId="695E85E8" w:rsidR="00675366" w:rsidRPr="007A4E4E" w:rsidRDefault="00675366" w:rsidP="00385EBC">
            <w:pPr>
              <w:rPr>
                <w:sz w:val="20"/>
                <w:szCs w:val="20"/>
              </w:rPr>
            </w:pPr>
            <w:r w:rsidRPr="007A4E4E">
              <w:rPr>
                <w:sz w:val="20"/>
                <w:szCs w:val="20"/>
              </w:rPr>
              <w:t>Pasgeborenen</w:t>
            </w:r>
          </w:p>
        </w:tc>
        <w:tc>
          <w:tcPr>
            <w:tcW w:w="4961" w:type="dxa"/>
            <w:hideMark/>
          </w:tcPr>
          <w:p w14:paraId="3DD51F51" w14:textId="4EE81F84" w:rsidR="00675366" w:rsidRPr="007A4E4E" w:rsidRDefault="00675366" w:rsidP="00385EBC">
            <w:pPr>
              <w:rPr>
                <w:sz w:val="20"/>
                <w:szCs w:val="20"/>
              </w:rPr>
            </w:pPr>
            <w:r w:rsidRPr="007A4E4E">
              <w:rPr>
                <w:sz w:val="20"/>
                <w:szCs w:val="20"/>
              </w:rPr>
              <w:t xml:space="preserve">Het percentage pasgeborenen met een geboortegewicht in de lichtste tien procent van de kinderen met hetzelfde </w:t>
            </w:r>
            <w:r w:rsidRPr="007A4E4E">
              <w:rPr>
                <w:sz w:val="20"/>
                <w:szCs w:val="20"/>
              </w:rPr>
              <w:lastRenderedPageBreak/>
              <w:t xml:space="preserve">geslacht en dezelfde zwangerschapsduur volgens de </w:t>
            </w:r>
            <w:proofErr w:type="spellStart"/>
            <w:r w:rsidRPr="007A4E4E">
              <w:rPr>
                <w:sz w:val="20"/>
                <w:szCs w:val="20"/>
              </w:rPr>
              <w:t>Perined</w:t>
            </w:r>
            <w:proofErr w:type="spellEnd"/>
            <w:r w:rsidRPr="007A4E4E">
              <w:rPr>
                <w:sz w:val="20"/>
                <w:szCs w:val="20"/>
              </w:rPr>
              <w:t xml:space="preserve"> geboortegewichtcurven. </w:t>
            </w:r>
          </w:p>
        </w:tc>
        <w:tc>
          <w:tcPr>
            <w:tcW w:w="1873" w:type="dxa"/>
          </w:tcPr>
          <w:p w14:paraId="16E59931" w14:textId="40A4E1B7" w:rsidR="00675366" w:rsidRPr="007A4E4E" w:rsidRDefault="00675366" w:rsidP="00385EBC">
            <w:pPr>
              <w:rPr>
                <w:sz w:val="20"/>
                <w:szCs w:val="20"/>
              </w:rPr>
            </w:pPr>
            <w:r w:rsidRPr="007A4E4E">
              <w:rPr>
                <w:sz w:val="20"/>
                <w:szCs w:val="20"/>
              </w:rPr>
              <w:lastRenderedPageBreak/>
              <w:t>PRNL 2018-2016</w:t>
            </w:r>
          </w:p>
        </w:tc>
        <w:tc>
          <w:tcPr>
            <w:tcW w:w="1874" w:type="dxa"/>
          </w:tcPr>
          <w:p w14:paraId="5F35B444" w14:textId="77777777" w:rsidR="00C90C0A" w:rsidRPr="007A4E4E" w:rsidRDefault="00675366" w:rsidP="00385EBC">
            <w:pPr>
              <w:rPr>
                <w:sz w:val="20"/>
                <w:szCs w:val="20"/>
              </w:rPr>
            </w:pPr>
            <w:proofErr w:type="spellStart"/>
            <w:r w:rsidRPr="007A4E4E">
              <w:rPr>
                <w:sz w:val="20"/>
                <w:szCs w:val="20"/>
              </w:rPr>
              <w:t>Gewichtkind_ruw</w:t>
            </w:r>
            <w:proofErr w:type="spellEnd"/>
          </w:p>
          <w:p w14:paraId="0B628D68" w14:textId="77777777" w:rsidR="00C90C0A" w:rsidRPr="007A4E4E" w:rsidRDefault="00675366" w:rsidP="00385EBC">
            <w:pPr>
              <w:rPr>
                <w:sz w:val="20"/>
                <w:szCs w:val="20"/>
              </w:rPr>
            </w:pPr>
            <w:r w:rsidRPr="007A4E4E">
              <w:rPr>
                <w:sz w:val="20"/>
                <w:szCs w:val="20"/>
              </w:rPr>
              <w:t>Geslachtkind</w:t>
            </w:r>
          </w:p>
          <w:p w14:paraId="3CB19D31" w14:textId="2560BDEA" w:rsidR="00675366" w:rsidRPr="007A4E4E" w:rsidRDefault="00675366" w:rsidP="00385EBC">
            <w:pPr>
              <w:rPr>
                <w:sz w:val="20"/>
                <w:szCs w:val="20"/>
              </w:rPr>
            </w:pPr>
            <w:proofErr w:type="spellStart"/>
            <w:r w:rsidRPr="007A4E4E">
              <w:rPr>
                <w:sz w:val="20"/>
                <w:szCs w:val="20"/>
              </w:rPr>
              <w:lastRenderedPageBreak/>
              <w:t>Amdd</w:t>
            </w:r>
            <w:proofErr w:type="spellEnd"/>
          </w:p>
        </w:tc>
      </w:tr>
      <w:tr w:rsidR="00675366" w:rsidRPr="007A4E4E" w14:paraId="48512E4C" w14:textId="04E84090" w:rsidTr="007A4E4E">
        <w:trPr>
          <w:trHeight w:val="320"/>
        </w:trPr>
        <w:tc>
          <w:tcPr>
            <w:tcW w:w="473" w:type="dxa"/>
          </w:tcPr>
          <w:p w14:paraId="71683B66" w14:textId="3AE2EABA" w:rsidR="00675366" w:rsidRPr="007A4E4E" w:rsidRDefault="00675366" w:rsidP="00385EBC">
            <w:pPr>
              <w:rPr>
                <w:sz w:val="20"/>
                <w:szCs w:val="20"/>
              </w:rPr>
            </w:pPr>
            <w:r w:rsidRPr="007A4E4E">
              <w:rPr>
                <w:sz w:val="20"/>
                <w:szCs w:val="20"/>
              </w:rPr>
              <w:lastRenderedPageBreak/>
              <w:t>42</w:t>
            </w:r>
          </w:p>
        </w:tc>
        <w:tc>
          <w:tcPr>
            <w:tcW w:w="1932" w:type="dxa"/>
            <w:noWrap/>
            <w:hideMark/>
          </w:tcPr>
          <w:p w14:paraId="3782EF56" w14:textId="5D777ABF" w:rsidR="00675366" w:rsidRPr="007A4E4E" w:rsidRDefault="00675366" w:rsidP="00385EBC">
            <w:pPr>
              <w:rPr>
                <w:sz w:val="20"/>
                <w:szCs w:val="20"/>
              </w:rPr>
            </w:pPr>
            <w:r w:rsidRPr="007A4E4E">
              <w:rPr>
                <w:sz w:val="20"/>
                <w:szCs w:val="20"/>
              </w:rPr>
              <w:t>Vroeggeboorte</w:t>
            </w:r>
          </w:p>
        </w:tc>
        <w:tc>
          <w:tcPr>
            <w:tcW w:w="1276" w:type="dxa"/>
            <w:noWrap/>
            <w:hideMark/>
          </w:tcPr>
          <w:p w14:paraId="35248225" w14:textId="4089EFE5" w:rsidR="00675366" w:rsidRPr="007A4E4E" w:rsidRDefault="00675366" w:rsidP="00385EBC">
            <w:pPr>
              <w:rPr>
                <w:sz w:val="20"/>
                <w:szCs w:val="20"/>
              </w:rPr>
            </w:pPr>
            <w:r w:rsidRPr="007A4E4E">
              <w:rPr>
                <w:sz w:val="20"/>
                <w:szCs w:val="20"/>
              </w:rPr>
              <w:t>Gezondheid en Welzijn</w:t>
            </w:r>
          </w:p>
        </w:tc>
        <w:tc>
          <w:tcPr>
            <w:tcW w:w="1559" w:type="dxa"/>
          </w:tcPr>
          <w:p w14:paraId="7BEB2525" w14:textId="4F43BFB7" w:rsidR="00675366" w:rsidRPr="007A4E4E" w:rsidRDefault="00675366" w:rsidP="00385EBC">
            <w:pPr>
              <w:rPr>
                <w:sz w:val="20"/>
                <w:szCs w:val="20"/>
              </w:rPr>
            </w:pPr>
            <w:r w:rsidRPr="007A4E4E">
              <w:rPr>
                <w:sz w:val="20"/>
                <w:szCs w:val="20"/>
              </w:rPr>
              <w:t>Pasgeborenen</w:t>
            </w:r>
          </w:p>
        </w:tc>
        <w:tc>
          <w:tcPr>
            <w:tcW w:w="4961" w:type="dxa"/>
            <w:noWrap/>
            <w:hideMark/>
          </w:tcPr>
          <w:p w14:paraId="54A19F5B" w14:textId="341EC2CA" w:rsidR="00675366" w:rsidRPr="007A4E4E" w:rsidRDefault="00675366" w:rsidP="00385EBC">
            <w:pPr>
              <w:rPr>
                <w:sz w:val="20"/>
                <w:szCs w:val="20"/>
              </w:rPr>
            </w:pPr>
            <w:r w:rsidRPr="007A4E4E">
              <w:rPr>
                <w:sz w:val="20"/>
                <w:szCs w:val="20"/>
              </w:rPr>
              <w:t>Het percentage pasgeborenen met een zwangerschapsduur korter dan 37 weken.</w:t>
            </w:r>
          </w:p>
        </w:tc>
        <w:tc>
          <w:tcPr>
            <w:tcW w:w="1873" w:type="dxa"/>
          </w:tcPr>
          <w:p w14:paraId="0DFC5850" w14:textId="3F46F68D" w:rsidR="00675366" w:rsidRPr="007A4E4E" w:rsidRDefault="00675366" w:rsidP="00385EBC">
            <w:pPr>
              <w:rPr>
                <w:sz w:val="20"/>
                <w:szCs w:val="20"/>
              </w:rPr>
            </w:pPr>
            <w:r w:rsidRPr="007A4E4E">
              <w:rPr>
                <w:sz w:val="20"/>
                <w:szCs w:val="20"/>
              </w:rPr>
              <w:t>PRNL 2018-2016</w:t>
            </w:r>
          </w:p>
        </w:tc>
        <w:tc>
          <w:tcPr>
            <w:tcW w:w="1874" w:type="dxa"/>
          </w:tcPr>
          <w:p w14:paraId="5D018D08" w14:textId="1FA2399B" w:rsidR="00675366" w:rsidRPr="007A4E4E" w:rsidRDefault="00675366" w:rsidP="00385EBC">
            <w:pPr>
              <w:rPr>
                <w:sz w:val="20"/>
                <w:szCs w:val="20"/>
              </w:rPr>
            </w:pPr>
            <w:proofErr w:type="spellStart"/>
            <w:r w:rsidRPr="007A4E4E">
              <w:rPr>
                <w:sz w:val="20"/>
                <w:szCs w:val="20"/>
              </w:rPr>
              <w:t>Amddd</w:t>
            </w:r>
            <w:proofErr w:type="spellEnd"/>
          </w:p>
        </w:tc>
      </w:tr>
      <w:tr w:rsidR="00675366" w:rsidRPr="007A4E4E" w14:paraId="2269233D" w14:textId="1F8C5901" w:rsidTr="007A4E4E">
        <w:trPr>
          <w:trHeight w:val="320"/>
        </w:trPr>
        <w:tc>
          <w:tcPr>
            <w:tcW w:w="473" w:type="dxa"/>
          </w:tcPr>
          <w:p w14:paraId="2A7EAEF7" w14:textId="6F9A3684" w:rsidR="00675366" w:rsidRPr="007A4E4E" w:rsidRDefault="00675366" w:rsidP="00385EBC">
            <w:pPr>
              <w:rPr>
                <w:sz w:val="20"/>
                <w:szCs w:val="20"/>
              </w:rPr>
            </w:pPr>
            <w:r w:rsidRPr="007A4E4E">
              <w:rPr>
                <w:sz w:val="20"/>
                <w:szCs w:val="20"/>
              </w:rPr>
              <w:t>43</w:t>
            </w:r>
          </w:p>
        </w:tc>
        <w:tc>
          <w:tcPr>
            <w:tcW w:w="1932" w:type="dxa"/>
            <w:noWrap/>
            <w:hideMark/>
          </w:tcPr>
          <w:p w14:paraId="6D69E835" w14:textId="1331513C" w:rsidR="00675366" w:rsidRPr="007A4E4E" w:rsidRDefault="00675366" w:rsidP="00385EBC">
            <w:pPr>
              <w:rPr>
                <w:sz w:val="20"/>
                <w:szCs w:val="20"/>
              </w:rPr>
            </w:pPr>
            <w:r w:rsidRPr="007A4E4E">
              <w:rPr>
                <w:sz w:val="20"/>
                <w:szCs w:val="20"/>
              </w:rPr>
              <w:t>Zuigelingensterfte</w:t>
            </w:r>
          </w:p>
        </w:tc>
        <w:tc>
          <w:tcPr>
            <w:tcW w:w="1276" w:type="dxa"/>
            <w:noWrap/>
            <w:hideMark/>
          </w:tcPr>
          <w:p w14:paraId="12FE27DA" w14:textId="169B7463" w:rsidR="00675366" w:rsidRPr="007A4E4E" w:rsidRDefault="00675366" w:rsidP="00385EBC">
            <w:pPr>
              <w:rPr>
                <w:sz w:val="20"/>
                <w:szCs w:val="20"/>
              </w:rPr>
            </w:pPr>
            <w:r w:rsidRPr="007A4E4E">
              <w:rPr>
                <w:sz w:val="20"/>
                <w:szCs w:val="20"/>
              </w:rPr>
              <w:t>Gezondheid en Welzijn</w:t>
            </w:r>
          </w:p>
        </w:tc>
        <w:tc>
          <w:tcPr>
            <w:tcW w:w="1559" w:type="dxa"/>
          </w:tcPr>
          <w:p w14:paraId="323E7A12" w14:textId="1A0FC645" w:rsidR="00675366" w:rsidRPr="007A4E4E" w:rsidRDefault="00675366" w:rsidP="00385EBC">
            <w:pPr>
              <w:rPr>
                <w:sz w:val="20"/>
                <w:szCs w:val="20"/>
              </w:rPr>
            </w:pPr>
            <w:r w:rsidRPr="007A4E4E">
              <w:rPr>
                <w:sz w:val="20"/>
                <w:szCs w:val="20"/>
              </w:rPr>
              <w:t>Pasgeborenen</w:t>
            </w:r>
          </w:p>
        </w:tc>
        <w:tc>
          <w:tcPr>
            <w:tcW w:w="4961" w:type="dxa"/>
            <w:hideMark/>
          </w:tcPr>
          <w:p w14:paraId="3B4B8D91" w14:textId="35E58324" w:rsidR="00675366" w:rsidRPr="007A4E4E" w:rsidRDefault="00675366" w:rsidP="00385EBC">
            <w:pPr>
              <w:rPr>
                <w:sz w:val="20"/>
                <w:szCs w:val="20"/>
              </w:rPr>
            </w:pPr>
            <w:r w:rsidRPr="007A4E4E">
              <w:rPr>
                <w:sz w:val="20"/>
                <w:szCs w:val="20"/>
              </w:rPr>
              <w:t xml:space="preserve">Het percentage pasgeborenen dat overlijdt tijdens de zwangerschap of binnen een jaar na de geboorte. </w:t>
            </w:r>
          </w:p>
        </w:tc>
        <w:tc>
          <w:tcPr>
            <w:tcW w:w="1873" w:type="dxa"/>
          </w:tcPr>
          <w:p w14:paraId="6A9C89B1" w14:textId="77777777" w:rsidR="00CE429E" w:rsidRPr="007A4E4E" w:rsidRDefault="00675366" w:rsidP="00385EBC">
            <w:pPr>
              <w:rPr>
                <w:sz w:val="20"/>
                <w:szCs w:val="20"/>
              </w:rPr>
            </w:pPr>
            <w:r w:rsidRPr="007A4E4E">
              <w:rPr>
                <w:sz w:val="20"/>
                <w:szCs w:val="20"/>
              </w:rPr>
              <w:t>DO</w:t>
            </w:r>
          </w:p>
          <w:p w14:paraId="140C781D" w14:textId="42F92210" w:rsidR="00C90C0A" w:rsidRPr="007A4E4E" w:rsidRDefault="00675366" w:rsidP="00385EBC">
            <w:pPr>
              <w:rPr>
                <w:sz w:val="20"/>
                <w:szCs w:val="20"/>
              </w:rPr>
            </w:pPr>
            <w:r w:rsidRPr="007A4E4E">
              <w:rPr>
                <w:sz w:val="20"/>
                <w:szCs w:val="20"/>
              </w:rPr>
              <w:t>DOODOORZTAB</w:t>
            </w:r>
          </w:p>
          <w:p w14:paraId="0F57FC08" w14:textId="0BD33699" w:rsidR="00675366" w:rsidRPr="007A4E4E" w:rsidRDefault="00675366" w:rsidP="00385EBC">
            <w:pPr>
              <w:rPr>
                <w:sz w:val="20"/>
                <w:szCs w:val="20"/>
              </w:rPr>
            </w:pPr>
            <w:r w:rsidRPr="007A4E4E">
              <w:rPr>
                <w:sz w:val="20"/>
                <w:szCs w:val="20"/>
              </w:rPr>
              <w:t>GBAOVERLIJDENS</w:t>
            </w:r>
            <w:r w:rsidR="00CE429E" w:rsidRPr="007A4E4E">
              <w:rPr>
                <w:sz w:val="20"/>
                <w:szCs w:val="20"/>
              </w:rPr>
              <w:t xml:space="preserve">- </w:t>
            </w:r>
            <w:r w:rsidRPr="007A4E4E">
              <w:rPr>
                <w:sz w:val="20"/>
                <w:szCs w:val="20"/>
              </w:rPr>
              <w:t>TAB</w:t>
            </w:r>
          </w:p>
        </w:tc>
        <w:tc>
          <w:tcPr>
            <w:tcW w:w="1874" w:type="dxa"/>
          </w:tcPr>
          <w:p w14:paraId="0DA29F49" w14:textId="5B718645" w:rsidR="00C90C0A" w:rsidRPr="007A4E4E" w:rsidRDefault="00675366" w:rsidP="00385EBC">
            <w:pPr>
              <w:rPr>
                <w:sz w:val="20"/>
                <w:szCs w:val="20"/>
              </w:rPr>
            </w:pPr>
            <w:r w:rsidRPr="007A4E4E">
              <w:rPr>
                <w:sz w:val="20"/>
                <w:szCs w:val="20"/>
              </w:rPr>
              <w:t>OVLDAG</w:t>
            </w:r>
          </w:p>
          <w:p w14:paraId="2799FB8E" w14:textId="77777777" w:rsidR="00C90C0A" w:rsidRPr="007A4E4E" w:rsidRDefault="00675366" w:rsidP="00385EBC">
            <w:pPr>
              <w:rPr>
                <w:sz w:val="20"/>
                <w:szCs w:val="20"/>
              </w:rPr>
            </w:pPr>
            <w:r w:rsidRPr="007A4E4E">
              <w:rPr>
                <w:sz w:val="20"/>
                <w:szCs w:val="20"/>
              </w:rPr>
              <w:t>OVLMND</w:t>
            </w:r>
          </w:p>
          <w:p w14:paraId="663F40D2" w14:textId="7D364FA2" w:rsidR="00675366" w:rsidRPr="007A4E4E" w:rsidRDefault="00675366" w:rsidP="00385EBC">
            <w:pPr>
              <w:rPr>
                <w:sz w:val="20"/>
                <w:szCs w:val="20"/>
              </w:rPr>
            </w:pPr>
            <w:r w:rsidRPr="007A4E4E">
              <w:rPr>
                <w:sz w:val="20"/>
                <w:szCs w:val="20"/>
              </w:rPr>
              <w:t>OVLJR</w:t>
            </w:r>
          </w:p>
        </w:tc>
      </w:tr>
    </w:tbl>
    <w:p w14:paraId="693C0C87" w14:textId="77777777" w:rsidR="00A86758" w:rsidRPr="007A4E4E" w:rsidRDefault="00A86758" w:rsidP="00385EBC">
      <w:pPr>
        <w:sectPr w:rsidR="00A86758" w:rsidRPr="007A4E4E" w:rsidSect="00C3193C">
          <w:pgSz w:w="16838" w:h="11906" w:orient="landscape"/>
          <w:pgMar w:top="1440" w:right="1440" w:bottom="1440" w:left="1440" w:header="708" w:footer="708" w:gutter="0"/>
          <w:cols w:space="708"/>
          <w:docGrid w:linePitch="360"/>
        </w:sectPr>
      </w:pPr>
    </w:p>
    <w:p w14:paraId="4AD61376" w14:textId="25CA1886" w:rsidR="003744EF" w:rsidRPr="007A4E4E" w:rsidRDefault="002A3B92" w:rsidP="00A3714B">
      <w:pPr>
        <w:pStyle w:val="Heading1"/>
        <w:rPr>
          <w:sz w:val="20"/>
          <w:szCs w:val="20"/>
        </w:rPr>
      </w:pPr>
      <w:bookmarkStart w:id="10" w:name="_Toc112094269"/>
      <w:r w:rsidRPr="007A4E4E">
        <w:lastRenderedPageBreak/>
        <w:t>B.</w:t>
      </w:r>
      <w:r w:rsidR="003744EF" w:rsidRPr="007A4E4E">
        <w:t xml:space="preserve"> Appendix geografie</w:t>
      </w:r>
      <w:bookmarkEnd w:id="10"/>
    </w:p>
    <w:p w14:paraId="2F30DA4E" w14:textId="5C8D3EA1" w:rsidR="00D50D03" w:rsidRPr="007A4E4E" w:rsidRDefault="00D50D03" w:rsidP="00385EBC"/>
    <w:p w14:paraId="31A885CC" w14:textId="6C51985C" w:rsidR="004E3171" w:rsidRPr="007A4E4E" w:rsidRDefault="004E3171" w:rsidP="00385EBC">
      <w:pPr>
        <w:rPr>
          <w:i/>
          <w:iCs/>
        </w:rPr>
      </w:pPr>
      <w:r w:rsidRPr="007A4E4E">
        <w:rPr>
          <w:i/>
          <w:iCs/>
        </w:rPr>
        <w:t>Tabel B1</w:t>
      </w:r>
      <w:r w:rsidR="00666DC9" w:rsidRPr="007A4E4E">
        <w:rPr>
          <w:i/>
          <w:iCs/>
        </w:rPr>
        <w:t>.</w:t>
      </w:r>
      <w:r w:rsidRPr="007A4E4E">
        <w:rPr>
          <w:i/>
          <w:iCs/>
        </w:rPr>
        <w:t xml:space="preserve"> </w:t>
      </w:r>
      <w:r w:rsidR="00EC5F25" w:rsidRPr="007A4E4E">
        <w:rPr>
          <w:i/>
          <w:iCs/>
        </w:rPr>
        <w:t>Gebieden van het dashboard</w:t>
      </w:r>
    </w:p>
    <w:tbl>
      <w:tblPr>
        <w:tblStyle w:val="TableGrid"/>
        <w:tblW w:w="0" w:type="auto"/>
        <w:tblLook w:val="04A0" w:firstRow="1" w:lastRow="0" w:firstColumn="1" w:lastColumn="0" w:noHBand="0" w:noVBand="1"/>
      </w:tblPr>
      <w:tblGrid>
        <w:gridCol w:w="3920"/>
        <w:gridCol w:w="2400"/>
      </w:tblGrid>
      <w:tr w:rsidR="00D50D03" w:rsidRPr="007A4E4E" w14:paraId="746A1499" w14:textId="77777777" w:rsidTr="00A3714B">
        <w:trPr>
          <w:trHeight w:val="320"/>
        </w:trPr>
        <w:tc>
          <w:tcPr>
            <w:tcW w:w="3920" w:type="dxa"/>
            <w:shd w:val="clear" w:color="auto" w:fill="18BC9C"/>
            <w:noWrap/>
            <w:hideMark/>
          </w:tcPr>
          <w:p w14:paraId="7807A305" w14:textId="3733C111" w:rsidR="00D50D03" w:rsidRPr="007A4E4E" w:rsidRDefault="00D50D03" w:rsidP="00385EBC">
            <w:pPr>
              <w:rPr>
                <w:b/>
                <w:bCs/>
                <w:color w:val="FFFFFF" w:themeColor="background1"/>
                <w:sz w:val="20"/>
                <w:szCs w:val="20"/>
              </w:rPr>
            </w:pPr>
            <w:r w:rsidRPr="007A4E4E">
              <w:rPr>
                <w:b/>
                <w:bCs/>
                <w:color w:val="FFFFFF" w:themeColor="background1"/>
                <w:sz w:val="20"/>
                <w:szCs w:val="20"/>
              </w:rPr>
              <w:t>Naam</w:t>
            </w:r>
          </w:p>
        </w:tc>
        <w:tc>
          <w:tcPr>
            <w:tcW w:w="2400" w:type="dxa"/>
            <w:shd w:val="clear" w:color="auto" w:fill="18BC9C"/>
            <w:noWrap/>
            <w:hideMark/>
          </w:tcPr>
          <w:p w14:paraId="5805DFDD" w14:textId="44F4819C" w:rsidR="00D50D03" w:rsidRPr="007A4E4E" w:rsidRDefault="00D50D03" w:rsidP="00385EBC">
            <w:pPr>
              <w:rPr>
                <w:b/>
                <w:bCs/>
                <w:color w:val="FFFFFF" w:themeColor="background1"/>
                <w:sz w:val="20"/>
                <w:szCs w:val="20"/>
              </w:rPr>
            </w:pPr>
            <w:r w:rsidRPr="007A4E4E">
              <w:rPr>
                <w:b/>
                <w:bCs/>
                <w:color w:val="FFFFFF" w:themeColor="background1"/>
                <w:sz w:val="20"/>
                <w:szCs w:val="20"/>
              </w:rPr>
              <w:t>Type</w:t>
            </w:r>
          </w:p>
        </w:tc>
      </w:tr>
      <w:tr w:rsidR="00D50D03" w:rsidRPr="007A4E4E" w14:paraId="453067E8" w14:textId="77777777" w:rsidTr="00273F3C">
        <w:trPr>
          <w:trHeight w:val="320"/>
        </w:trPr>
        <w:tc>
          <w:tcPr>
            <w:tcW w:w="3920" w:type="dxa"/>
            <w:noWrap/>
            <w:hideMark/>
          </w:tcPr>
          <w:p w14:paraId="24A52054" w14:textId="77777777" w:rsidR="00D50D03" w:rsidRPr="007A4E4E" w:rsidRDefault="00D50D03" w:rsidP="00385EBC">
            <w:pPr>
              <w:rPr>
                <w:sz w:val="20"/>
                <w:szCs w:val="20"/>
              </w:rPr>
            </w:pPr>
            <w:r w:rsidRPr="007A4E4E">
              <w:rPr>
                <w:sz w:val="20"/>
                <w:szCs w:val="20"/>
              </w:rPr>
              <w:t>Nederland</w:t>
            </w:r>
          </w:p>
        </w:tc>
        <w:tc>
          <w:tcPr>
            <w:tcW w:w="2400" w:type="dxa"/>
            <w:noWrap/>
            <w:hideMark/>
          </w:tcPr>
          <w:p w14:paraId="6DD5FBF9" w14:textId="77777777" w:rsidR="00D50D03" w:rsidRPr="007A4E4E" w:rsidRDefault="00D50D03" w:rsidP="00385EBC">
            <w:pPr>
              <w:rPr>
                <w:sz w:val="20"/>
                <w:szCs w:val="20"/>
              </w:rPr>
            </w:pPr>
            <w:r w:rsidRPr="007A4E4E">
              <w:rPr>
                <w:sz w:val="20"/>
                <w:szCs w:val="20"/>
              </w:rPr>
              <w:t>Nederland</w:t>
            </w:r>
          </w:p>
        </w:tc>
      </w:tr>
      <w:tr w:rsidR="00D50D03" w:rsidRPr="007A4E4E" w14:paraId="7F34458D" w14:textId="77777777" w:rsidTr="00273F3C">
        <w:trPr>
          <w:trHeight w:val="320"/>
        </w:trPr>
        <w:tc>
          <w:tcPr>
            <w:tcW w:w="3920" w:type="dxa"/>
            <w:noWrap/>
            <w:hideMark/>
          </w:tcPr>
          <w:p w14:paraId="6D0F1136" w14:textId="77777777" w:rsidR="00D50D03" w:rsidRPr="007A4E4E" w:rsidRDefault="00D50D03" w:rsidP="00385EBC">
            <w:pPr>
              <w:rPr>
                <w:sz w:val="20"/>
                <w:szCs w:val="20"/>
              </w:rPr>
            </w:pPr>
            <w:r w:rsidRPr="007A4E4E">
              <w:rPr>
                <w:sz w:val="20"/>
                <w:szCs w:val="20"/>
              </w:rPr>
              <w:t>Metropool Amsterdam</w:t>
            </w:r>
          </w:p>
        </w:tc>
        <w:tc>
          <w:tcPr>
            <w:tcW w:w="2400" w:type="dxa"/>
            <w:noWrap/>
            <w:hideMark/>
          </w:tcPr>
          <w:p w14:paraId="76142DF7" w14:textId="77777777" w:rsidR="00D50D03" w:rsidRPr="007A4E4E" w:rsidRDefault="00D50D03" w:rsidP="00385EBC">
            <w:pPr>
              <w:rPr>
                <w:sz w:val="20"/>
                <w:szCs w:val="20"/>
              </w:rPr>
            </w:pPr>
            <w:r w:rsidRPr="007A4E4E">
              <w:rPr>
                <w:sz w:val="20"/>
                <w:szCs w:val="20"/>
              </w:rPr>
              <w:t>Metropool Amsterdam</w:t>
            </w:r>
          </w:p>
        </w:tc>
      </w:tr>
      <w:tr w:rsidR="00273F3C" w:rsidRPr="007A4E4E" w14:paraId="71124EC3" w14:textId="77777777" w:rsidTr="00273F3C">
        <w:trPr>
          <w:trHeight w:val="320"/>
        </w:trPr>
        <w:tc>
          <w:tcPr>
            <w:tcW w:w="3920" w:type="dxa"/>
            <w:noWrap/>
            <w:vAlign w:val="bottom"/>
            <w:hideMark/>
          </w:tcPr>
          <w:p w14:paraId="135D36EC" w14:textId="2D0B0217" w:rsidR="00273F3C" w:rsidRPr="007A4E4E" w:rsidRDefault="00273F3C" w:rsidP="00385EBC">
            <w:pPr>
              <w:rPr>
                <w:sz w:val="20"/>
                <w:szCs w:val="20"/>
              </w:rPr>
            </w:pPr>
            <w:r w:rsidRPr="007A4E4E">
              <w:rPr>
                <w:sz w:val="20"/>
                <w:szCs w:val="20"/>
              </w:rPr>
              <w:t>Aalsmeer</w:t>
            </w:r>
          </w:p>
        </w:tc>
        <w:tc>
          <w:tcPr>
            <w:tcW w:w="2400" w:type="dxa"/>
            <w:noWrap/>
            <w:vAlign w:val="bottom"/>
            <w:hideMark/>
          </w:tcPr>
          <w:p w14:paraId="7A10C995" w14:textId="5718E154" w:rsidR="00273F3C" w:rsidRPr="007A4E4E" w:rsidRDefault="00273F3C" w:rsidP="00385EBC">
            <w:pPr>
              <w:rPr>
                <w:sz w:val="20"/>
                <w:szCs w:val="20"/>
              </w:rPr>
            </w:pPr>
            <w:r w:rsidRPr="007A4E4E">
              <w:rPr>
                <w:sz w:val="20"/>
                <w:szCs w:val="20"/>
              </w:rPr>
              <w:t>Gemeente</w:t>
            </w:r>
          </w:p>
        </w:tc>
      </w:tr>
      <w:tr w:rsidR="00273F3C" w:rsidRPr="007A4E4E" w14:paraId="09E9E953" w14:textId="77777777" w:rsidTr="00273F3C">
        <w:trPr>
          <w:trHeight w:val="320"/>
        </w:trPr>
        <w:tc>
          <w:tcPr>
            <w:tcW w:w="3920" w:type="dxa"/>
            <w:noWrap/>
            <w:vAlign w:val="bottom"/>
            <w:hideMark/>
          </w:tcPr>
          <w:p w14:paraId="666495EF" w14:textId="58F9F51A" w:rsidR="00273F3C" w:rsidRPr="007A4E4E" w:rsidRDefault="00273F3C" w:rsidP="00385EBC">
            <w:pPr>
              <w:rPr>
                <w:sz w:val="20"/>
                <w:szCs w:val="20"/>
              </w:rPr>
            </w:pPr>
            <w:r w:rsidRPr="007A4E4E">
              <w:rPr>
                <w:sz w:val="20"/>
                <w:szCs w:val="20"/>
              </w:rPr>
              <w:t>Almere</w:t>
            </w:r>
          </w:p>
        </w:tc>
        <w:tc>
          <w:tcPr>
            <w:tcW w:w="2400" w:type="dxa"/>
            <w:noWrap/>
            <w:vAlign w:val="bottom"/>
            <w:hideMark/>
          </w:tcPr>
          <w:p w14:paraId="3BD8DED8" w14:textId="1E503AB1" w:rsidR="00273F3C" w:rsidRPr="007A4E4E" w:rsidRDefault="00273F3C" w:rsidP="00385EBC">
            <w:pPr>
              <w:rPr>
                <w:sz w:val="20"/>
                <w:szCs w:val="20"/>
              </w:rPr>
            </w:pPr>
            <w:r w:rsidRPr="007A4E4E">
              <w:rPr>
                <w:sz w:val="20"/>
                <w:szCs w:val="20"/>
              </w:rPr>
              <w:t>Gemeente</w:t>
            </w:r>
          </w:p>
        </w:tc>
      </w:tr>
      <w:tr w:rsidR="00273F3C" w:rsidRPr="007A4E4E" w14:paraId="115B58F4" w14:textId="77777777" w:rsidTr="00273F3C">
        <w:trPr>
          <w:trHeight w:val="320"/>
        </w:trPr>
        <w:tc>
          <w:tcPr>
            <w:tcW w:w="3920" w:type="dxa"/>
            <w:noWrap/>
            <w:vAlign w:val="bottom"/>
            <w:hideMark/>
          </w:tcPr>
          <w:p w14:paraId="6DA8DB5C" w14:textId="1D0B30CA" w:rsidR="00273F3C" w:rsidRPr="007A4E4E" w:rsidRDefault="00273F3C" w:rsidP="00385EBC">
            <w:pPr>
              <w:rPr>
                <w:sz w:val="20"/>
                <w:szCs w:val="20"/>
              </w:rPr>
            </w:pPr>
            <w:r w:rsidRPr="007A4E4E">
              <w:rPr>
                <w:sz w:val="20"/>
                <w:szCs w:val="20"/>
              </w:rPr>
              <w:t>Amstelveen</w:t>
            </w:r>
          </w:p>
        </w:tc>
        <w:tc>
          <w:tcPr>
            <w:tcW w:w="2400" w:type="dxa"/>
            <w:noWrap/>
            <w:vAlign w:val="bottom"/>
            <w:hideMark/>
          </w:tcPr>
          <w:p w14:paraId="01F439D5" w14:textId="3C98BD29" w:rsidR="00273F3C" w:rsidRPr="007A4E4E" w:rsidRDefault="00273F3C" w:rsidP="00385EBC">
            <w:pPr>
              <w:rPr>
                <w:sz w:val="20"/>
                <w:szCs w:val="20"/>
              </w:rPr>
            </w:pPr>
            <w:r w:rsidRPr="007A4E4E">
              <w:rPr>
                <w:sz w:val="20"/>
                <w:szCs w:val="20"/>
              </w:rPr>
              <w:t>Gemeente</w:t>
            </w:r>
          </w:p>
        </w:tc>
      </w:tr>
      <w:tr w:rsidR="00273F3C" w:rsidRPr="007A4E4E" w14:paraId="4BB1BCF6" w14:textId="77777777" w:rsidTr="00273F3C">
        <w:trPr>
          <w:trHeight w:val="320"/>
        </w:trPr>
        <w:tc>
          <w:tcPr>
            <w:tcW w:w="3920" w:type="dxa"/>
            <w:noWrap/>
            <w:vAlign w:val="bottom"/>
            <w:hideMark/>
          </w:tcPr>
          <w:p w14:paraId="7870416F" w14:textId="1D4FA7F0" w:rsidR="00273F3C" w:rsidRPr="007A4E4E" w:rsidRDefault="00273F3C" w:rsidP="00385EBC">
            <w:pPr>
              <w:rPr>
                <w:sz w:val="20"/>
                <w:szCs w:val="20"/>
              </w:rPr>
            </w:pPr>
            <w:r w:rsidRPr="007A4E4E">
              <w:rPr>
                <w:sz w:val="20"/>
                <w:szCs w:val="20"/>
              </w:rPr>
              <w:t>Amsterdam</w:t>
            </w:r>
          </w:p>
        </w:tc>
        <w:tc>
          <w:tcPr>
            <w:tcW w:w="2400" w:type="dxa"/>
            <w:noWrap/>
            <w:vAlign w:val="bottom"/>
            <w:hideMark/>
          </w:tcPr>
          <w:p w14:paraId="058B4A65" w14:textId="20A2E3E5" w:rsidR="00273F3C" w:rsidRPr="007A4E4E" w:rsidRDefault="00273F3C" w:rsidP="00385EBC">
            <w:pPr>
              <w:rPr>
                <w:sz w:val="20"/>
                <w:szCs w:val="20"/>
              </w:rPr>
            </w:pPr>
            <w:r w:rsidRPr="007A4E4E">
              <w:rPr>
                <w:sz w:val="20"/>
                <w:szCs w:val="20"/>
              </w:rPr>
              <w:t>Gemeente</w:t>
            </w:r>
          </w:p>
        </w:tc>
      </w:tr>
      <w:tr w:rsidR="00273F3C" w:rsidRPr="007A4E4E" w14:paraId="4B0C797E" w14:textId="77777777" w:rsidTr="00273F3C">
        <w:trPr>
          <w:trHeight w:val="320"/>
        </w:trPr>
        <w:tc>
          <w:tcPr>
            <w:tcW w:w="3920" w:type="dxa"/>
            <w:noWrap/>
            <w:vAlign w:val="bottom"/>
            <w:hideMark/>
          </w:tcPr>
          <w:p w14:paraId="7CAB1303" w14:textId="3978654E" w:rsidR="00273F3C" w:rsidRPr="007A4E4E" w:rsidRDefault="00273F3C" w:rsidP="00385EBC">
            <w:pPr>
              <w:rPr>
                <w:sz w:val="20"/>
                <w:szCs w:val="20"/>
              </w:rPr>
            </w:pPr>
            <w:r w:rsidRPr="007A4E4E">
              <w:rPr>
                <w:sz w:val="20"/>
                <w:szCs w:val="20"/>
              </w:rPr>
              <w:t>Beemster</w:t>
            </w:r>
          </w:p>
        </w:tc>
        <w:tc>
          <w:tcPr>
            <w:tcW w:w="2400" w:type="dxa"/>
            <w:noWrap/>
            <w:vAlign w:val="bottom"/>
            <w:hideMark/>
          </w:tcPr>
          <w:p w14:paraId="4A055EA3" w14:textId="721F5B36" w:rsidR="00273F3C" w:rsidRPr="007A4E4E" w:rsidRDefault="00273F3C" w:rsidP="00385EBC">
            <w:pPr>
              <w:rPr>
                <w:sz w:val="20"/>
                <w:szCs w:val="20"/>
              </w:rPr>
            </w:pPr>
            <w:r w:rsidRPr="007A4E4E">
              <w:rPr>
                <w:sz w:val="20"/>
                <w:szCs w:val="20"/>
              </w:rPr>
              <w:t>Gemeente</w:t>
            </w:r>
          </w:p>
        </w:tc>
      </w:tr>
      <w:tr w:rsidR="00273F3C" w:rsidRPr="007A4E4E" w14:paraId="30A44E89" w14:textId="77777777" w:rsidTr="00273F3C">
        <w:trPr>
          <w:trHeight w:val="320"/>
        </w:trPr>
        <w:tc>
          <w:tcPr>
            <w:tcW w:w="3920" w:type="dxa"/>
            <w:noWrap/>
            <w:vAlign w:val="bottom"/>
            <w:hideMark/>
          </w:tcPr>
          <w:p w14:paraId="389DAE4A" w14:textId="35A33F5A" w:rsidR="00273F3C" w:rsidRPr="007A4E4E" w:rsidRDefault="00273F3C" w:rsidP="00385EBC">
            <w:pPr>
              <w:rPr>
                <w:sz w:val="20"/>
                <w:szCs w:val="20"/>
              </w:rPr>
            </w:pPr>
            <w:r w:rsidRPr="007A4E4E">
              <w:rPr>
                <w:sz w:val="20"/>
                <w:szCs w:val="20"/>
              </w:rPr>
              <w:t>Beverwijk</w:t>
            </w:r>
          </w:p>
        </w:tc>
        <w:tc>
          <w:tcPr>
            <w:tcW w:w="2400" w:type="dxa"/>
            <w:noWrap/>
            <w:vAlign w:val="bottom"/>
            <w:hideMark/>
          </w:tcPr>
          <w:p w14:paraId="14342CB8" w14:textId="7F2639F3" w:rsidR="00273F3C" w:rsidRPr="007A4E4E" w:rsidRDefault="00273F3C" w:rsidP="00385EBC">
            <w:pPr>
              <w:rPr>
                <w:sz w:val="20"/>
                <w:szCs w:val="20"/>
              </w:rPr>
            </w:pPr>
            <w:r w:rsidRPr="007A4E4E">
              <w:rPr>
                <w:sz w:val="20"/>
                <w:szCs w:val="20"/>
              </w:rPr>
              <w:t>Gemeente</w:t>
            </w:r>
          </w:p>
        </w:tc>
      </w:tr>
      <w:tr w:rsidR="00273F3C" w:rsidRPr="007A4E4E" w14:paraId="385FA841" w14:textId="77777777" w:rsidTr="00273F3C">
        <w:trPr>
          <w:trHeight w:val="320"/>
        </w:trPr>
        <w:tc>
          <w:tcPr>
            <w:tcW w:w="3920" w:type="dxa"/>
            <w:noWrap/>
            <w:vAlign w:val="bottom"/>
            <w:hideMark/>
          </w:tcPr>
          <w:p w14:paraId="2A65A062" w14:textId="634E813A" w:rsidR="00273F3C" w:rsidRPr="007A4E4E" w:rsidRDefault="00273F3C" w:rsidP="00385EBC">
            <w:pPr>
              <w:rPr>
                <w:sz w:val="20"/>
                <w:szCs w:val="20"/>
              </w:rPr>
            </w:pPr>
            <w:r w:rsidRPr="007A4E4E">
              <w:rPr>
                <w:sz w:val="20"/>
                <w:szCs w:val="20"/>
              </w:rPr>
              <w:t>Blaricum</w:t>
            </w:r>
          </w:p>
        </w:tc>
        <w:tc>
          <w:tcPr>
            <w:tcW w:w="2400" w:type="dxa"/>
            <w:noWrap/>
            <w:vAlign w:val="bottom"/>
            <w:hideMark/>
          </w:tcPr>
          <w:p w14:paraId="17C69570" w14:textId="55FF7208" w:rsidR="00273F3C" w:rsidRPr="007A4E4E" w:rsidRDefault="00273F3C" w:rsidP="00385EBC">
            <w:pPr>
              <w:rPr>
                <w:sz w:val="20"/>
                <w:szCs w:val="20"/>
              </w:rPr>
            </w:pPr>
            <w:r w:rsidRPr="007A4E4E">
              <w:rPr>
                <w:sz w:val="20"/>
                <w:szCs w:val="20"/>
              </w:rPr>
              <w:t>Gemeente</w:t>
            </w:r>
          </w:p>
        </w:tc>
      </w:tr>
      <w:tr w:rsidR="00273F3C" w:rsidRPr="007A4E4E" w14:paraId="0C907B6F" w14:textId="77777777" w:rsidTr="00273F3C">
        <w:trPr>
          <w:trHeight w:val="320"/>
        </w:trPr>
        <w:tc>
          <w:tcPr>
            <w:tcW w:w="3920" w:type="dxa"/>
            <w:noWrap/>
            <w:vAlign w:val="bottom"/>
            <w:hideMark/>
          </w:tcPr>
          <w:p w14:paraId="48C692CA" w14:textId="33F95EB1" w:rsidR="00273F3C" w:rsidRPr="007A4E4E" w:rsidRDefault="00273F3C" w:rsidP="00385EBC">
            <w:pPr>
              <w:rPr>
                <w:sz w:val="20"/>
                <w:szCs w:val="20"/>
              </w:rPr>
            </w:pPr>
            <w:r w:rsidRPr="007A4E4E">
              <w:rPr>
                <w:sz w:val="20"/>
                <w:szCs w:val="20"/>
              </w:rPr>
              <w:t>Bloemendaal</w:t>
            </w:r>
          </w:p>
        </w:tc>
        <w:tc>
          <w:tcPr>
            <w:tcW w:w="2400" w:type="dxa"/>
            <w:noWrap/>
            <w:vAlign w:val="bottom"/>
            <w:hideMark/>
          </w:tcPr>
          <w:p w14:paraId="04FA2CAC" w14:textId="5ABCF12A" w:rsidR="00273F3C" w:rsidRPr="007A4E4E" w:rsidRDefault="00273F3C" w:rsidP="00385EBC">
            <w:pPr>
              <w:rPr>
                <w:sz w:val="20"/>
                <w:szCs w:val="20"/>
              </w:rPr>
            </w:pPr>
            <w:r w:rsidRPr="007A4E4E">
              <w:rPr>
                <w:sz w:val="20"/>
                <w:szCs w:val="20"/>
              </w:rPr>
              <w:t>Gemeente</w:t>
            </w:r>
          </w:p>
        </w:tc>
      </w:tr>
      <w:tr w:rsidR="00273F3C" w:rsidRPr="007A4E4E" w14:paraId="23AC9835" w14:textId="77777777" w:rsidTr="00273F3C">
        <w:trPr>
          <w:trHeight w:val="320"/>
        </w:trPr>
        <w:tc>
          <w:tcPr>
            <w:tcW w:w="3920" w:type="dxa"/>
            <w:noWrap/>
            <w:vAlign w:val="bottom"/>
            <w:hideMark/>
          </w:tcPr>
          <w:p w14:paraId="1DDC069A" w14:textId="5583F24D" w:rsidR="00273F3C" w:rsidRPr="007A4E4E" w:rsidRDefault="00273F3C" w:rsidP="00385EBC">
            <w:pPr>
              <w:rPr>
                <w:sz w:val="20"/>
                <w:szCs w:val="20"/>
              </w:rPr>
            </w:pPr>
            <w:r w:rsidRPr="007A4E4E">
              <w:rPr>
                <w:sz w:val="20"/>
                <w:szCs w:val="20"/>
              </w:rPr>
              <w:t>Diemen</w:t>
            </w:r>
          </w:p>
        </w:tc>
        <w:tc>
          <w:tcPr>
            <w:tcW w:w="2400" w:type="dxa"/>
            <w:noWrap/>
            <w:vAlign w:val="bottom"/>
            <w:hideMark/>
          </w:tcPr>
          <w:p w14:paraId="1CF5FB0B" w14:textId="2F58C696" w:rsidR="00273F3C" w:rsidRPr="007A4E4E" w:rsidRDefault="00273F3C" w:rsidP="00385EBC">
            <w:pPr>
              <w:rPr>
                <w:sz w:val="20"/>
                <w:szCs w:val="20"/>
              </w:rPr>
            </w:pPr>
            <w:r w:rsidRPr="007A4E4E">
              <w:rPr>
                <w:sz w:val="20"/>
                <w:szCs w:val="20"/>
              </w:rPr>
              <w:t>Gemeente</w:t>
            </w:r>
          </w:p>
        </w:tc>
      </w:tr>
      <w:tr w:rsidR="00273F3C" w:rsidRPr="007A4E4E" w14:paraId="2F7F388C" w14:textId="77777777" w:rsidTr="00273F3C">
        <w:trPr>
          <w:trHeight w:val="320"/>
        </w:trPr>
        <w:tc>
          <w:tcPr>
            <w:tcW w:w="3920" w:type="dxa"/>
            <w:noWrap/>
            <w:vAlign w:val="bottom"/>
            <w:hideMark/>
          </w:tcPr>
          <w:p w14:paraId="2F580079" w14:textId="263A2933" w:rsidR="00273F3C" w:rsidRPr="007A4E4E" w:rsidRDefault="00273F3C" w:rsidP="00385EBC">
            <w:pPr>
              <w:rPr>
                <w:sz w:val="20"/>
                <w:szCs w:val="20"/>
              </w:rPr>
            </w:pPr>
            <w:r w:rsidRPr="007A4E4E">
              <w:rPr>
                <w:sz w:val="20"/>
                <w:szCs w:val="20"/>
              </w:rPr>
              <w:t>Edam-Volendam</w:t>
            </w:r>
          </w:p>
        </w:tc>
        <w:tc>
          <w:tcPr>
            <w:tcW w:w="2400" w:type="dxa"/>
            <w:noWrap/>
            <w:vAlign w:val="bottom"/>
            <w:hideMark/>
          </w:tcPr>
          <w:p w14:paraId="5E16E5EA" w14:textId="04783E1F" w:rsidR="00273F3C" w:rsidRPr="007A4E4E" w:rsidRDefault="00273F3C" w:rsidP="00385EBC">
            <w:pPr>
              <w:rPr>
                <w:sz w:val="20"/>
                <w:szCs w:val="20"/>
              </w:rPr>
            </w:pPr>
            <w:r w:rsidRPr="007A4E4E">
              <w:rPr>
                <w:sz w:val="20"/>
                <w:szCs w:val="20"/>
              </w:rPr>
              <w:t>Gemeente</w:t>
            </w:r>
          </w:p>
        </w:tc>
      </w:tr>
      <w:tr w:rsidR="00273F3C" w:rsidRPr="007A4E4E" w14:paraId="20714C80" w14:textId="77777777" w:rsidTr="00273F3C">
        <w:trPr>
          <w:trHeight w:val="320"/>
        </w:trPr>
        <w:tc>
          <w:tcPr>
            <w:tcW w:w="3920" w:type="dxa"/>
            <w:noWrap/>
            <w:vAlign w:val="bottom"/>
            <w:hideMark/>
          </w:tcPr>
          <w:p w14:paraId="3EA913F9" w14:textId="0D9DCB5F" w:rsidR="00273F3C" w:rsidRPr="007A4E4E" w:rsidRDefault="00273F3C" w:rsidP="00385EBC">
            <w:pPr>
              <w:rPr>
                <w:sz w:val="20"/>
                <w:szCs w:val="20"/>
              </w:rPr>
            </w:pPr>
            <w:r w:rsidRPr="007A4E4E">
              <w:rPr>
                <w:sz w:val="20"/>
                <w:szCs w:val="20"/>
              </w:rPr>
              <w:t>Gooise Meren</w:t>
            </w:r>
          </w:p>
        </w:tc>
        <w:tc>
          <w:tcPr>
            <w:tcW w:w="2400" w:type="dxa"/>
            <w:noWrap/>
            <w:vAlign w:val="bottom"/>
            <w:hideMark/>
          </w:tcPr>
          <w:p w14:paraId="77700B60" w14:textId="1758BBAC" w:rsidR="00273F3C" w:rsidRPr="007A4E4E" w:rsidRDefault="00273F3C" w:rsidP="00385EBC">
            <w:pPr>
              <w:rPr>
                <w:sz w:val="20"/>
                <w:szCs w:val="20"/>
              </w:rPr>
            </w:pPr>
            <w:r w:rsidRPr="007A4E4E">
              <w:rPr>
                <w:sz w:val="20"/>
                <w:szCs w:val="20"/>
              </w:rPr>
              <w:t>Gemeente</w:t>
            </w:r>
          </w:p>
        </w:tc>
      </w:tr>
      <w:tr w:rsidR="00273F3C" w:rsidRPr="007A4E4E" w14:paraId="0BEBF57D" w14:textId="77777777" w:rsidTr="00273F3C">
        <w:trPr>
          <w:trHeight w:val="320"/>
        </w:trPr>
        <w:tc>
          <w:tcPr>
            <w:tcW w:w="3920" w:type="dxa"/>
            <w:noWrap/>
            <w:vAlign w:val="bottom"/>
            <w:hideMark/>
          </w:tcPr>
          <w:p w14:paraId="35909042" w14:textId="0BF7DEBB" w:rsidR="00273F3C" w:rsidRPr="007A4E4E" w:rsidRDefault="00273F3C" w:rsidP="00385EBC">
            <w:pPr>
              <w:rPr>
                <w:sz w:val="20"/>
                <w:szCs w:val="20"/>
              </w:rPr>
            </w:pPr>
            <w:r w:rsidRPr="007A4E4E">
              <w:rPr>
                <w:sz w:val="20"/>
                <w:szCs w:val="20"/>
              </w:rPr>
              <w:t>Haarlem</w:t>
            </w:r>
          </w:p>
        </w:tc>
        <w:tc>
          <w:tcPr>
            <w:tcW w:w="2400" w:type="dxa"/>
            <w:noWrap/>
            <w:vAlign w:val="bottom"/>
            <w:hideMark/>
          </w:tcPr>
          <w:p w14:paraId="05FB11F1" w14:textId="09B05E87" w:rsidR="00273F3C" w:rsidRPr="007A4E4E" w:rsidRDefault="00273F3C" w:rsidP="00385EBC">
            <w:pPr>
              <w:rPr>
                <w:sz w:val="20"/>
                <w:szCs w:val="20"/>
              </w:rPr>
            </w:pPr>
            <w:r w:rsidRPr="007A4E4E">
              <w:rPr>
                <w:sz w:val="20"/>
                <w:szCs w:val="20"/>
              </w:rPr>
              <w:t>Gemeente</w:t>
            </w:r>
          </w:p>
        </w:tc>
      </w:tr>
      <w:tr w:rsidR="00273F3C" w:rsidRPr="007A4E4E" w14:paraId="2C07F2B3" w14:textId="77777777" w:rsidTr="00273F3C">
        <w:trPr>
          <w:trHeight w:val="320"/>
        </w:trPr>
        <w:tc>
          <w:tcPr>
            <w:tcW w:w="3920" w:type="dxa"/>
            <w:noWrap/>
            <w:vAlign w:val="bottom"/>
            <w:hideMark/>
          </w:tcPr>
          <w:p w14:paraId="763572F4" w14:textId="4E72EB28" w:rsidR="00273F3C" w:rsidRPr="007A4E4E" w:rsidRDefault="00273F3C" w:rsidP="00385EBC">
            <w:pPr>
              <w:rPr>
                <w:sz w:val="20"/>
                <w:szCs w:val="20"/>
              </w:rPr>
            </w:pPr>
            <w:r w:rsidRPr="007A4E4E">
              <w:rPr>
                <w:sz w:val="20"/>
                <w:szCs w:val="20"/>
              </w:rPr>
              <w:t>Haarlemmermeer</w:t>
            </w:r>
          </w:p>
        </w:tc>
        <w:tc>
          <w:tcPr>
            <w:tcW w:w="2400" w:type="dxa"/>
            <w:noWrap/>
            <w:vAlign w:val="bottom"/>
            <w:hideMark/>
          </w:tcPr>
          <w:p w14:paraId="7B8803D5" w14:textId="03D3B122" w:rsidR="00273F3C" w:rsidRPr="007A4E4E" w:rsidRDefault="00273F3C" w:rsidP="00385EBC">
            <w:pPr>
              <w:rPr>
                <w:sz w:val="20"/>
                <w:szCs w:val="20"/>
              </w:rPr>
            </w:pPr>
            <w:r w:rsidRPr="007A4E4E">
              <w:rPr>
                <w:sz w:val="20"/>
                <w:szCs w:val="20"/>
              </w:rPr>
              <w:t>Gemeente</w:t>
            </w:r>
          </w:p>
        </w:tc>
      </w:tr>
      <w:tr w:rsidR="00273F3C" w:rsidRPr="007A4E4E" w14:paraId="443CAF6A" w14:textId="77777777" w:rsidTr="00273F3C">
        <w:trPr>
          <w:trHeight w:val="320"/>
        </w:trPr>
        <w:tc>
          <w:tcPr>
            <w:tcW w:w="3920" w:type="dxa"/>
            <w:noWrap/>
            <w:vAlign w:val="bottom"/>
            <w:hideMark/>
          </w:tcPr>
          <w:p w14:paraId="47F67B4B" w14:textId="6EB3CE2B" w:rsidR="00273F3C" w:rsidRPr="007A4E4E" w:rsidRDefault="00273F3C" w:rsidP="00385EBC">
            <w:pPr>
              <w:rPr>
                <w:sz w:val="20"/>
                <w:szCs w:val="20"/>
              </w:rPr>
            </w:pPr>
            <w:r w:rsidRPr="007A4E4E">
              <w:rPr>
                <w:sz w:val="20"/>
                <w:szCs w:val="20"/>
              </w:rPr>
              <w:t>Heemskerk</w:t>
            </w:r>
          </w:p>
        </w:tc>
        <w:tc>
          <w:tcPr>
            <w:tcW w:w="2400" w:type="dxa"/>
            <w:noWrap/>
            <w:vAlign w:val="bottom"/>
            <w:hideMark/>
          </w:tcPr>
          <w:p w14:paraId="55E4C3E9" w14:textId="2DC1585F" w:rsidR="00273F3C" w:rsidRPr="007A4E4E" w:rsidRDefault="00273F3C" w:rsidP="00385EBC">
            <w:pPr>
              <w:rPr>
                <w:sz w:val="20"/>
                <w:szCs w:val="20"/>
              </w:rPr>
            </w:pPr>
            <w:r w:rsidRPr="007A4E4E">
              <w:rPr>
                <w:sz w:val="20"/>
                <w:szCs w:val="20"/>
              </w:rPr>
              <w:t>Gemeente</w:t>
            </w:r>
          </w:p>
        </w:tc>
      </w:tr>
      <w:tr w:rsidR="00273F3C" w:rsidRPr="007A4E4E" w14:paraId="69547AF5" w14:textId="77777777" w:rsidTr="00273F3C">
        <w:trPr>
          <w:trHeight w:val="320"/>
        </w:trPr>
        <w:tc>
          <w:tcPr>
            <w:tcW w:w="3920" w:type="dxa"/>
            <w:noWrap/>
            <w:vAlign w:val="bottom"/>
            <w:hideMark/>
          </w:tcPr>
          <w:p w14:paraId="67225351" w14:textId="4791CE32" w:rsidR="00273F3C" w:rsidRPr="007A4E4E" w:rsidRDefault="00273F3C" w:rsidP="00385EBC">
            <w:pPr>
              <w:rPr>
                <w:sz w:val="20"/>
                <w:szCs w:val="20"/>
              </w:rPr>
            </w:pPr>
            <w:r w:rsidRPr="007A4E4E">
              <w:rPr>
                <w:sz w:val="20"/>
                <w:szCs w:val="20"/>
              </w:rPr>
              <w:t>Heemstede</w:t>
            </w:r>
          </w:p>
        </w:tc>
        <w:tc>
          <w:tcPr>
            <w:tcW w:w="2400" w:type="dxa"/>
            <w:noWrap/>
            <w:vAlign w:val="bottom"/>
            <w:hideMark/>
          </w:tcPr>
          <w:p w14:paraId="2AE33427" w14:textId="7EE3B01A" w:rsidR="00273F3C" w:rsidRPr="007A4E4E" w:rsidRDefault="00273F3C" w:rsidP="00385EBC">
            <w:pPr>
              <w:rPr>
                <w:sz w:val="20"/>
                <w:szCs w:val="20"/>
              </w:rPr>
            </w:pPr>
            <w:r w:rsidRPr="007A4E4E">
              <w:rPr>
                <w:sz w:val="20"/>
                <w:szCs w:val="20"/>
              </w:rPr>
              <w:t>Gemeente</w:t>
            </w:r>
          </w:p>
        </w:tc>
      </w:tr>
      <w:tr w:rsidR="00273F3C" w:rsidRPr="007A4E4E" w14:paraId="0F0EA072" w14:textId="77777777" w:rsidTr="00273F3C">
        <w:trPr>
          <w:trHeight w:val="320"/>
        </w:trPr>
        <w:tc>
          <w:tcPr>
            <w:tcW w:w="3920" w:type="dxa"/>
            <w:noWrap/>
            <w:vAlign w:val="bottom"/>
            <w:hideMark/>
          </w:tcPr>
          <w:p w14:paraId="68FDEB15" w14:textId="7A4CE672" w:rsidR="00273F3C" w:rsidRPr="007A4E4E" w:rsidRDefault="00273F3C" w:rsidP="00385EBC">
            <w:pPr>
              <w:rPr>
                <w:sz w:val="20"/>
                <w:szCs w:val="20"/>
              </w:rPr>
            </w:pPr>
            <w:r w:rsidRPr="007A4E4E">
              <w:rPr>
                <w:sz w:val="20"/>
                <w:szCs w:val="20"/>
              </w:rPr>
              <w:t>Hilversum</w:t>
            </w:r>
          </w:p>
        </w:tc>
        <w:tc>
          <w:tcPr>
            <w:tcW w:w="2400" w:type="dxa"/>
            <w:noWrap/>
            <w:vAlign w:val="bottom"/>
            <w:hideMark/>
          </w:tcPr>
          <w:p w14:paraId="70307BEA" w14:textId="54026343" w:rsidR="00273F3C" w:rsidRPr="007A4E4E" w:rsidRDefault="00273F3C" w:rsidP="00385EBC">
            <w:pPr>
              <w:rPr>
                <w:sz w:val="20"/>
                <w:szCs w:val="20"/>
              </w:rPr>
            </w:pPr>
            <w:r w:rsidRPr="007A4E4E">
              <w:rPr>
                <w:sz w:val="20"/>
                <w:szCs w:val="20"/>
              </w:rPr>
              <w:t>Gemeente</w:t>
            </w:r>
          </w:p>
        </w:tc>
      </w:tr>
      <w:tr w:rsidR="00273F3C" w:rsidRPr="007A4E4E" w14:paraId="1404C093" w14:textId="77777777" w:rsidTr="00273F3C">
        <w:trPr>
          <w:trHeight w:val="320"/>
        </w:trPr>
        <w:tc>
          <w:tcPr>
            <w:tcW w:w="3920" w:type="dxa"/>
            <w:noWrap/>
            <w:vAlign w:val="bottom"/>
            <w:hideMark/>
          </w:tcPr>
          <w:p w14:paraId="3F2DE033" w14:textId="7101E50C" w:rsidR="00273F3C" w:rsidRPr="007A4E4E" w:rsidRDefault="00273F3C" w:rsidP="00385EBC">
            <w:pPr>
              <w:rPr>
                <w:sz w:val="20"/>
                <w:szCs w:val="20"/>
              </w:rPr>
            </w:pPr>
            <w:r w:rsidRPr="007A4E4E">
              <w:rPr>
                <w:sz w:val="20"/>
                <w:szCs w:val="20"/>
              </w:rPr>
              <w:t>Huizen</w:t>
            </w:r>
          </w:p>
        </w:tc>
        <w:tc>
          <w:tcPr>
            <w:tcW w:w="2400" w:type="dxa"/>
            <w:noWrap/>
            <w:vAlign w:val="bottom"/>
            <w:hideMark/>
          </w:tcPr>
          <w:p w14:paraId="5DFED380" w14:textId="1E1BC644" w:rsidR="00273F3C" w:rsidRPr="007A4E4E" w:rsidRDefault="00273F3C" w:rsidP="00385EBC">
            <w:pPr>
              <w:rPr>
                <w:sz w:val="20"/>
                <w:szCs w:val="20"/>
              </w:rPr>
            </w:pPr>
            <w:r w:rsidRPr="007A4E4E">
              <w:rPr>
                <w:sz w:val="20"/>
                <w:szCs w:val="20"/>
              </w:rPr>
              <w:t>Gemeente</w:t>
            </w:r>
          </w:p>
        </w:tc>
      </w:tr>
      <w:tr w:rsidR="00273F3C" w:rsidRPr="007A4E4E" w14:paraId="7285AEEF" w14:textId="77777777" w:rsidTr="00273F3C">
        <w:trPr>
          <w:trHeight w:val="320"/>
        </w:trPr>
        <w:tc>
          <w:tcPr>
            <w:tcW w:w="3920" w:type="dxa"/>
            <w:noWrap/>
            <w:vAlign w:val="bottom"/>
            <w:hideMark/>
          </w:tcPr>
          <w:p w14:paraId="155C9089" w14:textId="3C3546F6" w:rsidR="00273F3C" w:rsidRPr="007A4E4E" w:rsidRDefault="00273F3C" w:rsidP="00385EBC">
            <w:pPr>
              <w:rPr>
                <w:sz w:val="20"/>
                <w:szCs w:val="20"/>
              </w:rPr>
            </w:pPr>
            <w:r w:rsidRPr="007A4E4E">
              <w:rPr>
                <w:sz w:val="20"/>
                <w:szCs w:val="20"/>
              </w:rPr>
              <w:t>Landsmeer</w:t>
            </w:r>
          </w:p>
        </w:tc>
        <w:tc>
          <w:tcPr>
            <w:tcW w:w="2400" w:type="dxa"/>
            <w:noWrap/>
            <w:vAlign w:val="bottom"/>
            <w:hideMark/>
          </w:tcPr>
          <w:p w14:paraId="1B21960A" w14:textId="337F6087" w:rsidR="00273F3C" w:rsidRPr="007A4E4E" w:rsidRDefault="00273F3C" w:rsidP="00385EBC">
            <w:pPr>
              <w:rPr>
                <w:sz w:val="20"/>
                <w:szCs w:val="20"/>
              </w:rPr>
            </w:pPr>
            <w:r w:rsidRPr="007A4E4E">
              <w:rPr>
                <w:sz w:val="20"/>
                <w:szCs w:val="20"/>
              </w:rPr>
              <w:t>Gemeente</w:t>
            </w:r>
          </w:p>
        </w:tc>
      </w:tr>
      <w:tr w:rsidR="00273F3C" w:rsidRPr="007A4E4E" w14:paraId="6F995B23" w14:textId="77777777" w:rsidTr="00273F3C">
        <w:trPr>
          <w:trHeight w:val="320"/>
        </w:trPr>
        <w:tc>
          <w:tcPr>
            <w:tcW w:w="3920" w:type="dxa"/>
            <w:noWrap/>
            <w:vAlign w:val="bottom"/>
            <w:hideMark/>
          </w:tcPr>
          <w:p w14:paraId="0D94F499" w14:textId="77555C0C" w:rsidR="00273F3C" w:rsidRPr="007A4E4E" w:rsidRDefault="00273F3C" w:rsidP="00385EBC">
            <w:pPr>
              <w:rPr>
                <w:sz w:val="20"/>
                <w:szCs w:val="20"/>
              </w:rPr>
            </w:pPr>
            <w:r w:rsidRPr="007A4E4E">
              <w:rPr>
                <w:sz w:val="20"/>
                <w:szCs w:val="20"/>
              </w:rPr>
              <w:t>Laren</w:t>
            </w:r>
          </w:p>
        </w:tc>
        <w:tc>
          <w:tcPr>
            <w:tcW w:w="2400" w:type="dxa"/>
            <w:noWrap/>
            <w:vAlign w:val="bottom"/>
            <w:hideMark/>
          </w:tcPr>
          <w:p w14:paraId="2678491B" w14:textId="7BF2871C" w:rsidR="00273F3C" w:rsidRPr="007A4E4E" w:rsidRDefault="00273F3C" w:rsidP="00385EBC">
            <w:pPr>
              <w:rPr>
                <w:sz w:val="20"/>
                <w:szCs w:val="20"/>
              </w:rPr>
            </w:pPr>
            <w:r w:rsidRPr="007A4E4E">
              <w:rPr>
                <w:sz w:val="20"/>
                <w:szCs w:val="20"/>
              </w:rPr>
              <w:t>Gemeente</w:t>
            </w:r>
          </w:p>
        </w:tc>
      </w:tr>
      <w:tr w:rsidR="00273F3C" w:rsidRPr="007A4E4E" w14:paraId="639E06BD" w14:textId="77777777" w:rsidTr="00273F3C">
        <w:trPr>
          <w:trHeight w:val="320"/>
        </w:trPr>
        <w:tc>
          <w:tcPr>
            <w:tcW w:w="3920" w:type="dxa"/>
            <w:noWrap/>
            <w:vAlign w:val="bottom"/>
            <w:hideMark/>
          </w:tcPr>
          <w:p w14:paraId="694A2EBF" w14:textId="1414521D" w:rsidR="00273F3C" w:rsidRPr="007A4E4E" w:rsidRDefault="00273F3C" w:rsidP="00385EBC">
            <w:pPr>
              <w:rPr>
                <w:sz w:val="20"/>
                <w:szCs w:val="20"/>
              </w:rPr>
            </w:pPr>
            <w:r w:rsidRPr="007A4E4E">
              <w:rPr>
                <w:sz w:val="20"/>
                <w:szCs w:val="20"/>
              </w:rPr>
              <w:t>Lelystad</w:t>
            </w:r>
          </w:p>
        </w:tc>
        <w:tc>
          <w:tcPr>
            <w:tcW w:w="2400" w:type="dxa"/>
            <w:noWrap/>
            <w:vAlign w:val="bottom"/>
            <w:hideMark/>
          </w:tcPr>
          <w:p w14:paraId="5DF037EA" w14:textId="6AE99E3C" w:rsidR="00273F3C" w:rsidRPr="007A4E4E" w:rsidRDefault="00273F3C" w:rsidP="00385EBC">
            <w:pPr>
              <w:rPr>
                <w:sz w:val="20"/>
                <w:szCs w:val="20"/>
              </w:rPr>
            </w:pPr>
            <w:r w:rsidRPr="007A4E4E">
              <w:rPr>
                <w:sz w:val="20"/>
                <w:szCs w:val="20"/>
              </w:rPr>
              <w:t>Gemeente</w:t>
            </w:r>
          </w:p>
        </w:tc>
      </w:tr>
      <w:tr w:rsidR="00273F3C" w:rsidRPr="007A4E4E" w14:paraId="698CC9DA" w14:textId="77777777" w:rsidTr="00273F3C">
        <w:trPr>
          <w:trHeight w:val="320"/>
        </w:trPr>
        <w:tc>
          <w:tcPr>
            <w:tcW w:w="3920" w:type="dxa"/>
            <w:noWrap/>
            <w:vAlign w:val="bottom"/>
            <w:hideMark/>
          </w:tcPr>
          <w:p w14:paraId="40756EBB" w14:textId="7E61B8C1" w:rsidR="00273F3C" w:rsidRPr="007A4E4E" w:rsidRDefault="00273F3C" w:rsidP="00385EBC">
            <w:pPr>
              <w:rPr>
                <w:sz w:val="20"/>
                <w:szCs w:val="20"/>
              </w:rPr>
            </w:pPr>
            <w:r w:rsidRPr="007A4E4E">
              <w:rPr>
                <w:sz w:val="20"/>
                <w:szCs w:val="20"/>
              </w:rPr>
              <w:t>Oostzaan</w:t>
            </w:r>
          </w:p>
        </w:tc>
        <w:tc>
          <w:tcPr>
            <w:tcW w:w="2400" w:type="dxa"/>
            <w:noWrap/>
            <w:vAlign w:val="bottom"/>
            <w:hideMark/>
          </w:tcPr>
          <w:p w14:paraId="7425CF40" w14:textId="56976FA8" w:rsidR="00273F3C" w:rsidRPr="007A4E4E" w:rsidRDefault="00273F3C" w:rsidP="00385EBC">
            <w:pPr>
              <w:rPr>
                <w:sz w:val="20"/>
                <w:szCs w:val="20"/>
              </w:rPr>
            </w:pPr>
            <w:r w:rsidRPr="007A4E4E">
              <w:rPr>
                <w:sz w:val="20"/>
                <w:szCs w:val="20"/>
              </w:rPr>
              <w:t>Gemeente</w:t>
            </w:r>
          </w:p>
        </w:tc>
      </w:tr>
      <w:tr w:rsidR="00273F3C" w:rsidRPr="007A4E4E" w14:paraId="0597B823" w14:textId="77777777" w:rsidTr="00273F3C">
        <w:trPr>
          <w:trHeight w:val="320"/>
        </w:trPr>
        <w:tc>
          <w:tcPr>
            <w:tcW w:w="3920" w:type="dxa"/>
            <w:noWrap/>
            <w:vAlign w:val="bottom"/>
            <w:hideMark/>
          </w:tcPr>
          <w:p w14:paraId="592896EC" w14:textId="393420BE" w:rsidR="00273F3C" w:rsidRPr="007A4E4E" w:rsidRDefault="00273F3C" w:rsidP="00385EBC">
            <w:pPr>
              <w:rPr>
                <w:sz w:val="20"/>
                <w:szCs w:val="20"/>
              </w:rPr>
            </w:pPr>
            <w:r w:rsidRPr="007A4E4E">
              <w:rPr>
                <w:sz w:val="20"/>
                <w:szCs w:val="20"/>
              </w:rPr>
              <w:t>Ouder-Amstel</w:t>
            </w:r>
          </w:p>
        </w:tc>
        <w:tc>
          <w:tcPr>
            <w:tcW w:w="2400" w:type="dxa"/>
            <w:noWrap/>
            <w:vAlign w:val="bottom"/>
            <w:hideMark/>
          </w:tcPr>
          <w:p w14:paraId="0532B6B4" w14:textId="606E3F84" w:rsidR="00273F3C" w:rsidRPr="007A4E4E" w:rsidRDefault="00273F3C" w:rsidP="00385EBC">
            <w:pPr>
              <w:rPr>
                <w:sz w:val="20"/>
                <w:szCs w:val="20"/>
              </w:rPr>
            </w:pPr>
            <w:r w:rsidRPr="007A4E4E">
              <w:rPr>
                <w:sz w:val="20"/>
                <w:szCs w:val="20"/>
              </w:rPr>
              <w:t>Gemeente</w:t>
            </w:r>
          </w:p>
        </w:tc>
      </w:tr>
      <w:tr w:rsidR="00273F3C" w:rsidRPr="007A4E4E" w14:paraId="6D154F3E" w14:textId="77777777" w:rsidTr="00273F3C">
        <w:trPr>
          <w:trHeight w:val="320"/>
        </w:trPr>
        <w:tc>
          <w:tcPr>
            <w:tcW w:w="3920" w:type="dxa"/>
            <w:noWrap/>
            <w:vAlign w:val="bottom"/>
            <w:hideMark/>
          </w:tcPr>
          <w:p w14:paraId="287FD8A7" w14:textId="6D7C2932" w:rsidR="00273F3C" w:rsidRPr="007A4E4E" w:rsidRDefault="00273F3C" w:rsidP="00385EBC">
            <w:pPr>
              <w:rPr>
                <w:sz w:val="20"/>
                <w:szCs w:val="20"/>
              </w:rPr>
            </w:pPr>
            <w:r w:rsidRPr="007A4E4E">
              <w:rPr>
                <w:sz w:val="20"/>
                <w:szCs w:val="20"/>
              </w:rPr>
              <w:t>Purmerend</w:t>
            </w:r>
          </w:p>
        </w:tc>
        <w:tc>
          <w:tcPr>
            <w:tcW w:w="2400" w:type="dxa"/>
            <w:noWrap/>
            <w:vAlign w:val="bottom"/>
            <w:hideMark/>
          </w:tcPr>
          <w:p w14:paraId="4BA75283" w14:textId="3197E62A" w:rsidR="00273F3C" w:rsidRPr="007A4E4E" w:rsidRDefault="00273F3C" w:rsidP="00385EBC">
            <w:pPr>
              <w:rPr>
                <w:sz w:val="20"/>
                <w:szCs w:val="20"/>
              </w:rPr>
            </w:pPr>
            <w:r w:rsidRPr="007A4E4E">
              <w:rPr>
                <w:sz w:val="20"/>
                <w:szCs w:val="20"/>
              </w:rPr>
              <w:t>Gemeente</w:t>
            </w:r>
          </w:p>
        </w:tc>
      </w:tr>
      <w:tr w:rsidR="00273F3C" w:rsidRPr="007A4E4E" w14:paraId="278F712F" w14:textId="77777777" w:rsidTr="00273F3C">
        <w:trPr>
          <w:trHeight w:val="320"/>
        </w:trPr>
        <w:tc>
          <w:tcPr>
            <w:tcW w:w="3920" w:type="dxa"/>
            <w:noWrap/>
            <w:vAlign w:val="bottom"/>
            <w:hideMark/>
          </w:tcPr>
          <w:p w14:paraId="658DEDB0" w14:textId="77E7F400" w:rsidR="00273F3C" w:rsidRPr="007A4E4E" w:rsidRDefault="00273F3C" w:rsidP="00385EBC">
            <w:pPr>
              <w:rPr>
                <w:sz w:val="20"/>
                <w:szCs w:val="20"/>
              </w:rPr>
            </w:pPr>
            <w:r w:rsidRPr="007A4E4E">
              <w:rPr>
                <w:sz w:val="20"/>
                <w:szCs w:val="20"/>
              </w:rPr>
              <w:t>Uitgeest</w:t>
            </w:r>
          </w:p>
        </w:tc>
        <w:tc>
          <w:tcPr>
            <w:tcW w:w="2400" w:type="dxa"/>
            <w:noWrap/>
            <w:vAlign w:val="bottom"/>
            <w:hideMark/>
          </w:tcPr>
          <w:p w14:paraId="10E475FF" w14:textId="4C55591E" w:rsidR="00273F3C" w:rsidRPr="007A4E4E" w:rsidRDefault="00273F3C" w:rsidP="00385EBC">
            <w:pPr>
              <w:rPr>
                <w:sz w:val="20"/>
                <w:szCs w:val="20"/>
              </w:rPr>
            </w:pPr>
            <w:r w:rsidRPr="007A4E4E">
              <w:rPr>
                <w:sz w:val="20"/>
                <w:szCs w:val="20"/>
              </w:rPr>
              <w:t>Gemeente</w:t>
            </w:r>
          </w:p>
        </w:tc>
      </w:tr>
      <w:tr w:rsidR="00273F3C" w:rsidRPr="007A4E4E" w14:paraId="7A72EA5A" w14:textId="77777777" w:rsidTr="00273F3C">
        <w:trPr>
          <w:trHeight w:val="320"/>
        </w:trPr>
        <w:tc>
          <w:tcPr>
            <w:tcW w:w="3920" w:type="dxa"/>
            <w:noWrap/>
            <w:vAlign w:val="bottom"/>
          </w:tcPr>
          <w:p w14:paraId="00695081" w14:textId="5E298737" w:rsidR="00273F3C" w:rsidRPr="007A4E4E" w:rsidRDefault="00273F3C" w:rsidP="00385EBC">
            <w:pPr>
              <w:rPr>
                <w:sz w:val="20"/>
                <w:szCs w:val="20"/>
              </w:rPr>
            </w:pPr>
            <w:r w:rsidRPr="007A4E4E">
              <w:rPr>
                <w:sz w:val="20"/>
                <w:szCs w:val="20"/>
              </w:rPr>
              <w:t>Uithoorn</w:t>
            </w:r>
          </w:p>
        </w:tc>
        <w:tc>
          <w:tcPr>
            <w:tcW w:w="2400" w:type="dxa"/>
            <w:noWrap/>
            <w:vAlign w:val="bottom"/>
          </w:tcPr>
          <w:p w14:paraId="63421D82" w14:textId="6714E66D" w:rsidR="00273F3C" w:rsidRPr="007A4E4E" w:rsidRDefault="00273F3C" w:rsidP="00385EBC">
            <w:pPr>
              <w:rPr>
                <w:sz w:val="20"/>
                <w:szCs w:val="20"/>
              </w:rPr>
            </w:pPr>
            <w:r w:rsidRPr="007A4E4E">
              <w:rPr>
                <w:sz w:val="20"/>
                <w:szCs w:val="20"/>
              </w:rPr>
              <w:t>Gemeente</w:t>
            </w:r>
          </w:p>
        </w:tc>
      </w:tr>
      <w:tr w:rsidR="00273F3C" w:rsidRPr="007A4E4E" w14:paraId="57B55B97" w14:textId="77777777" w:rsidTr="00273F3C">
        <w:trPr>
          <w:trHeight w:val="320"/>
        </w:trPr>
        <w:tc>
          <w:tcPr>
            <w:tcW w:w="3920" w:type="dxa"/>
            <w:noWrap/>
            <w:vAlign w:val="bottom"/>
            <w:hideMark/>
          </w:tcPr>
          <w:p w14:paraId="44F5DEBB" w14:textId="45159340" w:rsidR="00273F3C" w:rsidRPr="007A4E4E" w:rsidRDefault="00273F3C" w:rsidP="00385EBC">
            <w:pPr>
              <w:rPr>
                <w:sz w:val="20"/>
                <w:szCs w:val="20"/>
              </w:rPr>
            </w:pPr>
            <w:r w:rsidRPr="007A4E4E">
              <w:rPr>
                <w:sz w:val="20"/>
                <w:szCs w:val="20"/>
              </w:rPr>
              <w:t>Velsen</w:t>
            </w:r>
          </w:p>
        </w:tc>
        <w:tc>
          <w:tcPr>
            <w:tcW w:w="2400" w:type="dxa"/>
            <w:noWrap/>
            <w:vAlign w:val="bottom"/>
            <w:hideMark/>
          </w:tcPr>
          <w:p w14:paraId="276E90CA" w14:textId="1F9CFA38" w:rsidR="00273F3C" w:rsidRPr="007A4E4E" w:rsidRDefault="00273F3C" w:rsidP="00385EBC">
            <w:pPr>
              <w:rPr>
                <w:sz w:val="20"/>
                <w:szCs w:val="20"/>
              </w:rPr>
            </w:pPr>
            <w:r w:rsidRPr="007A4E4E">
              <w:rPr>
                <w:sz w:val="20"/>
                <w:szCs w:val="20"/>
              </w:rPr>
              <w:t>Gemeente</w:t>
            </w:r>
          </w:p>
        </w:tc>
      </w:tr>
      <w:tr w:rsidR="00273F3C" w:rsidRPr="007A4E4E" w14:paraId="437DDA97" w14:textId="77777777" w:rsidTr="00273F3C">
        <w:trPr>
          <w:trHeight w:val="320"/>
        </w:trPr>
        <w:tc>
          <w:tcPr>
            <w:tcW w:w="3920" w:type="dxa"/>
            <w:noWrap/>
            <w:vAlign w:val="bottom"/>
            <w:hideMark/>
          </w:tcPr>
          <w:p w14:paraId="63879143" w14:textId="52DACEE3" w:rsidR="00273F3C" w:rsidRPr="007A4E4E" w:rsidRDefault="00273F3C" w:rsidP="00385EBC">
            <w:pPr>
              <w:rPr>
                <w:sz w:val="20"/>
                <w:szCs w:val="20"/>
              </w:rPr>
            </w:pPr>
            <w:r w:rsidRPr="007A4E4E">
              <w:rPr>
                <w:sz w:val="20"/>
                <w:szCs w:val="20"/>
              </w:rPr>
              <w:t>Waterland</w:t>
            </w:r>
          </w:p>
        </w:tc>
        <w:tc>
          <w:tcPr>
            <w:tcW w:w="2400" w:type="dxa"/>
            <w:noWrap/>
            <w:vAlign w:val="bottom"/>
            <w:hideMark/>
          </w:tcPr>
          <w:p w14:paraId="62DC9646" w14:textId="3BF48EFD" w:rsidR="00273F3C" w:rsidRPr="007A4E4E" w:rsidRDefault="00273F3C" w:rsidP="00385EBC">
            <w:pPr>
              <w:rPr>
                <w:sz w:val="20"/>
                <w:szCs w:val="20"/>
              </w:rPr>
            </w:pPr>
            <w:r w:rsidRPr="007A4E4E">
              <w:rPr>
                <w:sz w:val="20"/>
                <w:szCs w:val="20"/>
              </w:rPr>
              <w:t>Gemeente</w:t>
            </w:r>
          </w:p>
        </w:tc>
      </w:tr>
      <w:tr w:rsidR="00273F3C" w:rsidRPr="007A4E4E" w14:paraId="64498C58" w14:textId="77777777" w:rsidTr="00273F3C">
        <w:trPr>
          <w:trHeight w:val="320"/>
        </w:trPr>
        <w:tc>
          <w:tcPr>
            <w:tcW w:w="3920" w:type="dxa"/>
            <w:noWrap/>
            <w:vAlign w:val="bottom"/>
            <w:hideMark/>
          </w:tcPr>
          <w:p w14:paraId="4E37A08E" w14:textId="16A27538" w:rsidR="00273F3C" w:rsidRPr="007A4E4E" w:rsidRDefault="00273F3C" w:rsidP="00385EBC">
            <w:pPr>
              <w:rPr>
                <w:sz w:val="20"/>
                <w:szCs w:val="20"/>
              </w:rPr>
            </w:pPr>
            <w:r w:rsidRPr="007A4E4E">
              <w:rPr>
                <w:sz w:val="20"/>
                <w:szCs w:val="20"/>
              </w:rPr>
              <w:t>Weesp</w:t>
            </w:r>
          </w:p>
        </w:tc>
        <w:tc>
          <w:tcPr>
            <w:tcW w:w="2400" w:type="dxa"/>
            <w:noWrap/>
            <w:vAlign w:val="bottom"/>
            <w:hideMark/>
          </w:tcPr>
          <w:p w14:paraId="47174F49" w14:textId="15DDAE91" w:rsidR="00273F3C" w:rsidRPr="007A4E4E" w:rsidRDefault="00273F3C" w:rsidP="00385EBC">
            <w:pPr>
              <w:rPr>
                <w:sz w:val="20"/>
                <w:szCs w:val="20"/>
              </w:rPr>
            </w:pPr>
            <w:r w:rsidRPr="007A4E4E">
              <w:rPr>
                <w:sz w:val="20"/>
                <w:szCs w:val="20"/>
              </w:rPr>
              <w:t>Gemeente</w:t>
            </w:r>
          </w:p>
        </w:tc>
      </w:tr>
      <w:tr w:rsidR="00273F3C" w:rsidRPr="007A4E4E" w14:paraId="6BFF3706" w14:textId="77777777" w:rsidTr="00273F3C">
        <w:trPr>
          <w:trHeight w:val="320"/>
        </w:trPr>
        <w:tc>
          <w:tcPr>
            <w:tcW w:w="3920" w:type="dxa"/>
            <w:noWrap/>
            <w:vAlign w:val="bottom"/>
            <w:hideMark/>
          </w:tcPr>
          <w:p w14:paraId="7499EA3A" w14:textId="38B4461E" w:rsidR="00273F3C" w:rsidRPr="007A4E4E" w:rsidRDefault="00273F3C" w:rsidP="00385EBC">
            <w:pPr>
              <w:rPr>
                <w:sz w:val="20"/>
                <w:szCs w:val="20"/>
              </w:rPr>
            </w:pPr>
            <w:r w:rsidRPr="007A4E4E">
              <w:rPr>
                <w:sz w:val="20"/>
                <w:szCs w:val="20"/>
              </w:rPr>
              <w:t>Wijdemeren</w:t>
            </w:r>
          </w:p>
        </w:tc>
        <w:tc>
          <w:tcPr>
            <w:tcW w:w="2400" w:type="dxa"/>
            <w:noWrap/>
            <w:vAlign w:val="bottom"/>
            <w:hideMark/>
          </w:tcPr>
          <w:p w14:paraId="4FBBA03D" w14:textId="59FB9B20" w:rsidR="00273F3C" w:rsidRPr="007A4E4E" w:rsidRDefault="00273F3C" w:rsidP="00385EBC">
            <w:pPr>
              <w:rPr>
                <w:sz w:val="20"/>
                <w:szCs w:val="20"/>
              </w:rPr>
            </w:pPr>
            <w:r w:rsidRPr="007A4E4E">
              <w:rPr>
                <w:sz w:val="20"/>
                <w:szCs w:val="20"/>
              </w:rPr>
              <w:t>Gemeente</w:t>
            </w:r>
          </w:p>
        </w:tc>
      </w:tr>
      <w:tr w:rsidR="00273F3C" w:rsidRPr="007A4E4E" w14:paraId="49297553" w14:textId="77777777" w:rsidTr="00273F3C">
        <w:trPr>
          <w:trHeight w:val="320"/>
        </w:trPr>
        <w:tc>
          <w:tcPr>
            <w:tcW w:w="3920" w:type="dxa"/>
            <w:noWrap/>
            <w:vAlign w:val="bottom"/>
            <w:hideMark/>
          </w:tcPr>
          <w:p w14:paraId="38EECC7A" w14:textId="1DB6373F" w:rsidR="00273F3C" w:rsidRPr="007A4E4E" w:rsidRDefault="00273F3C" w:rsidP="00385EBC">
            <w:pPr>
              <w:rPr>
                <w:sz w:val="20"/>
                <w:szCs w:val="20"/>
              </w:rPr>
            </w:pPr>
            <w:r w:rsidRPr="007A4E4E">
              <w:rPr>
                <w:sz w:val="20"/>
                <w:szCs w:val="20"/>
              </w:rPr>
              <w:t>Wormerland</w:t>
            </w:r>
          </w:p>
        </w:tc>
        <w:tc>
          <w:tcPr>
            <w:tcW w:w="2400" w:type="dxa"/>
            <w:noWrap/>
            <w:vAlign w:val="bottom"/>
            <w:hideMark/>
          </w:tcPr>
          <w:p w14:paraId="3C27425B" w14:textId="22F598BF" w:rsidR="00273F3C" w:rsidRPr="007A4E4E" w:rsidRDefault="00273F3C" w:rsidP="00385EBC">
            <w:pPr>
              <w:rPr>
                <w:sz w:val="20"/>
                <w:szCs w:val="20"/>
              </w:rPr>
            </w:pPr>
            <w:r w:rsidRPr="007A4E4E">
              <w:rPr>
                <w:sz w:val="20"/>
                <w:szCs w:val="20"/>
              </w:rPr>
              <w:t>Gemeente</w:t>
            </w:r>
          </w:p>
        </w:tc>
      </w:tr>
      <w:tr w:rsidR="00273F3C" w:rsidRPr="007A4E4E" w14:paraId="2B2FA9D6" w14:textId="77777777" w:rsidTr="00273F3C">
        <w:trPr>
          <w:trHeight w:val="320"/>
        </w:trPr>
        <w:tc>
          <w:tcPr>
            <w:tcW w:w="3920" w:type="dxa"/>
            <w:noWrap/>
            <w:vAlign w:val="bottom"/>
            <w:hideMark/>
          </w:tcPr>
          <w:p w14:paraId="5686C9F1" w14:textId="4B5164F4" w:rsidR="00273F3C" w:rsidRPr="007A4E4E" w:rsidRDefault="00273F3C" w:rsidP="00385EBC">
            <w:pPr>
              <w:rPr>
                <w:sz w:val="20"/>
                <w:szCs w:val="20"/>
              </w:rPr>
            </w:pPr>
            <w:r w:rsidRPr="007A4E4E">
              <w:rPr>
                <w:sz w:val="20"/>
                <w:szCs w:val="20"/>
              </w:rPr>
              <w:t>Zaanstad</w:t>
            </w:r>
          </w:p>
        </w:tc>
        <w:tc>
          <w:tcPr>
            <w:tcW w:w="2400" w:type="dxa"/>
            <w:noWrap/>
            <w:vAlign w:val="bottom"/>
            <w:hideMark/>
          </w:tcPr>
          <w:p w14:paraId="0BFE05C2" w14:textId="2545A07B" w:rsidR="00273F3C" w:rsidRPr="007A4E4E" w:rsidRDefault="00273F3C" w:rsidP="00385EBC">
            <w:pPr>
              <w:rPr>
                <w:sz w:val="20"/>
                <w:szCs w:val="20"/>
              </w:rPr>
            </w:pPr>
            <w:r w:rsidRPr="007A4E4E">
              <w:rPr>
                <w:sz w:val="20"/>
                <w:szCs w:val="20"/>
              </w:rPr>
              <w:t>Gemeente</w:t>
            </w:r>
          </w:p>
        </w:tc>
      </w:tr>
      <w:tr w:rsidR="00273F3C" w:rsidRPr="007A4E4E" w14:paraId="7644C176" w14:textId="77777777" w:rsidTr="00273F3C">
        <w:trPr>
          <w:trHeight w:val="320"/>
        </w:trPr>
        <w:tc>
          <w:tcPr>
            <w:tcW w:w="3920" w:type="dxa"/>
            <w:noWrap/>
            <w:vAlign w:val="bottom"/>
            <w:hideMark/>
          </w:tcPr>
          <w:p w14:paraId="5E933FB9" w14:textId="232CC30C" w:rsidR="00273F3C" w:rsidRPr="007A4E4E" w:rsidRDefault="00273F3C" w:rsidP="00385EBC">
            <w:pPr>
              <w:rPr>
                <w:sz w:val="20"/>
                <w:szCs w:val="20"/>
              </w:rPr>
            </w:pPr>
            <w:r w:rsidRPr="007A4E4E">
              <w:rPr>
                <w:sz w:val="20"/>
                <w:szCs w:val="20"/>
              </w:rPr>
              <w:t>Zandvoort</w:t>
            </w:r>
          </w:p>
        </w:tc>
        <w:tc>
          <w:tcPr>
            <w:tcW w:w="2400" w:type="dxa"/>
            <w:noWrap/>
            <w:vAlign w:val="bottom"/>
            <w:hideMark/>
          </w:tcPr>
          <w:p w14:paraId="520072E6" w14:textId="3E6F9584" w:rsidR="00273F3C" w:rsidRPr="007A4E4E" w:rsidRDefault="00273F3C" w:rsidP="00385EBC">
            <w:pPr>
              <w:rPr>
                <w:sz w:val="20"/>
                <w:szCs w:val="20"/>
              </w:rPr>
            </w:pPr>
            <w:r w:rsidRPr="007A4E4E">
              <w:rPr>
                <w:sz w:val="20"/>
                <w:szCs w:val="20"/>
              </w:rPr>
              <w:t>Gemeente</w:t>
            </w:r>
          </w:p>
        </w:tc>
      </w:tr>
      <w:tr w:rsidR="00273F3C" w:rsidRPr="007A4E4E" w14:paraId="7EE6523D" w14:textId="77777777" w:rsidTr="00273F3C">
        <w:trPr>
          <w:trHeight w:val="320"/>
        </w:trPr>
        <w:tc>
          <w:tcPr>
            <w:tcW w:w="3920" w:type="dxa"/>
            <w:noWrap/>
            <w:hideMark/>
          </w:tcPr>
          <w:p w14:paraId="39481166" w14:textId="77777777" w:rsidR="00273F3C" w:rsidRPr="007A4E4E" w:rsidRDefault="00273F3C" w:rsidP="00385EBC">
            <w:pPr>
              <w:rPr>
                <w:sz w:val="20"/>
                <w:szCs w:val="20"/>
              </w:rPr>
            </w:pPr>
            <w:r w:rsidRPr="007A4E4E">
              <w:rPr>
                <w:sz w:val="20"/>
                <w:szCs w:val="20"/>
              </w:rPr>
              <w:t>Centrum</w:t>
            </w:r>
          </w:p>
        </w:tc>
        <w:tc>
          <w:tcPr>
            <w:tcW w:w="2400" w:type="dxa"/>
            <w:noWrap/>
            <w:hideMark/>
          </w:tcPr>
          <w:p w14:paraId="1CD051FF" w14:textId="77777777" w:rsidR="00273F3C" w:rsidRPr="007A4E4E" w:rsidRDefault="00273F3C" w:rsidP="00385EBC">
            <w:pPr>
              <w:rPr>
                <w:sz w:val="20"/>
                <w:szCs w:val="20"/>
              </w:rPr>
            </w:pPr>
            <w:r w:rsidRPr="007A4E4E">
              <w:rPr>
                <w:sz w:val="20"/>
                <w:szCs w:val="20"/>
              </w:rPr>
              <w:t>Stadsdeel</w:t>
            </w:r>
          </w:p>
        </w:tc>
      </w:tr>
      <w:tr w:rsidR="00273F3C" w:rsidRPr="007A4E4E" w14:paraId="174519DC" w14:textId="77777777" w:rsidTr="00273F3C">
        <w:trPr>
          <w:trHeight w:val="320"/>
        </w:trPr>
        <w:tc>
          <w:tcPr>
            <w:tcW w:w="3920" w:type="dxa"/>
            <w:noWrap/>
            <w:hideMark/>
          </w:tcPr>
          <w:p w14:paraId="64EDED9C" w14:textId="77777777" w:rsidR="00273F3C" w:rsidRPr="007A4E4E" w:rsidRDefault="00273F3C" w:rsidP="00385EBC">
            <w:pPr>
              <w:rPr>
                <w:sz w:val="20"/>
                <w:szCs w:val="20"/>
              </w:rPr>
            </w:pPr>
            <w:r w:rsidRPr="007A4E4E">
              <w:rPr>
                <w:sz w:val="20"/>
                <w:szCs w:val="20"/>
              </w:rPr>
              <w:t>Nieuw-West</w:t>
            </w:r>
          </w:p>
        </w:tc>
        <w:tc>
          <w:tcPr>
            <w:tcW w:w="2400" w:type="dxa"/>
            <w:noWrap/>
            <w:hideMark/>
          </w:tcPr>
          <w:p w14:paraId="16C178D4" w14:textId="77777777" w:rsidR="00273F3C" w:rsidRPr="007A4E4E" w:rsidRDefault="00273F3C" w:rsidP="00385EBC">
            <w:pPr>
              <w:rPr>
                <w:sz w:val="20"/>
                <w:szCs w:val="20"/>
              </w:rPr>
            </w:pPr>
            <w:r w:rsidRPr="007A4E4E">
              <w:rPr>
                <w:sz w:val="20"/>
                <w:szCs w:val="20"/>
              </w:rPr>
              <w:t>Stadsdeel</w:t>
            </w:r>
          </w:p>
        </w:tc>
      </w:tr>
      <w:tr w:rsidR="00273F3C" w:rsidRPr="007A4E4E" w14:paraId="5B862768" w14:textId="77777777" w:rsidTr="00273F3C">
        <w:trPr>
          <w:trHeight w:val="320"/>
        </w:trPr>
        <w:tc>
          <w:tcPr>
            <w:tcW w:w="3920" w:type="dxa"/>
            <w:noWrap/>
            <w:hideMark/>
          </w:tcPr>
          <w:p w14:paraId="50FDD347" w14:textId="77777777" w:rsidR="00273F3C" w:rsidRPr="007A4E4E" w:rsidRDefault="00273F3C" w:rsidP="00385EBC">
            <w:pPr>
              <w:rPr>
                <w:sz w:val="20"/>
                <w:szCs w:val="20"/>
              </w:rPr>
            </w:pPr>
            <w:r w:rsidRPr="007A4E4E">
              <w:rPr>
                <w:sz w:val="20"/>
                <w:szCs w:val="20"/>
              </w:rPr>
              <w:t>Noord</w:t>
            </w:r>
          </w:p>
        </w:tc>
        <w:tc>
          <w:tcPr>
            <w:tcW w:w="2400" w:type="dxa"/>
            <w:noWrap/>
            <w:hideMark/>
          </w:tcPr>
          <w:p w14:paraId="349F3A23" w14:textId="77777777" w:rsidR="00273F3C" w:rsidRPr="007A4E4E" w:rsidRDefault="00273F3C" w:rsidP="00385EBC">
            <w:pPr>
              <w:rPr>
                <w:sz w:val="20"/>
                <w:szCs w:val="20"/>
              </w:rPr>
            </w:pPr>
            <w:r w:rsidRPr="007A4E4E">
              <w:rPr>
                <w:sz w:val="20"/>
                <w:szCs w:val="20"/>
              </w:rPr>
              <w:t>Stadsdeel</w:t>
            </w:r>
          </w:p>
        </w:tc>
      </w:tr>
      <w:tr w:rsidR="00273F3C" w:rsidRPr="007A4E4E" w14:paraId="218FD7DC" w14:textId="77777777" w:rsidTr="00273F3C">
        <w:trPr>
          <w:trHeight w:val="320"/>
        </w:trPr>
        <w:tc>
          <w:tcPr>
            <w:tcW w:w="3920" w:type="dxa"/>
            <w:noWrap/>
            <w:hideMark/>
          </w:tcPr>
          <w:p w14:paraId="44A2A0B1" w14:textId="77777777" w:rsidR="00273F3C" w:rsidRPr="007A4E4E" w:rsidRDefault="00273F3C" w:rsidP="00385EBC">
            <w:pPr>
              <w:rPr>
                <w:sz w:val="20"/>
                <w:szCs w:val="20"/>
              </w:rPr>
            </w:pPr>
            <w:r w:rsidRPr="007A4E4E">
              <w:rPr>
                <w:sz w:val="20"/>
                <w:szCs w:val="20"/>
              </w:rPr>
              <w:lastRenderedPageBreak/>
              <w:t>Oost</w:t>
            </w:r>
          </w:p>
        </w:tc>
        <w:tc>
          <w:tcPr>
            <w:tcW w:w="2400" w:type="dxa"/>
            <w:noWrap/>
            <w:hideMark/>
          </w:tcPr>
          <w:p w14:paraId="2DFB6CF6" w14:textId="77777777" w:rsidR="00273F3C" w:rsidRPr="007A4E4E" w:rsidRDefault="00273F3C" w:rsidP="00385EBC">
            <w:pPr>
              <w:rPr>
                <w:sz w:val="20"/>
                <w:szCs w:val="20"/>
              </w:rPr>
            </w:pPr>
            <w:r w:rsidRPr="007A4E4E">
              <w:rPr>
                <w:sz w:val="20"/>
                <w:szCs w:val="20"/>
              </w:rPr>
              <w:t>Stadsdeel</w:t>
            </w:r>
          </w:p>
        </w:tc>
      </w:tr>
      <w:tr w:rsidR="00273F3C" w:rsidRPr="007A4E4E" w14:paraId="30DF09A0" w14:textId="77777777" w:rsidTr="00273F3C">
        <w:trPr>
          <w:trHeight w:val="320"/>
        </w:trPr>
        <w:tc>
          <w:tcPr>
            <w:tcW w:w="3920" w:type="dxa"/>
            <w:noWrap/>
            <w:hideMark/>
          </w:tcPr>
          <w:p w14:paraId="2658D922" w14:textId="77777777" w:rsidR="00273F3C" w:rsidRPr="007A4E4E" w:rsidRDefault="00273F3C" w:rsidP="00385EBC">
            <w:pPr>
              <w:rPr>
                <w:sz w:val="20"/>
                <w:szCs w:val="20"/>
              </w:rPr>
            </w:pPr>
            <w:r w:rsidRPr="007A4E4E">
              <w:rPr>
                <w:sz w:val="20"/>
                <w:szCs w:val="20"/>
              </w:rPr>
              <w:t>West</w:t>
            </w:r>
          </w:p>
        </w:tc>
        <w:tc>
          <w:tcPr>
            <w:tcW w:w="2400" w:type="dxa"/>
            <w:noWrap/>
            <w:hideMark/>
          </w:tcPr>
          <w:p w14:paraId="398EA865" w14:textId="77777777" w:rsidR="00273F3C" w:rsidRPr="007A4E4E" w:rsidRDefault="00273F3C" w:rsidP="00385EBC">
            <w:pPr>
              <w:rPr>
                <w:sz w:val="20"/>
                <w:szCs w:val="20"/>
              </w:rPr>
            </w:pPr>
            <w:r w:rsidRPr="007A4E4E">
              <w:rPr>
                <w:sz w:val="20"/>
                <w:szCs w:val="20"/>
              </w:rPr>
              <w:t>Stadsdeel</w:t>
            </w:r>
          </w:p>
        </w:tc>
      </w:tr>
      <w:tr w:rsidR="00273F3C" w:rsidRPr="007A4E4E" w14:paraId="026FE020" w14:textId="77777777" w:rsidTr="00273F3C">
        <w:trPr>
          <w:trHeight w:val="320"/>
        </w:trPr>
        <w:tc>
          <w:tcPr>
            <w:tcW w:w="3920" w:type="dxa"/>
            <w:noWrap/>
            <w:hideMark/>
          </w:tcPr>
          <w:p w14:paraId="77811E48" w14:textId="77777777" w:rsidR="00273F3C" w:rsidRPr="007A4E4E" w:rsidRDefault="00273F3C" w:rsidP="00385EBC">
            <w:pPr>
              <w:rPr>
                <w:sz w:val="20"/>
                <w:szCs w:val="20"/>
              </w:rPr>
            </w:pPr>
            <w:r w:rsidRPr="007A4E4E">
              <w:rPr>
                <w:sz w:val="20"/>
                <w:szCs w:val="20"/>
              </w:rPr>
              <w:t>Zuid</w:t>
            </w:r>
          </w:p>
        </w:tc>
        <w:tc>
          <w:tcPr>
            <w:tcW w:w="2400" w:type="dxa"/>
            <w:noWrap/>
            <w:hideMark/>
          </w:tcPr>
          <w:p w14:paraId="2F73A439" w14:textId="77777777" w:rsidR="00273F3C" w:rsidRPr="007A4E4E" w:rsidRDefault="00273F3C" w:rsidP="00385EBC">
            <w:pPr>
              <w:rPr>
                <w:sz w:val="20"/>
                <w:szCs w:val="20"/>
              </w:rPr>
            </w:pPr>
            <w:r w:rsidRPr="007A4E4E">
              <w:rPr>
                <w:sz w:val="20"/>
                <w:szCs w:val="20"/>
              </w:rPr>
              <w:t>Stadsdeel</w:t>
            </w:r>
          </w:p>
        </w:tc>
      </w:tr>
      <w:tr w:rsidR="00273F3C" w:rsidRPr="007A4E4E" w14:paraId="14C06B3D" w14:textId="77777777" w:rsidTr="00273F3C">
        <w:trPr>
          <w:trHeight w:val="320"/>
        </w:trPr>
        <w:tc>
          <w:tcPr>
            <w:tcW w:w="3920" w:type="dxa"/>
            <w:noWrap/>
            <w:hideMark/>
          </w:tcPr>
          <w:p w14:paraId="18F5CEB2" w14:textId="77777777" w:rsidR="00273F3C" w:rsidRPr="007A4E4E" w:rsidRDefault="00273F3C" w:rsidP="00385EBC">
            <w:pPr>
              <w:rPr>
                <w:sz w:val="20"/>
                <w:szCs w:val="20"/>
              </w:rPr>
            </w:pPr>
            <w:r w:rsidRPr="007A4E4E">
              <w:rPr>
                <w:sz w:val="20"/>
                <w:szCs w:val="20"/>
              </w:rPr>
              <w:t>Zuidoost</w:t>
            </w:r>
          </w:p>
        </w:tc>
        <w:tc>
          <w:tcPr>
            <w:tcW w:w="2400" w:type="dxa"/>
            <w:noWrap/>
            <w:hideMark/>
          </w:tcPr>
          <w:p w14:paraId="29073672" w14:textId="77777777" w:rsidR="00273F3C" w:rsidRPr="007A4E4E" w:rsidRDefault="00273F3C" w:rsidP="00385EBC">
            <w:pPr>
              <w:rPr>
                <w:sz w:val="20"/>
                <w:szCs w:val="20"/>
              </w:rPr>
            </w:pPr>
            <w:r w:rsidRPr="007A4E4E">
              <w:rPr>
                <w:sz w:val="20"/>
                <w:szCs w:val="20"/>
              </w:rPr>
              <w:t>Stadsdeel</w:t>
            </w:r>
          </w:p>
        </w:tc>
      </w:tr>
      <w:tr w:rsidR="00273F3C" w:rsidRPr="007A4E4E" w14:paraId="4B8789D0" w14:textId="77777777" w:rsidTr="00273F3C">
        <w:trPr>
          <w:trHeight w:val="320"/>
        </w:trPr>
        <w:tc>
          <w:tcPr>
            <w:tcW w:w="3920" w:type="dxa"/>
            <w:noWrap/>
            <w:hideMark/>
          </w:tcPr>
          <w:p w14:paraId="34DEC300" w14:textId="77777777" w:rsidR="00273F3C" w:rsidRPr="007A4E4E" w:rsidRDefault="00273F3C" w:rsidP="00385EBC">
            <w:pPr>
              <w:rPr>
                <w:sz w:val="20"/>
                <w:szCs w:val="20"/>
              </w:rPr>
            </w:pPr>
            <w:r w:rsidRPr="007A4E4E">
              <w:rPr>
                <w:sz w:val="20"/>
                <w:szCs w:val="20"/>
              </w:rPr>
              <w:t>Bijlmer-Centrum, Amstel III</w:t>
            </w:r>
          </w:p>
        </w:tc>
        <w:tc>
          <w:tcPr>
            <w:tcW w:w="2400" w:type="dxa"/>
            <w:noWrap/>
            <w:hideMark/>
          </w:tcPr>
          <w:p w14:paraId="60EBA78C" w14:textId="3ADC3FDD" w:rsidR="00273F3C" w:rsidRPr="007A4E4E" w:rsidRDefault="00273F3C" w:rsidP="00385EBC">
            <w:pPr>
              <w:rPr>
                <w:sz w:val="20"/>
                <w:szCs w:val="20"/>
              </w:rPr>
            </w:pPr>
            <w:r w:rsidRPr="007A4E4E">
              <w:rPr>
                <w:sz w:val="20"/>
                <w:szCs w:val="20"/>
              </w:rPr>
              <w:t>Gebied</w:t>
            </w:r>
          </w:p>
        </w:tc>
      </w:tr>
      <w:tr w:rsidR="00273F3C" w:rsidRPr="007A4E4E" w14:paraId="0D5DDD79" w14:textId="77777777" w:rsidTr="00273F3C">
        <w:trPr>
          <w:trHeight w:val="320"/>
        </w:trPr>
        <w:tc>
          <w:tcPr>
            <w:tcW w:w="3920" w:type="dxa"/>
            <w:noWrap/>
            <w:hideMark/>
          </w:tcPr>
          <w:p w14:paraId="29BED63E" w14:textId="77777777" w:rsidR="00273F3C" w:rsidRPr="007A4E4E" w:rsidRDefault="00273F3C" w:rsidP="00385EBC">
            <w:pPr>
              <w:rPr>
                <w:sz w:val="20"/>
                <w:szCs w:val="20"/>
              </w:rPr>
            </w:pPr>
            <w:r w:rsidRPr="007A4E4E">
              <w:rPr>
                <w:sz w:val="20"/>
                <w:szCs w:val="20"/>
              </w:rPr>
              <w:t>Bijlmer-Oost</w:t>
            </w:r>
          </w:p>
        </w:tc>
        <w:tc>
          <w:tcPr>
            <w:tcW w:w="2400" w:type="dxa"/>
            <w:noWrap/>
            <w:hideMark/>
          </w:tcPr>
          <w:p w14:paraId="192DCEA9" w14:textId="20166B86" w:rsidR="00273F3C" w:rsidRPr="007A4E4E" w:rsidRDefault="00273F3C" w:rsidP="00385EBC">
            <w:pPr>
              <w:rPr>
                <w:sz w:val="20"/>
                <w:szCs w:val="20"/>
              </w:rPr>
            </w:pPr>
            <w:r w:rsidRPr="007A4E4E">
              <w:rPr>
                <w:sz w:val="20"/>
                <w:szCs w:val="20"/>
              </w:rPr>
              <w:t>Gebied</w:t>
            </w:r>
          </w:p>
        </w:tc>
      </w:tr>
      <w:tr w:rsidR="00273F3C" w:rsidRPr="007A4E4E" w14:paraId="07C04595" w14:textId="77777777" w:rsidTr="00273F3C">
        <w:trPr>
          <w:trHeight w:val="320"/>
        </w:trPr>
        <w:tc>
          <w:tcPr>
            <w:tcW w:w="3920" w:type="dxa"/>
            <w:noWrap/>
            <w:hideMark/>
          </w:tcPr>
          <w:p w14:paraId="650627A6" w14:textId="77777777" w:rsidR="00273F3C" w:rsidRPr="007A4E4E" w:rsidRDefault="00273F3C" w:rsidP="00385EBC">
            <w:pPr>
              <w:rPr>
                <w:sz w:val="20"/>
                <w:szCs w:val="20"/>
              </w:rPr>
            </w:pPr>
            <w:r w:rsidRPr="007A4E4E">
              <w:rPr>
                <w:sz w:val="20"/>
                <w:szCs w:val="20"/>
              </w:rPr>
              <w:t xml:space="preserve">Bos en </w:t>
            </w:r>
            <w:proofErr w:type="spellStart"/>
            <w:r w:rsidRPr="007A4E4E">
              <w:rPr>
                <w:sz w:val="20"/>
                <w:szCs w:val="20"/>
              </w:rPr>
              <w:t>Lommer</w:t>
            </w:r>
            <w:proofErr w:type="spellEnd"/>
          </w:p>
        </w:tc>
        <w:tc>
          <w:tcPr>
            <w:tcW w:w="2400" w:type="dxa"/>
            <w:noWrap/>
            <w:hideMark/>
          </w:tcPr>
          <w:p w14:paraId="382BEA17" w14:textId="693E6471" w:rsidR="00273F3C" w:rsidRPr="007A4E4E" w:rsidRDefault="00273F3C" w:rsidP="00385EBC">
            <w:pPr>
              <w:rPr>
                <w:sz w:val="20"/>
                <w:szCs w:val="20"/>
              </w:rPr>
            </w:pPr>
            <w:r w:rsidRPr="007A4E4E">
              <w:rPr>
                <w:sz w:val="20"/>
                <w:szCs w:val="20"/>
              </w:rPr>
              <w:t>Gebied</w:t>
            </w:r>
          </w:p>
        </w:tc>
      </w:tr>
      <w:tr w:rsidR="00273F3C" w:rsidRPr="007A4E4E" w14:paraId="09F3CB69" w14:textId="77777777" w:rsidTr="00273F3C">
        <w:trPr>
          <w:trHeight w:val="320"/>
        </w:trPr>
        <w:tc>
          <w:tcPr>
            <w:tcW w:w="3920" w:type="dxa"/>
            <w:noWrap/>
            <w:hideMark/>
          </w:tcPr>
          <w:p w14:paraId="763A14B5" w14:textId="77777777" w:rsidR="00273F3C" w:rsidRPr="007A4E4E" w:rsidRDefault="00273F3C" w:rsidP="00385EBC">
            <w:pPr>
              <w:rPr>
                <w:sz w:val="20"/>
                <w:szCs w:val="20"/>
              </w:rPr>
            </w:pPr>
            <w:r w:rsidRPr="007A4E4E">
              <w:rPr>
                <w:sz w:val="20"/>
                <w:szCs w:val="20"/>
              </w:rPr>
              <w:t xml:space="preserve">Buitenveldert, </w:t>
            </w:r>
            <w:proofErr w:type="spellStart"/>
            <w:r w:rsidRPr="007A4E4E">
              <w:rPr>
                <w:sz w:val="20"/>
                <w:szCs w:val="20"/>
              </w:rPr>
              <w:t>Zuidas</w:t>
            </w:r>
            <w:proofErr w:type="spellEnd"/>
          </w:p>
        </w:tc>
        <w:tc>
          <w:tcPr>
            <w:tcW w:w="2400" w:type="dxa"/>
            <w:noWrap/>
            <w:hideMark/>
          </w:tcPr>
          <w:p w14:paraId="2D394AB5" w14:textId="2EF9E312" w:rsidR="00273F3C" w:rsidRPr="007A4E4E" w:rsidRDefault="00273F3C" w:rsidP="00385EBC">
            <w:pPr>
              <w:rPr>
                <w:sz w:val="20"/>
                <w:szCs w:val="20"/>
              </w:rPr>
            </w:pPr>
            <w:r w:rsidRPr="007A4E4E">
              <w:rPr>
                <w:sz w:val="20"/>
                <w:szCs w:val="20"/>
              </w:rPr>
              <w:t>Gebied</w:t>
            </w:r>
          </w:p>
        </w:tc>
      </w:tr>
      <w:tr w:rsidR="00273F3C" w:rsidRPr="007A4E4E" w14:paraId="616399C5" w14:textId="77777777" w:rsidTr="00273F3C">
        <w:trPr>
          <w:trHeight w:val="320"/>
        </w:trPr>
        <w:tc>
          <w:tcPr>
            <w:tcW w:w="3920" w:type="dxa"/>
            <w:noWrap/>
            <w:hideMark/>
          </w:tcPr>
          <w:p w14:paraId="68CF43D3" w14:textId="77777777" w:rsidR="00273F3C" w:rsidRPr="007A4E4E" w:rsidRDefault="00273F3C" w:rsidP="00385EBC">
            <w:pPr>
              <w:rPr>
                <w:sz w:val="20"/>
                <w:szCs w:val="20"/>
              </w:rPr>
            </w:pPr>
            <w:r w:rsidRPr="007A4E4E">
              <w:rPr>
                <w:sz w:val="20"/>
                <w:szCs w:val="20"/>
              </w:rPr>
              <w:t>Centrum-Oost</w:t>
            </w:r>
          </w:p>
        </w:tc>
        <w:tc>
          <w:tcPr>
            <w:tcW w:w="2400" w:type="dxa"/>
            <w:noWrap/>
            <w:hideMark/>
          </w:tcPr>
          <w:p w14:paraId="7269D6D5" w14:textId="77511491" w:rsidR="00273F3C" w:rsidRPr="007A4E4E" w:rsidRDefault="00273F3C" w:rsidP="00385EBC">
            <w:pPr>
              <w:rPr>
                <w:sz w:val="20"/>
                <w:szCs w:val="20"/>
              </w:rPr>
            </w:pPr>
            <w:r w:rsidRPr="007A4E4E">
              <w:rPr>
                <w:sz w:val="20"/>
                <w:szCs w:val="20"/>
              </w:rPr>
              <w:t>Gebied</w:t>
            </w:r>
          </w:p>
        </w:tc>
      </w:tr>
      <w:tr w:rsidR="00273F3C" w:rsidRPr="007A4E4E" w14:paraId="2384D8BB" w14:textId="77777777" w:rsidTr="00273F3C">
        <w:trPr>
          <w:trHeight w:val="320"/>
        </w:trPr>
        <w:tc>
          <w:tcPr>
            <w:tcW w:w="3920" w:type="dxa"/>
            <w:noWrap/>
            <w:hideMark/>
          </w:tcPr>
          <w:p w14:paraId="450F0617" w14:textId="77777777" w:rsidR="00273F3C" w:rsidRPr="007A4E4E" w:rsidRDefault="00273F3C" w:rsidP="00385EBC">
            <w:pPr>
              <w:rPr>
                <w:sz w:val="20"/>
                <w:szCs w:val="20"/>
              </w:rPr>
            </w:pPr>
            <w:r w:rsidRPr="007A4E4E">
              <w:rPr>
                <w:sz w:val="20"/>
                <w:szCs w:val="20"/>
              </w:rPr>
              <w:t>Centrum-West</w:t>
            </w:r>
          </w:p>
        </w:tc>
        <w:tc>
          <w:tcPr>
            <w:tcW w:w="2400" w:type="dxa"/>
            <w:noWrap/>
            <w:hideMark/>
          </w:tcPr>
          <w:p w14:paraId="6C696CEE" w14:textId="138D1E3B" w:rsidR="00273F3C" w:rsidRPr="007A4E4E" w:rsidRDefault="00273F3C" w:rsidP="00385EBC">
            <w:pPr>
              <w:rPr>
                <w:sz w:val="20"/>
                <w:szCs w:val="20"/>
              </w:rPr>
            </w:pPr>
            <w:r w:rsidRPr="007A4E4E">
              <w:rPr>
                <w:sz w:val="20"/>
                <w:szCs w:val="20"/>
              </w:rPr>
              <w:t>Gebied</w:t>
            </w:r>
          </w:p>
        </w:tc>
      </w:tr>
      <w:tr w:rsidR="00273F3C" w:rsidRPr="007A4E4E" w14:paraId="7AECB118" w14:textId="77777777" w:rsidTr="00273F3C">
        <w:trPr>
          <w:trHeight w:val="320"/>
        </w:trPr>
        <w:tc>
          <w:tcPr>
            <w:tcW w:w="3920" w:type="dxa"/>
            <w:noWrap/>
            <w:hideMark/>
          </w:tcPr>
          <w:p w14:paraId="3A7B318F" w14:textId="77777777" w:rsidR="00273F3C" w:rsidRPr="007A4E4E" w:rsidRDefault="00273F3C" w:rsidP="00385EBC">
            <w:pPr>
              <w:rPr>
                <w:sz w:val="20"/>
                <w:szCs w:val="20"/>
              </w:rPr>
            </w:pPr>
            <w:r w:rsidRPr="007A4E4E">
              <w:rPr>
                <w:sz w:val="20"/>
                <w:szCs w:val="20"/>
              </w:rPr>
              <w:t>De Aker, Sloten, Nieuw-Sloten</w:t>
            </w:r>
          </w:p>
        </w:tc>
        <w:tc>
          <w:tcPr>
            <w:tcW w:w="2400" w:type="dxa"/>
            <w:noWrap/>
            <w:hideMark/>
          </w:tcPr>
          <w:p w14:paraId="23291A8F" w14:textId="11D890A5" w:rsidR="00273F3C" w:rsidRPr="007A4E4E" w:rsidRDefault="00273F3C" w:rsidP="00385EBC">
            <w:pPr>
              <w:rPr>
                <w:sz w:val="20"/>
                <w:szCs w:val="20"/>
              </w:rPr>
            </w:pPr>
            <w:r w:rsidRPr="007A4E4E">
              <w:rPr>
                <w:sz w:val="20"/>
                <w:szCs w:val="20"/>
              </w:rPr>
              <w:t>Gebied</w:t>
            </w:r>
          </w:p>
        </w:tc>
      </w:tr>
      <w:tr w:rsidR="00273F3C" w:rsidRPr="007A4E4E" w14:paraId="48E214C4" w14:textId="77777777" w:rsidTr="00273F3C">
        <w:trPr>
          <w:trHeight w:val="320"/>
        </w:trPr>
        <w:tc>
          <w:tcPr>
            <w:tcW w:w="3920" w:type="dxa"/>
            <w:noWrap/>
            <w:hideMark/>
          </w:tcPr>
          <w:p w14:paraId="6552DB0E" w14:textId="77777777" w:rsidR="00273F3C" w:rsidRPr="007A4E4E" w:rsidRDefault="00273F3C" w:rsidP="00385EBC">
            <w:pPr>
              <w:rPr>
                <w:sz w:val="20"/>
                <w:szCs w:val="20"/>
              </w:rPr>
            </w:pPr>
            <w:r w:rsidRPr="007A4E4E">
              <w:rPr>
                <w:sz w:val="20"/>
                <w:szCs w:val="20"/>
              </w:rPr>
              <w:t>De Pijp, Rivierenbuurt</w:t>
            </w:r>
          </w:p>
        </w:tc>
        <w:tc>
          <w:tcPr>
            <w:tcW w:w="2400" w:type="dxa"/>
            <w:noWrap/>
            <w:hideMark/>
          </w:tcPr>
          <w:p w14:paraId="36AA934F" w14:textId="5B3C838B" w:rsidR="00273F3C" w:rsidRPr="007A4E4E" w:rsidRDefault="00273F3C" w:rsidP="00385EBC">
            <w:pPr>
              <w:rPr>
                <w:sz w:val="20"/>
                <w:szCs w:val="20"/>
              </w:rPr>
            </w:pPr>
            <w:r w:rsidRPr="007A4E4E">
              <w:rPr>
                <w:sz w:val="20"/>
                <w:szCs w:val="20"/>
              </w:rPr>
              <w:t>Gebied</w:t>
            </w:r>
          </w:p>
        </w:tc>
      </w:tr>
      <w:tr w:rsidR="00273F3C" w:rsidRPr="007A4E4E" w14:paraId="49B1E9CB" w14:textId="77777777" w:rsidTr="00273F3C">
        <w:trPr>
          <w:trHeight w:val="320"/>
        </w:trPr>
        <w:tc>
          <w:tcPr>
            <w:tcW w:w="3920" w:type="dxa"/>
            <w:noWrap/>
            <w:hideMark/>
          </w:tcPr>
          <w:p w14:paraId="24437F97" w14:textId="77777777" w:rsidR="00273F3C" w:rsidRPr="007A4E4E" w:rsidRDefault="00273F3C" w:rsidP="00385EBC">
            <w:pPr>
              <w:rPr>
                <w:sz w:val="20"/>
                <w:szCs w:val="20"/>
              </w:rPr>
            </w:pPr>
            <w:proofErr w:type="spellStart"/>
            <w:r w:rsidRPr="007A4E4E">
              <w:rPr>
                <w:sz w:val="20"/>
                <w:szCs w:val="20"/>
              </w:rPr>
              <w:t>Gaasperdam</w:t>
            </w:r>
            <w:proofErr w:type="spellEnd"/>
            <w:r w:rsidRPr="007A4E4E">
              <w:rPr>
                <w:sz w:val="20"/>
                <w:szCs w:val="20"/>
              </w:rPr>
              <w:t>, Driemond</w:t>
            </w:r>
          </w:p>
        </w:tc>
        <w:tc>
          <w:tcPr>
            <w:tcW w:w="2400" w:type="dxa"/>
            <w:noWrap/>
            <w:hideMark/>
          </w:tcPr>
          <w:p w14:paraId="4C829C45" w14:textId="025286B2" w:rsidR="00273F3C" w:rsidRPr="007A4E4E" w:rsidRDefault="00273F3C" w:rsidP="00385EBC">
            <w:pPr>
              <w:rPr>
                <w:sz w:val="20"/>
                <w:szCs w:val="20"/>
              </w:rPr>
            </w:pPr>
            <w:r w:rsidRPr="007A4E4E">
              <w:rPr>
                <w:sz w:val="20"/>
                <w:szCs w:val="20"/>
              </w:rPr>
              <w:t>Gebied</w:t>
            </w:r>
          </w:p>
        </w:tc>
      </w:tr>
      <w:tr w:rsidR="00273F3C" w:rsidRPr="007A4E4E" w14:paraId="65B9AF01" w14:textId="77777777" w:rsidTr="00273F3C">
        <w:trPr>
          <w:trHeight w:val="320"/>
        </w:trPr>
        <w:tc>
          <w:tcPr>
            <w:tcW w:w="3920" w:type="dxa"/>
            <w:noWrap/>
            <w:hideMark/>
          </w:tcPr>
          <w:p w14:paraId="4962EBB5" w14:textId="77777777" w:rsidR="00273F3C" w:rsidRPr="007A4E4E" w:rsidRDefault="00273F3C" w:rsidP="00385EBC">
            <w:pPr>
              <w:rPr>
                <w:sz w:val="20"/>
                <w:szCs w:val="20"/>
              </w:rPr>
            </w:pPr>
            <w:r w:rsidRPr="007A4E4E">
              <w:rPr>
                <w:sz w:val="20"/>
                <w:szCs w:val="20"/>
              </w:rPr>
              <w:t xml:space="preserve">Geuzenveld, Slotermeer, </w:t>
            </w:r>
            <w:proofErr w:type="spellStart"/>
            <w:r w:rsidRPr="007A4E4E">
              <w:rPr>
                <w:sz w:val="20"/>
                <w:szCs w:val="20"/>
              </w:rPr>
              <w:t>Sloterdijken</w:t>
            </w:r>
            <w:proofErr w:type="spellEnd"/>
          </w:p>
        </w:tc>
        <w:tc>
          <w:tcPr>
            <w:tcW w:w="2400" w:type="dxa"/>
            <w:noWrap/>
            <w:hideMark/>
          </w:tcPr>
          <w:p w14:paraId="72F96C39" w14:textId="083CE512" w:rsidR="00273F3C" w:rsidRPr="007A4E4E" w:rsidRDefault="00273F3C" w:rsidP="00385EBC">
            <w:pPr>
              <w:rPr>
                <w:sz w:val="20"/>
                <w:szCs w:val="20"/>
              </w:rPr>
            </w:pPr>
            <w:r w:rsidRPr="007A4E4E">
              <w:rPr>
                <w:sz w:val="20"/>
                <w:szCs w:val="20"/>
              </w:rPr>
              <w:t>Gebied</w:t>
            </w:r>
          </w:p>
        </w:tc>
      </w:tr>
      <w:tr w:rsidR="00273F3C" w:rsidRPr="007A4E4E" w14:paraId="38273578" w14:textId="77777777" w:rsidTr="00273F3C">
        <w:trPr>
          <w:trHeight w:val="320"/>
        </w:trPr>
        <w:tc>
          <w:tcPr>
            <w:tcW w:w="3920" w:type="dxa"/>
            <w:noWrap/>
            <w:hideMark/>
          </w:tcPr>
          <w:p w14:paraId="1F7BB393" w14:textId="77777777" w:rsidR="00273F3C" w:rsidRPr="007A4E4E" w:rsidRDefault="00273F3C" w:rsidP="00385EBC">
            <w:pPr>
              <w:rPr>
                <w:sz w:val="20"/>
                <w:szCs w:val="20"/>
              </w:rPr>
            </w:pPr>
            <w:r w:rsidRPr="007A4E4E">
              <w:rPr>
                <w:sz w:val="20"/>
                <w:szCs w:val="20"/>
              </w:rPr>
              <w:t xml:space="preserve">IJburg, </w:t>
            </w:r>
            <w:proofErr w:type="spellStart"/>
            <w:r w:rsidRPr="007A4E4E">
              <w:rPr>
                <w:sz w:val="20"/>
                <w:szCs w:val="20"/>
              </w:rPr>
              <w:t>Zeeburgereiland</w:t>
            </w:r>
            <w:proofErr w:type="spellEnd"/>
          </w:p>
        </w:tc>
        <w:tc>
          <w:tcPr>
            <w:tcW w:w="2400" w:type="dxa"/>
            <w:noWrap/>
            <w:hideMark/>
          </w:tcPr>
          <w:p w14:paraId="67A4CBB1" w14:textId="7F6B347A" w:rsidR="00273F3C" w:rsidRPr="007A4E4E" w:rsidRDefault="00273F3C" w:rsidP="00385EBC">
            <w:pPr>
              <w:rPr>
                <w:sz w:val="20"/>
                <w:szCs w:val="20"/>
              </w:rPr>
            </w:pPr>
            <w:r w:rsidRPr="007A4E4E">
              <w:rPr>
                <w:sz w:val="20"/>
                <w:szCs w:val="20"/>
              </w:rPr>
              <w:t>Gebied</w:t>
            </w:r>
          </w:p>
        </w:tc>
      </w:tr>
      <w:tr w:rsidR="00273F3C" w:rsidRPr="007A4E4E" w14:paraId="30C653BB" w14:textId="77777777" w:rsidTr="00273F3C">
        <w:trPr>
          <w:trHeight w:val="320"/>
        </w:trPr>
        <w:tc>
          <w:tcPr>
            <w:tcW w:w="3920" w:type="dxa"/>
            <w:noWrap/>
            <w:hideMark/>
          </w:tcPr>
          <w:p w14:paraId="533B1336" w14:textId="77777777" w:rsidR="00273F3C" w:rsidRPr="007A4E4E" w:rsidRDefault="00273F3C" w:rsidP="00385EBC">
            <w:pPr>
              <w:rPr>
                <w:sz w:val="20"/>
                <w:szCs w:val="20"/>
              </w:rPr>
            </w:pPr>
            <w:r w:rsidRPr="007A4E4E">
              <w:rPr>
                <w:sz w:val="20"/>
                <w:szCs w:val="20"/>
              </w:rPr>
              <w:t>Indische Buurt, Oostelijk Havengebied</w:t>
            </w:r>
          </w:p>
        </w:tc>
        <w:tc>
          <w:tcPr>
            <w:tcW w:w="2400" w:type="dxa"/>
            <w:noWrap/>
            <w:hideMark/>
          </w:tcPr>
          <w:p w14:paraId="1C5CD78F" w14:textId="163C8853" w:rsidR="00273F3C" w:rsidRPr="007A4E4E" w:rsidRDefault="00273F3C" w:rsidP="00385EBC">
            <w:pPr>
              <w:rPr>
                <w:sz w:val="20"/>
                <w:szCs w:val="20"/>
              </w:rPr>
            </w:pPr>
            <w:r w:rsidRPr="007A4E4E">
              <w:rPr>
                <w:sz w:val="20"/>
                <w:szCs w:val="20"/>
              </w:rPr>
              <w:t>Gebied</w:t>
            </w:r>
          </w:p>
        </w:tc>
      </w:tr>
      <w:tr w:rsidR="00273F3C" w:rsidRPr="007A4E4E" w14:paraId="14CE00CB" w14:textId="77777777" w:rsidTr="00273F3C">
        <w:trPr>
          <w:trHeight w:val="320"/>
        </w:trPr>
        <w:tc>
          <w:tcPr>
            <w:tcW w:w="3920" w:type="dxa"/>
            <w:noWrap/>
            <w:hideMark/>
          </w:tcPr>
          <w:p w14:paraId="4386EB0D" w14:textId="77777777" w:rsidR="00273F3C" w:rsidRPr="007A4E4E" w:rsidRDefault="00273F3C" w:rsidP="00385EBC">
            <w:pPr>
              <w:rPr>
                <w:sz w:val="20"/>
                <w:szCs w:val="20"/>
              </w:rPr>
            </w:pPr>
            <w:proofErr w:type="spellStart"/>
            <w:r w:rsidRPr="007A4E4E">
              <w:rPr>
                <w:sz w:val="20"/>
                <w:szCs w:val="20"/>
              </w:rPr>
              <w:t>Noord-Oost</w:t>
            </w:r>
            <w:proofErr w:type="spellEnd"/>
          </w:p>
        </w:tc>
        <w:tc>
          <w:tcPr>
            <w:tcW w:w="2400" w:type="dxa"/>
            <w:noWrap/>
            <w:hideMark/>
          </w:tcPr>
          <w:p w14:paraId="29F41B74" w14:textId="4D7884E0" w:rsidR="00273F3C" w:rsidRPr="007A4E4E" w:rsidRDefault="00273F3C" w:rsidP="00385EBC">
            <w:pPr>
              <w:rPr>
                <w:sz w:val="20"/>
                <w:szCs w:val="20"/>
              </w:rPr>
            </w:pPr>
            <w:r w:rsidRPr="007A4E4E">
              <w:rPr>
                <w:sz w:val="20"/>
                <w:szCs w:val="20"/>
              </w:rPr>
              <w:t>Gebied</w:t>
            </w:r>
          </w:p>
        </w:tc>
      </w:tr>
      <w:tr w:rsidR="00273F3C" w:rsidRPr="007A4E4E" w14:paraId="471DEEED" w14:textId="77777777" w:rsidTr="00273F3C">
        <w:trPr>
          <w:trHeight w:val="320"/>
        </w:trPr>
        <w:tc>
          <w:tcPr>
            <w:tcW w:w="3920" w:type="dxa"/>
            <w:noWrap/>
            <w:hideMark/>
          </w:tcPr>
          <w:p w14:paraId="3E012272" w14:textId="77777777" w:rsidR="00273F3C" w:rsidRPr="007A4E4E" w:rsidRDefault="00273F3C" w:rsidP="00385EBC">
            <w:pPr>
              <w:rPr>
                <w:sz w:val="20"/>
                <w:szCs w:val="20"/>
              </w:rPr>
            </w:pPr>
            <w:proofErr w:type="spellStart"/>
            <w:r w:rsidRPr="007A4E4E">
              <w:rPr>
                <w:sz w:val="20"/>
                <w:szCs w:val="20"/>
              </w:rPr>
              <w:t>Noord-West</w:t>
            </w:r>
            <w:proofErr w:type="spellEnd"/>
          </w:p>
        </w:tc>
        <w:tc>
          <w:tcPr>
            <w:tcW w:w="2400" w:type="dxa"/>
            <w:noWrap/>
            <w:hideMark/>
          </w:tcPr>
          <w:p w14:paraId="4C9339D1" w14:textId="26A88102" w:rsidR="00273F3C" w:rsidRPr="007A4E4E" w:rsidRDefault="00273F3C" w:rsidP="00385EBC">
            <w:pPr>
              <w:rPr>
                <w:sz w:val="20"/>
                <w:szCs w:val="20"/>
              </w:rPr>
            </w:pPr>
            <w:r w:rsidRPr="007A4E4E">
              <w:rPr>
                <w:sz w:val="20"/>
                <w:szCs w:val="20"/>
              </w:rPr>
              <w:t>Gebied</w:t>
            </w:r>
          </w:p>
        </w:tc>
      </w:tr>
      <w:tr w:rsidR="00273F3C" w:rsidRPr="007A4E4E" w14:paraId="723EF5C0" w14:textId="77777777" w:rsidTr="00273F3C">
        <w:trPr>
          <w:trHeight w:val="320"/>
        </w:trPr>
        <w:tc>
          <w:tcPr>
            <w:tcW w:w="3920" w:type="dxa"/>
            <w:noWrap/>
            <w:hideMark/>
          </w:tcPr>
          <w:p w14:paraId="6263D86E" w14:textId="77777777" w:rsidR="00273F3C" w:rsidRPr="007A4E4E" w:rsidRDefault="00273F3C" w:rsidP="00385EBC">
            <w:pPr>
              <w:rPr>
                <w:sz w:val="20"/>
                <w:szCs w:val="20"/>
              </w:rPr>
            </w:pPr>
            <w:r w:rsidRPr="007A4E4E">
              <w:rPr>
                <w:sz w:val="20"/>
                <w:szCs w:val="20"/>
              </w:rPr>
              <w:t>Osdorp</w:t>
            </w:r>
          </w:p>
        </w:tc>
        <w:tc>
          <w:tcPr>
            <w:tcW w:w="2400" w:type="dxa"/>
            <w:noWrap/>
            <w:hideMark/>
          </w:tcPr>
          <w:p w14:paraId="2B72E81A" w14:textId="6296492A" w:rsidR="00273F3C" w:rsidRPr="007A4E4E" w:rsidRDefault="00273F3C" w:rsidP="00385EBC">
            <w:pPr>
              <w:rPr>
                <w:sz w:val="20"/>
                <w:szCs w:val="20"/>
              </w:rPr>
            </w:pPr>
            <w:r w:rsidRPr="007A4E4E">
              <w:rPr>
                <w:sz w:val="20"/>
                <w:szCs w:val="20"/>
              </w:rPr>
              <w:t>Gebied</w:t>
            </w:r>
          </w:p>
        </w:tc>
      </w:tr>
      <w:tr w:rsidR="00273F3C" w:rsidRPr="007A4E4E" w14:paraId="388318A7" w14:textId="77777777" w:rsidTr="00273F3C">
        <w:trPr>
          <w:trHeight w:val="320"/>
        </w:trPr>
        <w:tc>
          <w:tcPr>
            <w:tcW w:w="3920" w:type="dxa"/>
            <w:noWrap/>
            <w:hideMark/>
          </w:tcPr>
          <w:p w14:paraId="7466AB73" w14:textId="77777777" w:rsidR="00273F3C" w:rsidRPr="007A4E4E" w:rsidRDefault="00273F3C" w:rsidP="00385EBC">
            <w:pPr>
              <w:rPr>
                <w:sz w:val="20"/>
                <w:szCs w:val="20"/>
              </w:rPr>
            </w:pPr>
            <w:r w:rsidRPr="007A4E4E">
              <w:rPr>
                <w:sz w:val="20"/>
                <w:szCs w:val="20"/>
              </w:rPr>
              <w:t>Oud West, De Baarsjes</w:t>
            </w:r>
          </w:p>
        </w:tc>
        <w:tc>
          <w:tcPr>
            <w:tcW w:w="2400" w:type="dxa"/>
            <w:noWrap/>
            <w:hideMark/>
          </w:tcPr>
          <w:p w14:paraId="21CC5FC7" w14:textId="20217C4F" w:rsidR="00273F3C" w:rsidRPr="007A4E4E" w:rsidRDefault="00273F3C" w:rsidP="00385EBC">
            <w:pPr>
              <w:rPr>
                <w:sz w:val="20"/>
                <w:szCs w:val="20"/>
              </w:rPr>
            </w:pPr>
            <w:r w:rsidRPr="007A4E4E">
              <w:rPr>
                <w:sz w:val="20"/>
                <w:szCs w:val="20"/>
              </w:rPr>
              <w:t>Gebied</w:t>
            </w:r>
          </w:p>
        </w:tc>
      </w:tr>
      <w:tr w:rsidR="00273F3C" w:rsidRPr="007A4E4E" w14:paraId="0127BA70" w14:textId="77777777" w:rsidTr="00273F3C">
        <w:trPr>
          <w:trHeight w:val="320"/>
        </w:trPr>
        <w:tc>
          <w:tcPr>
            <w:tcW w:w="3920" w:type="dxa"/>
            <w:noWrap/>
            <w:hideMark/>
          </w:tcPr>
          <w:p w14:paraId="1855A3D3" w14:textId="77777777" w:rsidR="00273F3C" w:rsidRPr="007A4E4E" w:rsidRDefault="00273F3C" w:rsidP="00385EBC">
            <w:pPr>
              <w:rPr>
                <w:sz w:val="20"/>
                <w:szCs w:val="20"/>
              </w:rPr>
            </w:pPr>
            <w:r w:rsidRPr="007A4E4E">
              <w:rPr>
                <w:sz w:val="20"/>
                <w:szCs w:val="20"/>
              </w:rPr>
              <w:t>Oud-Noord</w:t>
            </w:r>
          </w:p>
        </w:tc>
        <w:tc>
          <w:tcPr>
            <w:tcW w:w="2400" w:type="dxa"/>
            <w:noWrap/>
            <w:hideMark/>
          </w:tcPr>
          <w:p w14:paraId="287A915F" w14:textId="12B3FB75" w:rsidR="00273F3C" w:rsidRPr="007A4E4E" w:rsidRDefault="00273F3C" w:rsidP="00385EBC">
            <w:pPr>
              <w:rPr>
                <w:sz w:val="20"/>
                <w:szCs w:val="20"/>
              </w:rPr>
            </w:pPr>
            <w:r w:rsidRPr="007A4E4E">
              <w:rPr>
                <w:sz w:val="20"/>
                <w:szCs w:val="20"/>
              </w:rPr>
              <w:t>Gebied</w:t>
            </w:r>
          </w:p>
        </w:tc>
      </w:tr>
      <w:tr w:rsidR="00273F3C" w:rsidRPr="007A4E4E" w14:paraId="1F471FC5" w14:textId="77777777" w:rsidTr="00273F3C">
        <w:trPr>
          <w:trHeight w:val="320"/>
        </w:trPr>
        <w:tc>
          <w:tcPr>
            <w:tcW w:w="3920" w:type="dxa"/>
            <w:noWrap/>
            <w:hideMark/>
          </w:tcPr>
          <w:p w14:paraId="6C2814C1" w14:textId="77777777" w:rsidR="00273F3C" w:rsidRPr="007A4E4E" w:rsidRDefault="00273F3C" w:rsidP="00385EBC">
            <w:pPr>
              <w:rPr>
                <w:sz w:val="20"/>
                <w:szCs w:val="20"/>
              </w:rPr>
            </w:pPr>
            <w:r w:rsidRPr="007A4E4E">
              <w:rPr>
                <w:sz w:val="20"/>
                <w:szCs w:val="20"/>
              </w:rPr>
              <w:t>Oud-Oost</w:t>
            </w:r>
          </w:p>
        </w:tc>
        <w:tc>
          <w:tcPr>
            <w:tcW w:w="2400" w:type="dxa"/>
            <w:noWrap/>
            <w:hideMark/>
          </w:tcPr>
          <w:p w14:paraId="58B1278D" w14:textId="467AD1C3" w:rsidR="00273F3C" w:rsidRPr="007A4E4E" w:rsidRDefault="00273F3C" w:rsidP="00385EBC">
            <w:pPr>
              <w:rPr>
                <w:sz w:val="20"/>
                <w:szCs w:val="20"/>
              </w:rPr>
            </w:pPr>
            <w:r w:rsidRPr="007A4E4E">
              <w:rPr>
                <w:sz w:val="20"/>
                <w:szCs w:val="20"/>
              </w:rPr>
              <w:t>Gebied</w:t>
            </w:r>
          </w:p>
        </w:tc>
      </w:tr>
      <w:tr w:rsidR="00273F3C" w:rsidRPr="007A4E4E" w14:paraId="127328E2" w14:textId="77777777" w:rsidTr="00273F3C">
        <w:trPr>
          <w:trHeight w:val="320"/>
        </w:trPr>
        <w:tc>
          <w:tcPr>
            <w:tcW w:w="3920" w:type="dxa"/>
            <w:noWrap/>
            <w:hideMark/>
          </w:tcPr>
          <w:p w14:paraId="069A905A" w14:textId="77777777" w:rsidR="00273F3C" w:rsidRPr="007A4E4E" w:rsidRDefault="00273F3C" w:rsidP="00385EBC">
            <w:pPr>
              <w:rPr>
                <w:sz w:val="20"/>
                <w:szCs w:val="20"/>
              </w:rPr>
            </w:pPr>
            <w:r w:rsidRPr="007A4E4E">
              <w:rPr>
                <w:sz w:val="20"/>
                <w:szCs w:val="20"/>
              </w:rPr>
              <w:t>Oud-Zuid</w:t>
            </w:r>
          </w:p>
        </w:tc>
        <w:tc>
          <w:tcPr>
            <w:tcW w:w="2400" w:type="dxa"/>
            <w:noWrap/>
            <w:hideMark/>
          </w:tcPr>
          <w:p w14:paraId="72A0809E" w14:textId="28583916" w:rsidR="00273F3C" w:rsidRPr="007A4E4E" w:rsidRDefault="00273F3C" w:rsidP="00385EBC">
            <w:pPr>
              <w:rPr>
                <w:sz w:val="20"/>
                <w:szCs w:val="20"/>
              </w:rPr>
            </w:pPr>
            <w:r w:rsidRPr="007A4E4E">
              <w:rPr>
                <w:sz w:val="20"/>
                <w:szCs w:val="20"/>
              </w:rPr>
              <w:t>Gebied</w:t>
            </w:r>
          </w:p>
        </w:tc>
      </w:tr>
      <w:tr w:rsidR="00273F3C" w:rsidRPr="007A4E4E" w14:paraId="2C33B2D6" w14:textId="77777777" w:rsidTr="00273F3C">
        <w:trPr>
          <w:trHeight w:val="320"/>
        </w:trPr>
        <w:tc>
          <w:tcPr>
            <w:tcW w:w="3920" w:type="dxa"/>
            <w:noWrap/>
            <w:hideMark/>
          </w:tcPr>
          <w:p w14:paraId="66F426C3" w14:textId="77777777" w:rsidR="00273F3C" w:rsidRPr="007A4E4E" w:rsidRDefault="00273F3C" w:rsidP="00385EBC">
            <w:pPr>
              <w:rPr>
                <w:sz w:val="20"/>
                <w:szCs w:val="20"/>
              </w:rPr>
            </w:pPr>
            <w:r w:rsidRPr="007A4E4E">
              <w:rPr>
                <w:sz w:val="20"/>
                <w:szCs w:val="20"/>
              </w:rPr>
              <w:t>Slotervaart</w:t>
            </w:r>
          </w:p>
        </w:tc>
        <w:tc>
          <w:tcPr>
            <w:tcW w:w="2400" w:type="dxa"/>
            <w:noWrap/>
            <w:hideMark/>
          </w:tcPr>
          <w:p w14:paraId="3F7FFDAD" w14:textId="27BA5EE7" w:rsidR="00273F3C" w:rsidRPr="007A4E4E" w:rsidRDefault="00273F3C" w:rsidP="00385EBC">
            <w:pPr>
              <w:rPr>
                <w:sz w:val="20"/>
                <w:szCs w:val="20"/>
              </w:rPr>
            </w:pPr>
            <w:r w:rsidRPr="007A4E4E">
              <w:rPr>
                <w:sz w:val="20"/>
                <w:szCs w:val="20"/>
              </w:rPr>
              <w:t>Gebied</w:t>
            </w:r>
          </w:p>
        </w:tc>
      </w:tr>
      <w:tr w:rsidR="00273F3C" w:rsidRPr="007A4E4E" w14:paraId="2D06528E" w14:textId="77777777" w:rsidTr="00273F3C">
        <w:trPr>
          <w:trHeight w:val="320"/>
        </w:trPr>
        <w:tc>
          <w:tcPr>
            <w:tcW w:w="3920" w:type="dxa"/>
            <w:noWrap/>
            <w:hideMark/>
          </w:tcPr>
          <w:p w14:paraId="56607F2D" w14:textId="77777777" w:rsidR="00273F3C" w:rsidRPr="007A4E4E" w:rsidRDefault="00273F3C" w:rsidP="00385EBC">
            <w:pPr>
              <w:rPr>
                <w:sz w:val="20"/>
                <w:szCs w:val="20"/>
              </w:rPr>
            </w:pPr>
            <w:r w:rsidRPr="007A4E4E">
              <w:rPr>
                <w:sz w:val="20"/>
                <w:szCs w:val="20"/>
              </w:rPr>
              <w:t>Watergraafsmeer</w:t>
            </w:r>
          </w:p>
        </w:tc>
        <w:tc>
          <w:tcPr>
            <w:tcW w:w="2400" w:type="dxa"/>
            <w:noWrap/>
            <w:hideMark/>
          </w:tcPr>
          <w:p w14:paraId="4EFBCD78" w14:textId="7044FEBC" w:rsidR="00273F3C" w:rsidRPr="007A4E4E" w:rsidRDefault="00273F3C" w:rsidP="00385EBC">
            <w:pPr>
              <w:rPr>
                <w:sz w:val="20"/>
                <w:szCs w:val="20"/>
              </w:rPr>
            </w:pPr>
            <w:r w:rsidRPr="007A4E4E">
              <w:rPr>
                <w:sz w:val="20"/>
                <w:szCs w:val="20"/>
              </w:rPr>
              <w:t>Gebied</w:t>
            </w:r>
          </w:p>
        </w:tc>
      </w:tr>
      <w:tr w:rsidR="00273F3C" w:rsidRPr="007A4E4E" w14:paraId="3375B6EC" w14:textId="77777777" w:rsidTr="00273F3C">
        <w:trPr>
          <w:trHeight w:val="63"/>
        </w:trPr>
        <w:tc>
          <w:tcPr>
            <w:tcW w:w="3920" w:type="dxa"/>
            <w:noWrap/>
            <w:hideMark/>
          </w:tcPr>
          <w:p w14:paraId="6699E2E2" w14:textId="77777777" w:rsidR="00273F3C" w:rsidRPr="007A4E4E" w:rsidRDefault="00273F3C" w:rsidP="00385EBC">
            <w:pPr>
              <w:rPr>
                <w:sz w:val="20"/>
                <w:szCs w:val="20"/>
              </w:rPr>
            </w:pPr>
            <w:r w:rsidRPr="007A4E4E">
              <w:rPr>
                <w:sz w:val="20"/>
                <w:szCs w:val="20"/>
              </w:rPr>
              <w:t>Westerpark</w:t>
            </w:r>
          </w:p>
        </w:tc>
        <w:tc>
          <w:tcPr>
            <w:tcW w:w="2400" w:type="dxa"/>
            <w:noWrap/>
            <w:hideMark/>
          </w:tcPr>
          <w:p w14:paraId="38A1D503" w14:textId="2AFE44E4" w:rsidR="00273F3C" w:rsidRPr="007A4E4E" w:rsidRDefault="00273F3C" w:rsidP="00385EBC">
            <w:pPr>
              <w:rPr>
                <w:sz w:val="20"/>
                <w:szCs w:val="20"/>
              </w:rPr>
            </w:pPr>
            <w:r w:rsidRPr="007A4E4E">
              <w:rPr>
                <w:sz w:val="20"/>
                <w:szCs w:val="20"/>
              </w:rPr>
              <w:t>Gebied</w:t>
            </w:r>
          </w:p>
        </w:tc>
      </w:tr>
    </w:tbl>
    <w:p w14:paraId="57C78A0F" w14:textId="77777777" w:rsidR="00D50D03" w:rsidRPr="007A4E4E" w:rsidRDefault="00D50D03" w:rsidP="00385EBC"/>
    <w:p w14:paraId="580BD129" w14:textId="484DB0CC" w:rsidR="001D181F" w:rsidRPr="007A4E4E" w:rsidRDefault="001D181F" w:rsidP="00385EBC">
      <w:pPr>
        <w:rPr>
          <w:b/>
          <w:bCs/>
        </w:rPr>
      </w:pPr>
      <w:r w:rsidRPr="007A4E4E">
        <w:rPr>
          <w:b/>
          <w:bCs/>
        </w:rPr>
        <w:t>Bron</w:t>
      </w:r>
    </w:p>
    <w:p w14:paraId="65BF6477" w14:textId="48194F7D" w:rsidR="003744EF" w:rsidRPr="007A4E4E" w:rsidRDefault="001D181F" w:rsidP="00385EBC">
      <w:r w:rsidRPr="007A4E4E">
        <w:t xml:space="preserve">Indeling van metropoolregio Amsterdam: </w:t>
      </w:r>
      <w:hyperlink r:id="rId12" w:history="1">
        <w:r w:rsidRPr="007A4E4E">
          <w:rPr>
            <w:rStyle w:val="Hyperlink"/>
          </w:rPr>
          <w:t>https://www.metropoolregioamsterdam.nl/over-mra/</w:t>
        </w:r>
      </w:hyperlink>
    </w:p>
    <w:p w14:paraId="33EA17AD" w14:textId="42F22AAD" w:rsidR="001D181F" w:rsidRPr="002227D9" w:rsidRDefault="001D181F" w:rsidP="00385EBC">
      <w:r w:rsidRPr="007A4E4E">
        <w:t xml:space="preserve">Indeling van gebieden en stadsdelen in Amsterdam: </w:t>
      </w:r>
      <w:hyperlink r:id="rId13" w:history="1">
        <w:r w:rsidRPr="007A4E4E">
          <w:rPr>
            <w:rStyle w:val="Hyperlink"/>
          </w:rPr>
          <w:t>https://maps.amsterdam.nl/gebiedsindeling/</w:t>
        </w:r>
      </w:hyperlink>
    </w:p>
    <w:p w14:paraId="6075A6A8" w14:textId="202B902C" w:rsidR="001D181F" w:rsidRPr="002227D9" w:rsidRDefault="001D181F" w:rsidP="00385EBC"/>
    <w:p w14:paraId="4246AE0B" w14:textId="77777777" w:rsidR="001D181F" w:rsidRPr="007A4E4E" w:rsidRDefault="001D181F" w:rsidP="00385EBC"/>
    <w:sectPr w:rsidR="001D181F" w:rsidRPr="007A4E4E" w:rsidSect="00A86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46A0" w14:textId="77777777" w:rsidR="00AE03D8" w:rsidRDefault="00AE03D8" w:rsidP="00385EBC">
      <w:r>
        <w:separator/>
      </w:r>
    </w:p>
  </w:endnote>
  <w:endnote w:type="continuationSeparator" w:id="0">
    <w:p w14:paraId="2BEAD731" w14:textId="77777777" w:rsidR="00AE03D8" w:rsidRDefault="00AE03D8" w:rsidP="0038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028380"/>
      <w:docPartObj>
        <w:docPartGallery w:val="Page Numbers (Bottom of Page)"/>
        <w:docPartUnique/>
      </w:docPartObj>
    </w:sdtPr>
    <w:sdtContent>
      <w:p w14:paraId="7721D723" w14:textId="10D92628" w:rsidR="00DE3B0E" w:rsidRDefault="00DE3B0E" w:rsidP="00D95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AA8FD" w14:textId="77777777" w:rsidR="00DE3B0E" w:rsidRDefault="00DE3B0E" w:rsidP="00DE3B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9345211"/>
      <w:docPartObj>
        <w:docPartGallery w:val="Page Numbers (Bottom of Page)"/>
        <w:docPartUnique/>
      </w:docPartObj>
    </w:sdtPr>
    <w:sdtContent>
      <w:p w14:paraId="231A6AE8" w14:textId="408A73CA" w:rsidR="00DE3B0E" w:rsidRDefault="00DE3B0E" w:rsidP="00D95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9429F4" w14:textId="77777777" w:rsidR="00DE3B0E" w:rsidRDefault="00DE3B0E" w:rsidP="00DE3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7C9B" w14:textId="77777777" w:rsidR="00AE03D8" w:rsidRDefault="00AE03D8" w:rsidP="00385EBC">
      <w:r>
        <w:separator/>
      </w:r>
    </w:p>
  </w:footnote>
  <w:footnote w:type="continuationSeparator" w:id="0">
    <w:p w14:paraId="79DD2465" w14:textId="77777777" w:rsidR="00AE03D8" w:rsidRDefault="00AE03D8" w:rsidP="00385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F7E"/>
    <w:multiLevelType w:val="hybridMultilevel"/>
    <w:tmpl w:val="0494E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5500B"/>
    <w:multiLevelType w:val="hybridMultilevel"/>
    <w:tmpl w:val="11463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4199C"/>
    <w:multiLevelType w:val="hybridMultilevel"/>
    <w:tmpl w:val="462ED71A"/>
    <w:lvl w:ilvl="0" w:tplc="EB1E9E1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67058"/>
    <w:multiLevelType w:val="hybridMultilevel"/>
    <w:tmpl w:val="5FA00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B5866"/>
    <w:multiLevelType w:val="hybridMultilevel"/>
    <w:tmpl w:val="EE0AAA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686480"/>
    <w:multiLevelType w:val="hybridMultilevel"/>
    <w:tmpl w:val="96A4A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645C7"/>
    <w:multiLevelType w:val="hybridMultilevel"/>
    <w:tmpl w:val="665C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1E0FCA"/>
    <w:multiLevelType w:val="hybridMultilevel"/>
    <w:tmpl w:val="56FC765A"/>
    <w:lvl w:ilvl="0" w:tplc="C8C81B08">
      <w:start w:val="1"/>
      <w:numFmt w:val="decimal"/>
      <w:lvlText w:val="%1."/>
      <w:lvlJc w:val="left"/>
      <w:pPr>
        <w:ind w:left="720" w:hanging="360"/>
      </w:pPr>
      <w:rPr>
        <w:b w:val="0"/>
        <w:b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71E3A"/>
    <w:multiLevelType w:val="hybridMultilevel"/>
    <w:tmpl w:val="9B2A3E4A"/>
    <w:lvl w:ilvl="0" w:tplc="3BD270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A7768"/>
    <w:multiLevelType w:val="hybridMultilevel"/>
    <w:tmpl w:val="4014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9A530A"/>
    <w:multiLevelType w:val="hybridMultilevel"/>
    <w:tmpl w:val="EAA681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CB0B53"/>
    <w:multiLevelType w:val="hybridMultilevel"/>
    <w:tmpl w:val="3C2C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056AE4"/>
    <w:multiLevelType w:val="hybridMultilevel"/>
    <w:tmpl w:val="B5A4C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AD5EFB"/>
    <w:multiLevelType w:val="hybridMultilevel"/>
    <w:tmpl w:val="8C60B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75FF7"/>
    <w:multiLevelType w:val="hybridMultilevel"/>
    <w:tmpl w:val="A420D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C71175"/>
    <w:multiLevelType w:val="multilevel"/>
    <w:tmpl w:val="B1A4846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ECA5001"/>
    <w:multiLevelType w:val="hybridMultilevel"/>
    <w:tmpl w:val="1B725E2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E11B96"/>
    <w:multiLevelType w:val="hybridMultilevel"/>
    <w:tmpl w:val="0BB8D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AE0CA5"/>
    <w:multiLevelType w:val="hybridMultilevel"/>
    <w:tmpl w:val="9080105E"/>
    <w:lvl w:ilvl="0" w:tplc="1C80CB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934F55"/>
    <w:multiLevelType w:val="hybridMultilevel"/>
    <w:tmpl w:val="6B08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F61892"/>
    <w:multiLevelType w:val="hybridMultilevel"/>
    <w:tmpl w:val="FA5E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A780E"/>
    <w:multiLevelType w:val="hybridMultilevel"/>
    <w:tmpl w:val="0DEEE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FB0889"/>
    <w:multiLevelType w:val="hybridMultilevel"/>
    <w:tmpl w:val="A0B0EAC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65FB7"/>
    <w:multiLevelType w:val="hybridMultilevel"/>
    <w:tmpl w:val="476C7BD8"/>
    <w:lvl w:ilvl="0" w:tplc="8FAA10F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D5481C"/>
    <w:multiLevelType w:val="hybridMultilevel"/>
    <w:tmpl w:val="5B204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B37C12"/>
    <w:multiLevelType w:val="hybridMultilevel"/>
    <w:tmpl w:val="266EA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8E37E4"/>
    <w:multiLevelType w:val="hybridMultilevel"/>
    <w:tmpl w:val="B540ECA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DA751E0"/>
    <w:multiLevelType w:val="hybridMultilevel"/>
    <w:tmpl w:val="8262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245621">
    <w:abstractNumId w:val="4"/>
  </w:num>
  <w:num w:numId="2" w16cid:durableId="282348363">
    <w:abstractNumId w:val="9"/>
  </w:num>
  <w:num w:numId="3" w16cid:durableId="1576159604">
    <w:abstractNumId w:val="7"/>
  </w:num>
  <w:num w:numId="4" w16cid:durableId="123624973">
    <w:abstractNumId w:val="24"/>
  </w:num>
  <w:num w:numId="5" w16cid:durableId="1991401968">
    <w:abstractNumId w:val="16"/>
  </w:num>
  <w:num w:numId="6" w16cid:durableId="1285307948">
    <w:abstractNumId w:val="21"/>
  </w:num>
  <w:num w:numId="7" w16cid:durableId="1139345950">
    <w:abstractNumId w:val="14"/>
  </w:num>
  <w:num w:numId="8" w16cid:durableId="224340822">
    <w:abstractNumId w:val="11"/>
  </w:num>
  <w:num w:numId="9" w16cid:durableId="715929546">
    <w:abstractNumId w:val="5"/>
  </w:num>
  <w:num w:numId="10" w16cid:durableId="1929532868">
    <w:abstractNumId w:val="1"/>
  </w:num>
  <w:num w:numId="11" w16cid:durableId="614606598">
    <w:abstractNumId w:val="23"/>
  </w:num>
  <w:num w:numId="12" w16cid:durableId="1406107269">
    <w:abstractNumId w:val="8"/>
  </w:num>
  <w:num w:numId="13" w16cid:durableId="199515903">
    <w:abstractNumId w:val="15"/>
  </w:num>
  <w:num w:numId="14" w16cid:durableId="1385639847">
    <w:abstractNumId w:val="17"/>
  </w:num>
  <w:num w:numId="15" w16cid:durableId="976760813">
    <w:abstractNumId w:val="25"/>
  </w:num>
  <w:num w:numId="16" w16cid:durableId="1461655977">
    <w:abstractNumId w:val="18"/>
  </w:num>
  <w:num w:numId="17" w16cid:durableId="2112968375">
    <w:abstractNumId w:val="27"/>
  </w:num>
  <w:num w:numId="18" w16cid:durableId="537205054">
    <w:abstractNumId w:val="6"/>
  </w:num>
  <w:num w:numId="19" w16cid:durableId="1947232942">
    <w:abstractNumId w:val="20"/>
  </w:num>
  <w:num w:numId="20" w16cid:durableId="482084233">
    <w:abstractNumId w:val="2"/>
  </w:num>
  <w:num w:numId="21" w16cid:durableId="1861550631">
    <w:abstractNumId w:val="12"/>
  </w:num>
  <w:num w:numId="22" w16cid:durableId="466700127">
    <w:abstractNumId w:val="10"/>
  </w:num>
  <w:num w:numId="23" w16cid:durableId="998193151">
    <w:abstractNumId w:val="0"/>
  </w:num>
  <w:num w:numId="24" w16cid:durableId="1513951941">
    <w:abstractNumId w:val="13"/>
  </w:num>
  <w:num w:numId="25" w16cid:durableId="1897353260">
    <w:abstractNumId w:val="22"/>
  </w:num>
  <w:num w:numId="26" w16cid:durableId="522282781">
    <w:abstractNumId w:val="3"/>
  </w:num>
  <w:num w:numId="27" w16cid:durableId="1803117096">
    <w:abstractNumId w:val="19"/>
  </w:num>
  <w:num w:numId="28" w16cid:durableId="16800839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CF"/>
    <w:rsid w:val="0001242E"/>
    <w:rsid w:val="00015547"/>
    <w:rsid w:val="0001610F"/>
    <w:rsid w:val="00020AC5"/>
    <w:rsid w:val="0002508F"/>
    <w:rsid w:val="00027EC1"/>
    <w:rsid w:val="00030B54"/>
    <w:rsid w:val="00030F10"/>
    <w:rsid w:val="00031542"/>
    <w:rsid w:val="00031EEC"/>
    <w:rsid w:val="00033697"/>
    <w:rsid w:val="00036572"/>
    <w:rsid w:val="000406D9"/>
    <w:rsid w:val="00044AB1"/>
    <w:rsid w:val="000522DA"/>
    <w:rsid w:val="00056ECE"/>
    <w:rsid w:val="0006520B"/>
    <w:rsid w:val="00065DB2"/>
    <w:rsid w:val="00066C77"/>
    <w:rsid w:val="000919BE"/>
    <w:rsid w:val="0009611D"/>
    <w:rsid w:val="000B6B26"/>
    <w:rsid w:val="000D674B"/>
    <w:rsid w:val="000E77E7"/>
    <w:rsid w:val="000F1487"/>
    <w:rsid w:val="00103B73"/>
    <w:rsid w:val="00106272"/>
    <w:rsid w:val="001068CD"/>
    <w:rsid w:val="001079EC"/>
    <w:rsid w:val="001109D8"/>
    <w:rsid w:val="00111EE0"/>
    <w:rsid w:val="001128B6"/>
    <w:rsid w:val="00120931"/>
    <w:rsid w:val="00124E44"/>
    <w:rsid w:val="00126A0E"/>
    <w:rsid w:val="00132B50"/>
    <w:rsid w:val="00141B35"/>
    <w:rsid w:val="00141E62"/>
    <w:rsid w:val="00146199"/>
    <w:rsid w:val="00150F55"/>
    <w:rsid w:val="0015318E"/>
    <w:rsid w:val="001618CA"/>
    <w:rsid w:val="00164AC9"/>
    <w:rsid w:val="0017162E"/>
    <w:rsid w:val="00174F30"/>
    <w:rsid w:val="0017564B"/>
    <w:rsid w:val="00183A42"/>
    <w:rsid w:val="00190E8C"/>
    <w:rsid w:val="00191D29"/>
    <w:rsid w:val="001A5E8F"/>
    <w:rsid w:val="001A6022"/>
    <w:rsid w:val="001C35B8"/>
    <w:rsid w:val="001C3F1E"/>
    <w:rsid w:val="001C4659"/>
    <w:rsid w:val="001C73EC"/>
    <w:rsid w:val="001D181F"/>
    <w:rsid w:val="001D6777"/>
    <w:rsid w:val="001D7DD6"/>
    <w:rsid w:val="001F7C98"/>
    <w:rsid w:val="00202924"/>
    <w:rsid w:val="0021610D"/>
    <w:rsid w:val="00220E4E"/>
    <w:rsid w:val="00221A29"/>
    <w:rsid w:val="002227D9"/>
    <w:rsid w:val="00235C81"/>
    <w:rsid w:val="002362FA"/>
    <w:rsid w:val="002410FA"/>
    <w:rsid w:val="002455D0"/>
    <w:rsid w:val="00245613"/>
    <w:rsid w:val="00246B5C"/>
    <w:rsid w:val="0025214E"/>
    <w:rsid w:val="00267477"/>
    <w:rsid w:val="00271F03"/>
    <w:rsid w:val="00273F3C"/>
    <w:rsid w:val="0027579E"/>
    <w:rsid w:val="0028004E"/>
    <w:rsid w:val="00281358"/>
    <w:rsid w:val="00295077"/>
    <w:rsid w:val="00295E3B"/>
    <w:rsid w:val="002A3B92"/>
    <w:rsid w:val="002A7BB3"/>
    <w:rsid w:val="002C1436"/>
    <w:rsid w:val="002C6114"/>
    <w:rsid w:val="002E3B94"/>
    <w:rsid w:val="002E5C5D"/>
    <w:rsid w:val="002F2C90"/>
    <w:rsid w:val="002F7452"/>
    <w:rsid w:val="00300EAA"/>
    <w:rsid w:val="003125E1"/>
    <w:rsid w:val="003139F4"/>
    <w:rsid w:val="00332325"/>
    <w:rsid w:val="00334F5C"/>
    <w:rsid w:val="00336C54"/>
    <w:rsid w:val="0034443A"/>
    <w:rsid w:val="0035119C"/>
    <w:rsid w:val="003559A7"/>
    <w:rsid w:val="003627B4"/>
    <w:rsid w:val="003744EF"/>
    <w:rsid w:val="00375E42"/>
    <w:rsid w:val="003802F3"/>
    <w:rsid w:val="00385EBC"/>
    <w:rsid w:val="00397B4B"/>
    <w:rsid w:val="003B016E"/>
    <w:rsid w:val="003B3F18"/>
    <w:rsid w:val="003C0752"/>
    <w:rsid w:val="003D5D1E"/>
    <w:rsid w:val="003F200E"/>
    <w:rsid w:val="003F46BE"/>
    <w:rsid w:val="003F55B2"/>
    <w:rsid w:val="003F751A"/>
    <w:rsid w:val="0040257F"/>
    <w:rsid w:val="00412F5B"/>
    <w:rsid w:val="004145AF"/>
    <w:rsid w:val="004161F5"/>
    <w:rsid w:val="004333B9"/>
    <w:rsid w:val="00435AA2"/>
    <w:rsid w:val="00440DEF"/>
    <w:rsid w:val="00440FEE"/>
    <w:rsid w:val="0045449E"/>
    <w:rsid w:val="004628D4"/>
    <w:rsid w:val="00465F70"/>
    <w:rsid w:val="00467225"/>
    <w:rsid w:val="00476651"/>
    <w:rsid w:val="004807D4"/>
    <w:rsid w:val="00483983"/>
    <w:rsid w:val="00490F0B"/>
    <w:rsid w:val="00492076"/>
    <w:rsid w:val="0049784B"/>
    <w:rsid w:val="00497DBC"/>
    <w:rsid w:val="004A55E9"/>
    <w:rsid w:val="004B5623"/>
    <w:rsid w:val="004B60C6"/>
    <w:rsid w:val="004C2791"/>
    <w:rsid w:val="004C583A"/>
    <w:rsid w:val="004D25E8"/>
    <w:rsid w:val="004D73C4"/>
    <w:rsid w:val="004E0A99"/>
    <w:rsid w:val="004E0EB6"/>
    <w:rsid w:val="004E3171"/>
    <w:rsid w:val="004F12F5"/>
    <w:rsid w:val="004F18CB"/>
    <w:rsid w:val="004F56E4"/>
    <w:rsid w:val="004F6141"/>
    <w:rsid w:val="00504EB8"/>
    <w:rsid w:val="00505FA4"/>
    <w:rsid w:val="005151DF"/>
    <w:rsid w:val="005167CD"/>
    <w:rsid w:val="00516E06"/>
    <w:rsid w:val="00517954"/>
    <w:rsid w:val="00523D70"/>
    <w:rsid w:val="005275B6"/>
    <w:rsid w:val="00527EF2"/>
    <w:rsid w:val="00533219"/>
    <w:rsid w:val="005332F6"/>
    <w:rsid w:val="00535BB9"/>
    <w:rsid w:val="005434FF"/>
    <w:rsid w:val="00543840"/>
    <w:rsid w:val="005517F4"/>
    <w:rsid w:val="00553890"/>
    <w:rsid w:val="005543E2"/>
    <w:rsid w:val="00556BE3"/>
    <w:rsid w:val="005620FA"/>
    <w:rsid w:val="00563DA1"/>
    <w:rsid w:val="00565F3F"/>
    <w:rsid w:val="0056761B"/>
    <w:rsid w:val="005678F7"/>
    <w:rsid w:val="00572704"/>
    <w:rsid w:val="005762E2"/>
    <w:rsid w:val="00576D88"/>
    <w:rsid w:val="0058550A"/>
    <w:rsid w:val="00591402"/>
    <w:rsid w:val="005945F6"/>
    <w:rsid w:val="005A1D3F"/>
    <w:rsid w:val="005A3CCE"/>
    <w:rsid w:val="005A5D05"/>
    <w:rsid w:val="005C0C10"/>
    <w:rsid w:val="005C5475"/>
    <w:rsid w:val="005C655B"/>
    <w:rsid w:val="005C6C0D"/>
    <w:rsid w:val="005F03E9"/>
    <w:rsid w:val="005F0759"/>
    <w:rsid w:val="005F44CF"/>
    <w:rsid w:val="005F7B1E"/>
    <w:rsid w:val="006006A0"/>
    <w:rsid w:val="006112BE"/>
    <w:rsid w:val="006133D1"/>
    <w:rsid w:val="006148E1"/>
    <w:rsid w:val="00630343"/>
    <w:rsid w:val="00630629"/>
    <w:rsid w:val="00633DA1"/>
    <w:rsid w:val="00644135"/>
    <w:rsid w:val="00647D8E"/>
    <w:rsid w:val="00656D9F"/>
    <w:rsid w:val="0066508D"/>
    <w:rsid w:val="00666DC9"/>
    <w:rsid w:val="0067040D"/>
    <w:rsid w:val="00674D73"/>
    <w:rsid w:val="00675366"/>
    <w:rsid w:val="006771FA"/>
    <w:rsid w:val="006874F0"/>
    <w:rsid w:val="006A169B"/>
    <w:rsid w:val="006A500A"/>
    <w:rsid w:val="006A7BE0"/>
    <w:rsid w:val="006B2126"/>
    <w:rsid w:val="006B5F9B"/>
    <w:rsid w:val="006C6495"/>
    <w:rsid w:val="006C6DA7"/>
    <w:rsid w:val="006D237F"/>
    <w:rsid w:val="006F02CC"/>
    <w:rsid w:val="006F28B2"/>
    <w:rsid w:val="006F45AC"/>
    <w:rsid w:val="00704628"/>
    <w:rsid w:val="00714550"/>
    <w:rsid w:val="0071459A"/>
    <w:rsid w:val="00714765"/>
    <w:rsid w:val="00715669"/>
    <w:rsid w:val="00717C52"/>
    <w:rsid w:val="0072107B"/>
    <w:rsid w:val="00734906"/>
    <w:rsid w:val="007443F5"/>
    <w:rsid w:val="00744E2C"/>
    <w:rsid w:val="00754B1B"/>
    <w:rsid w:val="00757C2B"/>
    <w:rsid w:val="00760F89"/>
    <w:rsid w:val="00763FAD"/>
    <w:rsid w:val="00773F3D"/>
    <w:rsid w:val="00774B47"/>
    <w:rsid w:val="007821CB"/>
    <w:rsid w:val="00782314"/>
    <w:rsid w:val="00783CAB"/>
    <w:rsid w:val="00797108"/>
    <w:rsid w:val="007A4E4E"/>
    <w:rsid w:val="007B7F04"/>
    <w:rsid w:val="007D69A5"/>
    <w:rsid w:val="007E2777"/>
    <w:rsid w:val="007F411D"/>
    <w:rsid w:val="007F5326"/>
    <w:rsid w:val="007F6F86"/>
    <w:rsid w:val="00803B67"/>
    <w:rsid w:val="00810835"/>
    <w:rsid w:val="00812B78"/>
    <w:rsid w:val="00812C9C"/>
    <w:rsid w:val="00813392"/>
    <w:rsid w:val="0081641A"/>
    <w:rsid w:val="00817207"/>
    <w:rsid w:val="008273D0"/>
    <w:rsid w:val="00831462"/>
    <w:rsid w:val="008331BE"/>
    <w:rsid w:val="00837F65"/>
    <w:rsid w:val="00840924"/>
    <w:rsid w:val="008477FA"/>
    <w:rsid w:val="00862618"/>
    <w:rsid w:val="008633BB"/>
    <w:rsid w:val="00863FB0"/>
    <w:rsid w:val="00880555"/>
    <w:rsid w:val="008818F3"/>
    <w:rsid w:val="00884192"/>
    <w:rsid w:val="00885CEA"/>
    <w:rsid w:val="00892AC9"/>
    <w:rsid w:val="008A22DD"/>
    <w:rsid w:val="008A767A"/>
    <w:rsid w:val="008A7BDC"/>
    <w:rsid w:val="008B3ABD"/>
    <w:rsid w:val="008C2944"/>
    <w:rsid w:val="008D0940"/>
    <w:rsid w:val="008D3AF4"/>
    <w:rsid w:val="008D3EB8"/>
    <w:rsid w:val="008D6125"/>
    <w:rsid w:val="008E297D"/>
    <w:rsid w:val="008E41DD"/>
    <w:rsid w:val="00921CD4"/>
    <w:rsid w:val="00932C79"/>
    <w:rsid w:val="00936612"/>
    <w:rsid w:val="00937778"/>
    <w:rsid w:val="00941CD2"/>
    <w:rsid w:val="00961545"/>
    <w:rsid w:val="00971876"/>
    <w:rsid w:val="00972D83"/>
    <w:rsid w:val="00974D29"/>
    <w:rsid w:val="009831E0"/>
    <w:rsid w:val="00993DA5"/>
    <w:rsid w:val="009A16DF"/>
    <w:rsid w:val="009B1F63"/>
    <w:rsid w:val="009B4851"/>
    <w:rsid w:val="009B5947"/>
    <w:rsid w:val="009C5B8D"/>
    <w:rsid w:val="009D3202"/>
    <w:rsid w:val="009F0D58"/>
    <w:rsid w:val="009F1BA6"/>
    <w:rsid w:val="00A02EFB"/>
    <w:rsid w:val="00A048CE"/>
    <w:rsid w:val="00A07417"/>
    <w:rsid w:val="00A11E75"/>
    <w:rsid w:val="00A26FCC"/>
    <w:rsid w:val="00A30809"/>
    <w:rsid w:val="00A3167F"/>
    <w:rsid w:val="00A3714B"/>
    <w:rsid w:val="00A40918"/>
    <w:rsid w:val="00A42856"/>
    <w:rsid w:val="00A57B28"/>
    <w:rsid w:val="00A57FC8"/>
    <w:rsid w:val="00A67DF0"/>
    <w:rsid w:val="00A746C9"/>
    <w:rsid w:val="00A7513F"/>
    <w:rsid w:val="00A82335"/>
    <w:rsid w:val="00A86758"/>
    <w:rsid w:val="00A92982"/>
    <w:rsid w:val="00AA0DCA"/>
    <w:rsid w:val="00AA3272"/>
    <w:rsid w:val="00AA7152"/>
    <w:rsid w:val="00AB04B8"/>
    <w:rsid w:val="00AC00D0"/>
    <w:rsid w:val="00AC0785"/>
    <w:rsid w:val="00AC5075"/>
    <w:rsid w:val="00AC568B"/>
    <w:rsid w:val="00AD5405"/>
    <w:rsid w:val="00AE03D8"/>
    <w:rsid w:val="00AE2053"/>
    <w:rsid w:val="00AE3286"/>
    <w:rsid w:val="00AE50FB"/>
    <w:rsid w:val="00AF25F0"/>
    <w:rsid w:val="00AF2724"/>
    <w:rsid w:val="00AF30E9"/>
    <w:rsid w:val="00B14F14"/>
    <w:rsid w:val="00B158B6"/>
    <w:rsid w:val="00B312F8"/>
    <w:rsid w:val="00B31AA4"/>
    <w:rsid w:val="00B52630"/>
    <w:rsid w:val="00B7208B"/>
    <w:rsid w:val="00B80490"/>
    <w:rsid w:val="00B8163A"/>
    <w:rsid w:val="00B874EF"/>
    <w:rsid w:val="00BA7937"/>
    <w:rsid w:val="00BB38A7"/>
    <w:rsid w:val="00BB4BDD"/>
    <w:rsid w:val="00BB4BF4"/>
    <w:rsid w:val="00BC456A"/>
    <w:rsid w:val="00BE0F8C"/>
    <w:rsid w:val="00BE4696"/>
    <w:rsid w:val="00C03234"/>
    <w:rsid w:val="00C144C4"/>
    <w:rsid w:val="00C205DB"/>
    <w:rsid w:val="00C225D3"/>
    <w:rsid w:val="00C2278D"/>
    <w:rsid w:val="00C3193C"/>
    <w:rsid w:val="00C43E5E"/>
    <w:rsid w:val="00C4596D"/>
    <w:rsid w:val="00C47DBA"/>
    <w:rsid w:val="00C50B05"/>
    <w:rsid w:val="00C548AF"/>
    <w:rsid w:val="00C60885"/>
    <w:rsid w:val="00C73C73"/>
    <w:rsid w:val="00C854A6"/>
    <w:rsid w:val="00C90C0A"/>
    <w:rsid w:val="00C935A2"/>
    <w:rsid w:val="00CA5710"/>
    <w:rsid w:val="00CA744E"/>
    <w:rsid w:val="00CB3A06"/>
    <w:rsid w:val="00CB6930"/>
    <w:rsid w:val="00CC2E82"/>
    <w:rsid w:val="00CE1658"/>
    <w:rsid w:val="00CE429E"/>
    <w:rsid w:val="00CF3DEA"/>
    <w:rsid w:val="00CF4B78"/>
    <w:rsid w:val="00CF5359"/>
    <w:rsid w:val="00D07F2A"/>
    <w:rsid w:val="00D12D94"/>
    <w:rsid w:val="00D17935"/>
    <w:rsid w:val="00D20953"/>
    <w:rsid w:val="00D20E99"/>
    <w:rsid w:val="00D26558"/>
    <w:rsid w:val="00D50D03"/>
    <w:rsid w:val="00D539C6"/>
    <w:rsid w:val="00D54EED"/>
    <w:rsid w:val="00D67165"/>
    <w:rsid w:val="00D737BF"/>
    <w:rsid w:val="00D74048"/>
    <w:rsid w:val="00D811A5"/>
    <w:rsid w:val="00D83838"/>
    <w:rsid w:val="00D84A99"/>
    <w:rsid w:val="00D904BD"/>
    <w:rsid w:val="00D93034"/>
    <w:rsid w:val="00D950D1"/>
    <w:rsid w:val="00DA0B6A"/>
    <w:rsid w:val="00DA1D89"/>
    <w:rsid w:val="00DA4E35"/>
    <w:rsid w:val="00DB7C3F"/>
    <w:rsid w:val="00DC19D4"/>
    <w:rsid w:val="00DC7CA2"/>
    <w:rsid w:val="00DD36BF"/>
    <w:rsid w:val="00DE3B0E"/>
    <w:rsid w:val="00DE5CE3"/>
    <w:rsid w:val="00DF459E"/>
    <w:rsid w:val="00DF6701"/>
    <w:rsid w:val="00E156BF"/>
    <w:rsid w:val="00E21F57"/>
    <w:rsid w:val="00E25918"/>
    <w:rsid w:val="00E300D7"/>
    <w:rsid w:val="00E35331"/>
    <w:rsid w:val="00E37473"/>
    <w:rsid w:val="00E537CC"/>
    <w:rsid w:val="00E54DAB"/>
    <w:rsid w:val="00E57338"/>
    <w:rsid w:val="00E7165E"/>
    <w:rsid w:val="00E731A7"/>
    <w:rsid w:val="00E95467"/>
    <w:rsid w:val="00E95961"/>
    <w:rsid w:val="00EA13A5"/>
    <w:rsid w:val="00EA2372"/>
    <w:rsid w:val="00EA3993"/>
    <w:rsid w:val="00EA4033"/>
    <w:rsid w:val="00EB1567"/>
    <w:rsid w:val="00EB1A11"/>
    <w:rsid w:val="00EB6F9E"/>
    <w:rsid w:val="00EC3C3E"/>
    <w:rsid w:val="00EC5F25"/>
    <w:rsid w:val="00ED226F"/>
    <w:rsid w:val="00EE1398"/>
    <w:rsid w:val="00EE623A"/>
    <w:rsid w:val="00EF6099"/>
    <w:rsid w:val="00EF7AAE"/>
    <w:rsid w:val="00F06685"/>
    <w:rsid w:val="00F06A32"/>
    <w:rsid w:val="00F06F70"/>
    <w:rsid w:val="00F17D9A"/>
    <w:rsid w:val="00F216B7"/>
    <w:rsid w:val="00F22595"/>
    <w:rsid w:val="00F23B35"/>
    <w:rsid w:val="00F40AA4"/>
    <w:rsid w:val="00F46332"/>
    <w:rsid w:val="00F55B2C"/>
    <w:rsid w:val="00F6100A"/>
    <w:rsid w:val="00F6585E"/>
    <w:rsid w:val="00F67741"/>
    <w:rsid w:val="00F726CE"/>
    <w:rsid w:val="00F817AE"/>
    <w:rsid w:val="00F941BB"/>
    <w:rsid w:val="00F954CA"/>
    <w:rsid w:val="00FA2D63"/>
    <w:rsid w:val="00FB160F"/>
    <w:rsid w:val="00FB28BA"/>
    <w:rsid w:val="00FB4140"/>
    <w:rsid w:val="00FD0755"/>
    <w:rsid w:val="00FD1E39"/>
    <w:rsid w:val="00FD343E"/>
    <w:rsid w:val="00FD7881"/>
    <w:rsid w:val="00FE128A"/>
    <w:rsid w:val="00FF085A"/>
    <w:rsid w:val="00FF5E14"/>
    <w:rsid w:val="63EC2D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0D78"/>
  <w15:chartTrackingRefBased/>
  <w15:docId w15:val="{71B3AABB-369D-974B-8578-E2F6266E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BC"/>
    <w:rPr>
      <w:rFonts w:ascii="Calibri" w:eastAsia="Times New Roman" w:hAnsi="Calibri" w:cs="Calibri"/>
      <w:sz w:val="22"/>
      <w:szCs w:val="22"/>
      <w:lang w:val="nl-NL" w:eastAsia="en-GB"/>
    </w:rPr>
  </w:style>
  <w:style w:type="paragraph" w:styleId="Heading1">
    <w:name w:val="heading 1"/>
    <w:basedOn w:val="Normal"/>
    <w:next w:val="Normal"/>
    <w:link w:val="Heading1Char"/>
    <w:uiPriority w:val="9"/>
    <w:qFormat/>
    <w:rsid w:val="00A3714B"/>
    <w:pPr>
      <w:keepNext/>
      <w:keepLines/>
      <w:spacing w:before="240"/>
      <w:outlineLvl w:val="0"/>
    </w:pPr>
    <w:rPr>
      <w:rFonts w:eastAsiaTheme="majorEastAsia"/>
      <w:color w:val="18BC9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14B"/>
    <w:rPr>
      <w:rFonts w:ascii="Calibri" w:eastAsiaTheme="majorEastAsia" w:hAnsi="Calibri" w:cs="Calibri"/>
      <w:color w:val="18BC9C"/>
      <w:sz w:val="32"/>
      <w:szCs w:val="32"/>
      <w:lang w:val="nl-NL" w:eastAsia="en-GB"/>
    </w:rPr>
  </w:style>
  <w:style w:type="paragraph" w:styleId="Title">
    <w:name w:val="Title"/>
    <w:basedOn w:val="Normal"/>
    <w:next w:val="Normal"/>
    <w:link w:val="TitleChar"/>
    <w:uiPriority w:val="10"/>
    <w:qFormat/>
    <w:rsid w:val="00AC0785"/>
    <w:pPr>
      <w:contextualSpacing/>
    </w:pPr>
    <w:rPr>
      <w:rFonts w:asciiTheme="majorHAnsi" w:eastAsiaTheme="majorEastAsia" w:hAnsiTheme="majorHAnsi" w:cstheme="majorBidi"/>
      <w:spacing w:val="-10"/>
      <w:kern w:val="28"/>
      <w:sz w:val="44"/>
      <w:szCs w:val="44"/>
      <w:lang w:val="en-US"/>
    </w:rPr>
  </w:style>
  <w:style w:type="character" w:customStyle="1" w:styleId="TitleChar">
    <w:name w:val="Title Char"/>
    <w:basedOn w:val="DefaultParagraphFont"/>
    <w:link w:val="Title"/>
    <w:uiPriority w:val="10"/>
    <w:rsid w:val="00AC0785"/>
    <w:rPr>
      <w:rFonts w:asciiTheme="majorHAnsi" w:eastAsiaTheme="majorEastAsia" w:hAnsiTheme="majorHAnsi" w:cstheme="majorBidi"/>
      <w:spacing w:val="-10"/>
      <w:kern w:val="28"/>
      <w:sz w:val="44"/>
      <w:szCs w:val="44"/>
      <w:lang w:val="en-US"/>
    </w:rPr>
  </w:style>
  <w:style w:type="paragraph" w:styleId="Subtitle">
    <w:name w:val="Subtitle"/>
    <w:basedOn w:val="Normal"/>
    <w:next w:val="Normal"/>
    <w:link w:val="SubtitleChar"/>
    <w:uiPriority w:val="11"/>
    <w:qFormat/>
    <w:rsid w:val="00F941B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41BB"/>
    <w:rPr>
      <w:rFonts w:eastAsiaTheme="minorEastAsia"/>
      <w:color w:val="5A5A5A" w:themeColor="text1" w:themeTint="A5"/>
      <w:spacing w:val="15"/>
      <w:sz w:val="22"/>
      <w:szCs w:val="22"/>
    </w:rPr>
  </w:style>
  <w:style w:type="paragraph" w:styleId="ListParagraph">
    <w:name w:val="List Paragraph"/>
    <w:basedOn w:val="Normal"/>
    <w:uiPriority w:val="34"/>
    <w:qFormat/>
    <w:rsid w:val="00F941BB"/>
    <w:pPr>
      <w:ind w:left="720"/>
      <w:contextualSpacing/>
    </w:pPr>
  </w:style>
  <w:style w:type="table" w:styleId="TableGrid">
    <w:name w:val="Table Grid"/>
    <w:basedOn w:val="TableNormal"/>
    <w:uiPriority w:val="39"/>
    <w:rsid w:val="00F94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0F5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50F55"/>
    <w:rPr>
      <w:color w:val="0000FF"/>
      <w:u w:val="single"/>
    </w:rPr>
  </w:style>
  <w:style w:type="paragraph" w:styleId="TOCHeading">
    <w:name w:val="TOC Heading"/>
    <w:basedOn w:val="Heading1"/>
    <w:next w:val="Normal"/>
    <w:uiPriority w:val="39"/>
    <w:unhideWhenUsed/>
    <w:qFormat/>
    <w:rsid w:val="006006A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F6701"/>
    <w:pPr>
      <w:tabs>
        <w:tab w:val="right" w:leader="dot" w:pos="9016"/>
      </w:tabs>
      <w:spacing w:before="120"/>
    </w:pPr>
    <w:rPr>
      <w:b/>
      <w:bCs/>
      <w:i/>
      <w:iCs/>
    </w:rPr>
  </w:style>
  <w:style w:type="paragraph" w:styleId="TOC2">
    <w:name w:val="toc 2"/>
    <w:basedOn w:val="Normal"/>
    <w:next w:val="Normal"/>
    <w:autoRedefine/>
    <w:uiPriority w:val="39"/>
    <w:semiHidden/>
    <w:unhideWhenUsed/>
    <w:rsid w:val="006006A0"/>
    <w:pPr>
      <w:spacing w:before="120"/>
      <w:ind w:left="240"/>
    </w:pPr>
    <w:rPr>
      <w:b/>
      <w:bCs/>
    </w:rPr>
  </w:style>
  <w:style w:type="paragraph" w:styleId="TOC3">
    <w:name w:val="toc 3"/>
    <w:basedOn w:val="Normal"/>
    <w:next w:val="Normal"/>
    <w:autoRedefine/>
    <w:uiPriority w:val="39"/>
    <w:semiHidden/>
    <w:unhideWhenUsed/>
    <w:rsid w:val="006006A0"/>
    <w:pPr>
      <w:ind w:left="480"/>
    </w:pPr>
    <w:rPr>
      <w:sz w:val="20"/>
      <w:szCs w:val="20"/>
    </w:rPr>
  </w:style>
  <w:style w:type="paragraph" w:styleId="TOC4">
    <w:name w:val="toc 4"/>
    <w:basedOn w:val="Normal"/>
    <w:next w:val="Normal"/>
    <w:autoRedefine/>
    <w:uiPriority w:val="39"/>
    <w:semiHidden/>
    <w:unhideWhenUsed/>
    <w:rsid w:val="006006A0"/>
    <w:pPr>
      <w:ind w:left="720"/>
    </w:pPr>
    <w:rPr>
      <w:sz w:val="20"/>
      <w:szCs w:val="20"/>
    </w:rPr>
  </w:style>
  <w:style w:type="paragraph" w:styleId="TOC5">
    <w:name w:val="toc 5"/>
    <w:basedOn w:val="Normal"/>
    <w:next w:val="Normal"/>
    <w:autoRedefine/>
    <w:uiPriority w:val="39"/>
    <w:semiHidden/>
    <w:unhideWhenUsed/>
    <w:rsid w:val="006006A0"/>
    <w:pPr>
      <w:ind w:left="960"/>
    </w:pPr>
    <w:rPr>
      <w:sz w:val="20"/>
      <w:szCs w:val="20"/>
    </w:rPr>
  </w:style>
  <w:style w:type="paragraph" w:styleId="TOC6">
    <w:name w:val="toc 6"/>
    <w:basedOn w:val="Normal"/>
    <w:next w:val="Normal"/>
    <w:autoRedefine/>
    <w:uiPriority w:val="39"/>
    <w:semiHidden/>
    <w:unhideWhenUsed/>
    <w:rsid w:val="006006A0"/>
    <w:pPr>
      <w:ind w:left="1200"/>
    </w:pPr>
    <w:rPr>
      <w:sz w:val="20"/>
      <w:szCs w:val="20"/>
    </w:rPr>
  </w:style>
  <w:style w:type="paragraph" w:styleId="TOC7">
    <w:name w:val="toc 7"/>
    <w:basedOn w:val="Normal"/>
    <w:next w:val="Normal"/>
    <w:autoRedefine/>
    <w:uiPriority w:val="39"/>
    <w:semiHidden/>
    <w:unhideWhenUsed/>
    <w:rsid w:val="006006A0"/>
    <w:pPr>
      <w:ind w:left="1440"/>
    </w:pPr>
    <w:rPr>
      <w:sz w:val="20"/>
      <w:szCs w:val="20"/>
    </w:rPr>
  </w:style>
  <w:style w:type="paragraph" w:styleId="TOC8">
    <w:name w:val="toc 8"/>
    <w:basedOn w:val="Normal"/>
    <w:next w:val="Normal"/>
    <w:autoRedefine/>
    <w:uiPriority w:val="39"/>
    <w:semiHidden/>
    <w:unhideWhenUsed/>
    <w:rsid w:val="006006A0"/>
    <w:pPr>
      <w:ind w:left="1680"/>
    </w:pPr>
    <w:rPr>
      <w:sz w:val="20"/>
      <w:szCs w:val="20"/>
    </w:rPr>
  </w:style>
  <w:style w:type="paragraph" w:styleId="TOC9">
    <w:name w:val="toc 9"/>
    <w:basedOn w:val="Normal"/>
    <w:next w:val="Normal"/>
    <w:autoRedefine/>
    <w:uiPriority w:val="39"/>
    <w:semiHidden/>
    <w:unhideWhenUsed/>
    <w:rsid w:val="006006A0"/>
    <w:pPr>
      <w:ind w:left="1920"/>
    </w:pPr>
    <w:rPr>
      <w:sz w:val="20"/>
      <w:szCs w:val="20"/>
    </w:rPr>
  </w:style>
  <w:style w:type="paragraph" w:styleId="FootnoteText">
    <w:name w:val="footnote text"/>
    <w:basedOn w:val="Normal"/>
    <w:link w:val="FootnoteTextChar"/>
    <w:uiPriority w:val="99"/>
    <w:semiHidden/>
    <w:unhideWhenUsed/>
    <w:rsid w:val="00AE3286"/>
    <w:rPr>
      <w:sz w:val="20"/>
      <w:szCs w:val="20"/>
    </w:rPr>
  </w:style>
  <w:style w:type="character" w:customStyle="1" w:styleId="FootnoteTextChar">
    <w:name w:val="Footnote Text Char"/>
    <w:basedOn w:val="DefaultParagraphFont"/>
    <w:link w:val="FootnoteText"/>
    <w:uiPriority w:val="99"/>
    <w:semiHidden/>
    <w:rsid w:val="00AE3286"/>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E3286"/>
    <w:rPr>
      <w:vertAlign w:val="superscript"/>
    </w:rPr>
  </w:style>
  <w:style w:type="paragraph" w:styleId="Revision">
    <w:name w:val="Revision"/>
    <w:hidden/>
    <w:uiPriority w:val="99"/>
    <w:semiHidden/>
    <w:rsid w:val="00D50D03"/>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E7165E"/>
    <w:rPr>
      <w:sz w:val="16"/>
      <w:szCs w:val="16"/>
    </w:rPr>
  </w:style>
  <w:style w:type="paragraph" w:styleId="CommentText">
    <w:name w:val="annotation text"/>
    <w:basedOn w:val="Normal"/>
    <w:link w:val="CommentTextChar"/>
    <w:uiPriority w:val="99"/>
    <w:unhideWhenUsed/>
    <w:rsid w:val="00E7165E"/>
    <w:rPr>
      <w:sz w:val="20"/>
      <w:szCs w:val="20"/>
    </w:rPr>
  </w:style>
  <w:style w:type="character" w:customStyle="1" w:styleId="CommentTextChar">
    <w:name w:val="Comment Text Char"/>
    <w:basedOn w:val="DefaultParagraphFont"/>
    <w:link w:val="CommentText"/>
    <w:uiPriority w:val="99"/>
    <w:rsid w:val="00E7165E"/>
    <w:rPr>
      <w:rFonts w:eastAsia="Times New Roman" w:cstheme="minorHAnsi"/>
      <w:sz w:val="20"/>
      <w:szCs w:val="20"/>
      <w:lang w:val="nl-NL" w:eastAsia="en-GB"/>
    </w:rPr>
  </w:style>
  <w:style w:type="paragraph" w:styleId="CommentSubject">
    <w:name w:val="annotation subject"/>
    <w:basedOn w:val="CommentText"/>
    <w:next w:val="CommentText"/>
    <w:link w:val="CommentSubjectChar"/>
    <w:uiPriority w:val="99"/>
    <w:semiHidden/>
    <w:unhideWhenUsed/>
    <w:rsid w:val="00E7165E"/>
    <w:rPr>
      <w:b/>
      <w:bCs/>
    </w:rPr>
  </w:style>
  <w:style w:type="character" w:customStyle="1" w:styleId="CommentSubjectChar">
    <w:name w:val="Comment Subject Char"/>
    <w:basedOn w:val="CommentTextChar"/>
    <w:link w:val="CommentSubject"/>
    <w:uiPriority w:val="99"/>
    <w:semiHidden/>
    <w:rsid w:val="00E7165E"/>
    <w:rPr>
      <w:rFonts w:eastAsia="Times New Roman" w:cstheme="minorHAnsi"/>
      <w:b/>
      <w:bCs/>
      <w:sz w:val="20"/>
      <w:szCs w:val="20"/>
      <w:lang w:val="nl-NL" w:eastAsia="en-GB"/>
    </w:rPr>
  </w:style>
  <w:style w:type="character" w:customStyle="1" w:styleId="apple-converted-space">
    <w:name w:val="apple-converted-space"/>
    <w:basedOn w:val="DefaultParagraphFont"/>
    <w:rsid w:val="00492076"/>
  </w:style>
  <w:style w:type="character" w:styleId="UnresolvedMention">
    <w:name w:val="Unresolved Mention"/>
    <w:basedOn w:val="DefaultParagraphFont"/>
    <w:uiPriority w:val="99"/>
    <w:semiHidden/>
    <w:unhideWhenUsed/>
    <w:rsid w:val="001D181F"/>
    <w:rPr>
      <w:color w:val="605E5C"/>
      <w:shd w:val="clear" w:color="auto" w:fill="E1DFDD"/>
    </w:rPr>
  </w:style>
  <w:style w:type="character" w:styleId="FollowedHyperlink">
    <w:name w:val="FollowedHyperlink"/>
    <w:basedOn w:val="DefaultParagraphFont"/>
    <w:uiPriority w:val="99"/>
    <w:semiHidden/>
    <w:unhideWhenUsed/>
    <w:rsid w:val="001D181F"/>
    <w:rPr>
      <w:color w:val="B26B02" w:themeColor="followedHyperlink"/>
      <w:u w:val="single"/>
    </w:rPr>
  </w:style>
  <w:style w:type="paragraph" w:styleId="Caption">
    <w:name w:val="caption"/>
    <w:basedOn w:val="Normal"/>
    <w:next w:val="Normal"/>
    <w:uiPriority w:val="35"/>
    <w:unhideWhenUsed/>
    <w:qFormat/>
    <w:rsid w:val="006771FA"/>
    <w:pPr>
      <w:spacing w:after="200"/>
    </w:pPr>
    <w:rPr>
      <w:i/>
      <w:iCs/>
      <w:color w:val="335B74" w:themeColor="text2"/>
      <w:sz w:val="18"/>
      <w:szCs w:val="18"/>
    </w:rPr>
  </w:style>
  <w:style w:type="paragraph" w:styleId="Footer">
    <w:name w:val="footer"/>
    <w:basedOn w:val="Normal"/>
    <w:link w:val="FooterChar"/>
    <w:uiPriority w:val="99"/>
    <w:unhideWhenUsed/>
    <w:rsid w:val="00DE3B0E"/>
    <w:pPr>
      <w:tabs>
        <w:tab w:val="center" w:pos="4513"/>
        <w:tab w:val="right" w:pos="9026"/>
      </w:tabs>
    </w:pPr>
  </w:style>
  <w:style w:type="character" w:customStyle="1" w:styleId="FooterChar">
    <w:name w:val="Footer Char"/>
    <w:basedOn w:val="DefaultParagraphFont"/>
    <w:link w:val="Footer"/>
    <w:uiPriority w:val="99"/>
    <w:rsid w:val="00DE3B0E"/>
    <w:rPr>
      <w:rFonts w:ascii="Calibri" w:eastAsia="Times New Roman" w:hAnsi="Calibri" w:cs="Calibri"/>
      <w:sz w:val="22"/>
      <w:szCs w:val="22"/>
      <w:lang w:val="nl-NL" w:eastAsia="en-GB"/>
    </w:rPr>
  </w:style>
  <w:style w:type="character" w:styleId="PageNumber">
    <w:name w:val="page number"/>
    <w:basedOn w:val="DefaultParagraphFont"/>
    <w:uiPriority w:val="99"/>
    <w:semiHidden/>
    <w:unhideWhenUsed/>
    <w:rsid w:val="00DE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463">
      <w:bodyDiv w:val="1"/>
      <w:marLeft w:val="0"/>
      <w:marRight w:val="0"/>
      <w:marTop w:val="0"/>
      <w:marBottom w:val="0"/>
      <w:divBdr>
        <w:top w:val="none" w:sz="0" w:space="0" w:color="auto"/>
        <w:left w:val="none" w:sz="0" w:space="0" w:color="auto"/>
        <w:bottom w:val="none" w:sz="0" w:space="0" w:color="auto"/>
        <w:right w:val="none" w:sz="0" w:space="0" w:color="auto"/>
      </w:divBdr>
    </w:div>
    <w:div w:id="10228079">
      <w:bodyDiv w:val="1"/>
      <w:marLeft w:val="0"/>
      <w:marRight w:val="0"/>
      <w:marTop w:val="0"/>
      <w:marBottom w:val="0"/>
      <w:divBdr>
        <w:top w:val="none" w:sz="0" w:space="0" w:color="auto"/>
        <w:left w:val="none" w:sz="0" w:space="0" w:color="auto"/>
        <w:bottom w:val="none" w:sz="0" w:space="0" w:color="auto"/>
        <w:right w:val="none" w:sz="0" w:space="0" w:color="auto"/>
      </w:divBdr>
    </w:div>
    <w:div w:id="151608082">
      <w:bodyDiv w:val="1"/>
      <w:marLeft w:val="0"/>
      <w:marRight w:val="0"/>
      <w:marTop w:val="0"/>
      <w:marBottom w:val="0"/>
      <w:divBdr>
        <w:top w:val="none" w:sz="0" w:space="0" w:color="auto"/>
        <w:left w:val="none" w:sz="0" w:space="0" w:color="auto"/>
        <w:bottom w:val="none" w:sz="0" w:space="0" w:color="auto"/>
        <w:right w:val="none" w:sz="0" w:space="0" w:color="auto"/>
      </w:divBdr>
    </w:div>
    <w:div w:id="166796964">
      <w:bodyDiv w:val="1"/>
      <w:marLeft w:val="0"/>
      <w:marRight w:val="0"/>
      <w:marTop w:val="0"/>
      <w:marBottom w:val="0"/>
      <w:divBdr>
        <w:top w:val="none" w:sz="0" w:space="0" w:color="auto"/>
        <w:left w:val="none" w:sz="0" w:space="0" w:color="auto"/>
        <w:bottom w:val="none" w:sz="0" w:space="0" w:color="auto"/>
        <w:right w:val="none" w:sz="0" w:space="0" w:color="auto"/>
      </w:divBdr>
    </w:div>
    <w:div w:id="296499578">
      <w:bodyDiv w:val="1"/>
      <w:marLeft w:val="0"/>
      <w:marRight w:val="0"/>
      <w:marTop w:val="0"/>
      <w:marBottom w:val="0"/>
      <w:divBdr>
        <w:top w:val="none" w:sz="0" w:space="0" w:color="auto"/>
        <w:left w:val="none" w:sz="0" w:space="0" w:color="auto"/>
        <w:bottom w:val="none" w:sz="0" w:space="0" w:color="auto"/>
        <w:right w:val="none" w:sz="0" w:space="0" w:color="auto"/>
      </w:divBdr>
      <w:divsChild>
        <w:div w:id="1682968544">
          <w:marLeft w:val="0"/>
          <w:marRight w:val="0"/>
          <w:marTop w:val="0"/>
          <w:marBottom w:val="0"/>
          <w:divBdr>
            <w:top w:val="none" w:sz="0" w:space="0" w:color="auto"/>
            <w:left w:val="none" w:sz="0" w:space="0" w:color="auto"/>
            <w:bottom w:val="none" w:sz="0" w:space="0" w:color="auto"/>
            <w:right w:val="none" w:sz="0" w:space="0" w:color="auto"/>
          </w:divBdr>
        </w:div>
      </w:divsChild>
    </w:div>
    <w:div w:id="312562025">
      <w:bodyDiv w:val="1"/>
      <w:marLeft w:val="0"/>
      <w:marRight w:val="0"/>
      <w:marTop w:val="0"/>
      <w:marBottom w:val="0"/>
      <w:divBdr>
        <w:top w:val="none" w:sz="0" w:space="0" w:color="auto"/>
        <w:left w:val="none" w:sz="0" w:space="0" w:color="auto"/>
        <w:bottom w:val="none" w:sz="0" w:space="0" w:color="auto"/>
        <w:right w:val="none" w:sz="0" w:space="0" w:color="auto"/>
      </w:divBdr>
    </w:div>
    <w:div w:id="342442344">
      <w:bodyDiv w:val="1"/>
      <w:marLeft w:val="0"/>
      <w:marRight w:val="0"/>
      <w:marTop w:val="0"/>
      <w:marBottom w:val="0"/>
      <w:divBdr>
        <w:top w:val="none" w:sz="0" w:space="0" w:color="auto"/>
        <w:left w:val="none" w:sz="0" w:space="0" w:color="auto"/>
        <w:bottom w:val="none" w:sz="0" w:space="0" w:color="auto"/>
        <w:right w:val="none" w:sz="0" w:space="0" w:color="auto"/>
      </w:divBdr>
      <w:divsChild>
        <w:div w:id="83190484">
          <w:marLeft w:val="0"/>
          <w:marRight w:val="0"/>
          <w:marTop w:val="0"/>
          <w:marBottom w:val="0"/>
          <w:divBdr>
            <w:top w:val="none" w:sz="0" w:space="0" w:color="auto"/>
            <w:left w:val="none" w:sz="0" w:space="0" w:color="auto"/>
            <w:bottom w:val="none" w:sz="0" w:space="0" w:color="auto"/>
            <w:right w:val="none" w:sz="0" w:space="0" w:color="auto"/>
          </w:divBdr>
          <w:divsChild>
            <w:div w:id="706024012">
              <w:marLeft w:val="0"/>
              <w:marRight w:val="0"/>
              <w:marTop w:val="0"/>
              <w:marBottom w:val="0"/>
              <w:divBdr>
                <w:top w:val="none" w:sz="0" w:space="0" w:color="auto"/>
                <w:left w:val="none" w:sz="0" w:space="0" w:color="auto"/>
                <w:bottom w:val="none" w:sz="0" w:space="0" w:color="auto"/>
                <w:right w:val="none" w:sz="0" w:space="0" w:color="auto"/>
              </w:divBdr>
              <w:divsChild>
                <w:div w:id="1339768247">
                  <w:marLeft w:val="0"/>
                  <w:marRight w:val="0"/>
                  <w:marTop w:val="0"/>
                  <w:marBottom w:val="0"/>
                  <w:divBdr>
                    <w:top w:val="none" w:sz="0" w:space="0" w:color="auto"/>
                    <w:left w:val="none" w:sz="0" w:space="0" w:color="auto"/>
                    <w:bottom w:val="none" w:sz="0" w:space="0" w:color="auto"/>
                    <w:right w:val="none" w:sz="0" w:space="0" w:color="auto"/>
                  </w:divBdr>
                  <w:divsChild>
                    <w:div w:id="312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5129">
      <w:bodyDiv w:val="1"/>
      <w:marLeft w:val="0"/>
      <w:marRight w:val="0"/>
      <w:marTop w:val="0"/>
      <w:marBottom w:val="0"/>
      <w:divBdr>
        <w:top w:val="none" w:sz="0" w:space="0" w:color="auto"/>
        <w:left w:val="none" w:sz="0" w:space="0" w:color="auto"/>
        <w:bottom w:val="none" w:sz="0" w:space="0" w:color="auto"/>
        <w:right w:val="none" w:sz="0" w:space="0" w:color="auto"/>
      </w:divBdr>
    </w:div>
    <w:div w:id="377582816">
      <w:bodyDiv w:val="1"/>
      <w:marLeft w:val="0"/>
      <w:marRight w:val="0"/>
      <w:marTop w:val="0"/>
      <w:marBottom w:val="0"/>
      <w:divBdr>
        <w:top w:val="none" w:sz="0" w:space="0" w:color="auto"/>
        <w:left w:val="none" w:sz="0" w:space="0" w:color="auto"/>
        <w:bottom w:val="none" w:sz="0" w:space="0" w:color="auto"/>
        <w:right w:val="none" w:sz="0" w:space="0" w:color="auto"/>
      </w:divBdr>
    </w:div>
    <w:div w:id="389428575">
      <w:bodyDiv w:val="1"/>
      <w:marLeft w:val="0"/>
      <w:marRight w:val="0"/>
      <w:marTop w:val="0"/>
      <w:marBottom w:val="0"/>
      <w:divBdr>
        <w:top w:val="none" w:sz="0" w:space="0" w:color="auto"/>
        <w:left w:val="none" w:sz="0" w:space="0" w:color="auto"/>
        <w:bottom w:val="none" w:sz="0" w:space="0" w:color="auto"/>
        <w:right w:val="none" w:sz="0" w:space="0" w:color="auto"/>
      </w:divBdr>
    </w:div>
    <w:div w:id="407381357">
      <w:bodyDiv w:val="1"/>
      <w:marLeft w:val="0"/>
      <w:marRight w:val="0"/>
      <w:marTop w:val="0"/>
      <w:marBottom w:val="0"/>
      <w:divBdr>
        <w:top w:val="none" w:sz="0" w:space="0" w:color="auto"/>
        <w:left w:val="none" w:sz="0" w:space="0" w:color="auto"/>
        <w:bottom w:val="none" w:sz="0" w:space="0" w:color="auto"/>
        <w:right w:val="none" w:sz="0" w:space="0" w:color="auto"/>
      </w:divBdr>
      <w:divsChild>
        <w:div w:id="1722291182">
          <w:marLeft w:val="0"/>
          <w:marRight w:val="0"/>
          <w:marTop w:val="0"/>
          <w:marBottom w:val="0"/>
          <w:divBdr>
            <w:top w:val="none" w:sz="0" w:space="0" w:color="auto"/>
            <w:left w:val="none" w:sz="0" w:space="0" w:color="auto"/>
            <w:bottom w:val="none" w:sz="0" w:space="0" w:color="auto"/>
            <w:right w:val="none" w:sz="0" w:space="0" w:color="auto"/>
          </w:divBdr>
          <w:divsChild>
            <w:div w:id="584265407">
              <w:marLeft w:val="0"/>
              <w:marRight w:val="0"/>
              <w:marTop w:val="0"/>
              <w:marBottom w:val="0"/>
              <w:divBdr>
                <w:top w:val="none" w:sz="0" w:space="0" w:color="auto"/>
                <w:left w:val="none" w:sz="0" w:space="0" w:color="auto"/>
                <w:bottom w:val="none" w:sz="0" w:space="0" w:color="auto"/>
                <w:right w:val="none" w:sz="0" w:space="0" w:color="auto"/>
              </w:divBdr>
              <w:divsChild>
                <w:div w:id="439882807">
                  <w:marLeft w:val="0"/>
                  <w:marRight w:val="0"/>
                  <w:marTop w:val="0"/>
                  <w:marBottom w:val="0"/>
                  <w:divBdr>
                    <w:top w:val="none" w:sz="0" w:space="0" w:color="auto"/>
                    <w:left w:val="none" w:sz="0" w:space="0" w:color="auto"/>
                    <w:bottom w:val="none" w:sz="0" w:space="0" w:color="auto"/>
                    <w:right w:val="none" w:sz="0" w:space="0" w:color="auto"/>
                  </w:divBdr>
                  <w:divsChild>
                    <w:div w:id="14598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67373">
      <w:bodyDiv w:val="1"/>
      <w:marLeft w:val="0"/>
      <w:marRight w:val="0"/>
      <w:marTop w:val="0"/>
      <w:marBottom w:val="0"/>
      <w:divBdr>
        <w:top w:val="none" w:sz="0" w:space="0" w:color="auto"/>
        <w:left w:val="none" w:sz="0" w:space="0" w:color="auto"/>
        <w:bottom w:val="none" w:sz="0" w:space="0" w:color="auto"/>
        <w:right w:val="none" w:sz="0" w:space="0" w:color="auto"/>
      </w:divBdr>
    </w:div>
    <w:div w:id="446120960">
      <w:bodyDiv w:val="1"/>
      <w:marLeft w:val="0"/>
      <w:marRight w:val="0"/>
      <w:marTop w:val="0"/>
      <w:marBottom w:val="0"/>
      <w:divBdr>
        <w:top w:val="none" w:sz="0" w:space="0" w:color="auto"/>
        <w:left w:val="none" w:sz="0" w:space="0" w:color="auto"/>
        <w:bottom w:val="none" w:sz="0" w:space="0" w:color="auto"/>
        <w:right w:val="none" w:sz="0" w:space="0" w:color="auto"/>
      </w:divBdr>
    </w:div>
    <w:div w:id="463232387">
      <w:bodyDiv w:val="1"/>
      <w:marLeft w:val="0"/>
      <w:marRight w:val="0"/>
      <w:marTop w:val="0"/>
      <w:marBottom w:val="0"/>
      <w:divBdr>
        <w:top w:val="none" w:sz="0" w:space="0" w:color="auto"/>
        <w:left w:val="none" w:sz="0" w:space="0" w:color="auto"/>
        <w:bottom w:val="none" w:sz="0" w:space="0" w:color="auto"/>
        <w:right w:val="none" w:sz="0" w:space="0" w:color="auto"/>
      </w:divBdr>
    </w:div>
    <w:div w:id="502861125">
      <w:bodyDiv w:val="1"/>
      <w:marLeft w:val="0"/>
      <w:marRight w:val="0"/>
      <w:marTop w:val="0"/>
      <w:marBottom w:val="0"/>
      <w:divBdr>
        <w:top w:val="none" w:sz="0" w:space="0" w:color="auto"/>
        <w:left w:val="none" w:sz="0" w:space="0" w:color="auto"/>
        <w:bottom w:val="none" w:sz="0" w:space="0" w:color="auto"/>
        <w:right w:val="none" w:sz="0" w:space="0" w:color="auto"/>
      </w:divBdr>
    </w:div>
    <w:div w:id="530457656">
      <w:bodyDiv w:val="1"/>
      <w:marLeft w:val="0"/>
      <w:marRight w:val="0"/>
      <w:marTop w:val="0"/>
      <w:marBottom w:val="0"/>
      <w:divBdr>
        <w:top w:val="none" w:sz="0" w:space="0" w:color="auto"/>
        <w:left w:val="none" w:sz="0" w:space="0" w:color="auto"/>
        <w:bottom w:val="none" w:sz="0" w:space="0" w:color="auto"/>
        <w:right w:val="none" w:sz="0" w:space="0" w:color="auto"/>
      </w:divBdr>
    </w:div>
    <w:div w:id="606278389">
      <w:bodyDiv w:val="1"/>
      <w:marLeft w:val="0"/>
      <w:marRight w:val="0"/>
      <w:marTop w:val="0"/>
      <w:marBottom w:val="0"/>
      <w:divBdr>
        <w:top w:val="none" w:sz="0" w:space="0" w:color="auto"/>
        <w:left w:val="none" w:sz="0" w:space="0" w:color="auto"/>
        <w:bottom w:val="none" w:sz="0" w:space="0" w:color="auto"/>
        <w:right w:val="none" w:sz="0" w:space="0" w:color="auto"/>
      </w:divBdr>
    </w:div>
    <w:div w:id="649747907">
      <w:bodyDiv w:val="1"/>
      <w:marLeft w:val="0"/>
      <w:marRight w:val="0"/>
      <w:marTop w:val="0"/>
      <w:marBottom w:val="0"/>
      <w:divBdr>
        <w:top w:val="none" w:sz="0" w:space="0" w:color="auto"/>
        <w:left w:val="none" w:sz="0" w:space="0" w:color="auto"/>
        <w:bottom w:val="none" w:sz="0" w:space="0" w:color="auto"/>
        <w:right w:val="none" w:sz="0" w:space="0" w:color="auto"/>
      </w:divBdr>
    </w:div>
    <w:div w:id="699403243">
      <w:bodyDiv w:val="1"/>
      <w:marLeft w:val="0"/>
      <w:marRight w:val="0"/>
      <w:marTop w:val="0"/>
      <w:marBottom w:val="0"/>
      <w:divBdr>
        <w:top w:val="none" w:sz="0" w:space="0" w:color="auto"/>
        <w:left w:val="none" w:sz="0" w:space="0" w:color="auto"/>
        <w:bottom w:val="none" w:sz="0" w:space="0" w:color="auto"/>
        <w:right w:val="none" w:sz="0" w:space="0" w:color="auto"/>
      </w:divBdr>
    </w:div>
    <w:div w:id="828860224">
      <w:bodyDiv w:val="1"/>
      <w:marLeft w:val="0"/>
      <w:marRight w:val="0"/>
      <w:marTop w:val="0"/>
      <w:marBottom w:val="0"/>
      <w:divBdr>
        <w:top w:val="none" w:sz="0" w:space="0" w:color="auto"/>
        <w:left w:val="none" w:sz="0" w:space="0" w:color="auto"/>
        <w:bottom w:val="none" w:sz="0" w:space="0" w:color="auto"/>
        <w:right w:val="none" w:sz="0" w:space="0" w:color="auto"/>
      </w:divBdr>
    </w:div>
    <w:div w:id="835657196">
      <w:bodyDiv w:val="1"/>
      <w:marLeft w:val="0"/>
      <w:marRight w:val="0"/>
      <w:marTop w:val="0"/>
      <w:marBottom w:val="0"/>
      <w:divBdr>
        <w:top w:val="none" w:sz="0" w:space="0" w:color="auto"/>
        <w:left w:val="none" w:sz="0" w:space="0" w:color="auto"/>
        <w:bottom w:val="none" w:sz="0" w:space="0" w:color="auto"/>
        <w:right w:val="none" w:sz="0" w:space="0" w:color="auto"/>
      </w:divBdr>
    </w:div>
    <w:div w:id="923999997">
      <w:bodyDiv w:val="1"/>
      <w:marLeft w:val="0"/>
      <w:marRight w:val="0"/>
      <w:marTop w:val="0"/>
      <w:marBottom w:val="0"/>
      <w:divBdr>
        <w:top w:val="none" w:sz="0" w:space="0" w:color="auto"/>
        <w:left w:val="none" w:sz="0" w:space="0" w:color="auto"/>
        <w:bottom w:val="none" w:sz="0" w:space="0" w:color="auto"/>
        <w:right w:val="none" w:sz="0" w:space="0" w:color="auto"/>
      </w:divBdr>
    </w:div>
    <w:div w:id="1014461221">
      <w:bodyDiv w:val="1"/>
      <w:marLeft w:val="0"/>
      <w:marRight w:val="0"/>
      <w:marTop w:val="0"/>
      <w:marBottom w:val="0"/>
      <w:divBdr>
        <w:top w:val="none" w:sz="0" w:space="0" w:color="auto"/>
        <w:left w:val="none" w:sz="0" w:space="0" w:color="auto"/>
        <w:bottom w:val="none" w:sz="0" w:space="0" w:color="auto"/>
        <w:right w:val="none" w:sz="0" w:space="0" w:color="auto"/>
      </w:divBdr>
    </w:div>
    <w:div w:id="1032613073">
      <w:bodyDiv w:val="1"/>
      <w:marLeft w:val="0"/>
      <w:marRight w:val="0"/>
      <w:marTop w:val="0"/>
      <w:marBottom w:val="0"/>
      <w:divBdr>
        <w:top w:val="none" w:sz="0" w:space="0" w:color="auto"/>
        <w:left w:val="none" w:sz="0" w:space="0" w:color="auto"/>
        <w:bottom w:val="none" w:sz="0" w:space="0" w:color="auto"/>
        <w:right w:val="none" w:sz="0" w:space="0" w:color="auto"/>
      </w:divBdr>
    </w:div>
    <w:div w:id="1048993903">
      <w:bodyDiv w:val="1"/>
      <w:marLeft w:val="0"/>
      <w:marRight w:val="0"/>
      <w:marTop w:val="0"/>
      <w:marBottom w:val="0"/>
      <w:divBdr>
        <w:top w:val="none" w:sz="0" w:space="0" w:color="auto"/>
        <w:left w:val="none" w:sz="0" w:space="0" w:color="auto"/>
        <w:bottom w:val="none" w:sz="0" w:space="0" w:color="auto"/>
        <w:right w:val="none" w:sz="0" w:space="0" w:color="auto"/>
      </w:divBdr>
    </w:div>
    <w:div w:id="1053775672">
      <w:bodyDiv w:val="1"/>
      <w:marLeft w:val="0"/>
      <w:marRight w:val="0"/>
      <w:marTop w:val="0"/>
      <w:marBottom w:val="0"/>
      <w:divBdr>
        <w:top w:val="none" w:sz="0" w:space="0" w:color="auto"/>
        <w:left w:val="none" w:sz="0" w:space="0" w:color="auto"/>
        <w:bottom w:val="none" w:sz="0" w:space="0" w:color="auto"/>
        <w:right w:val="none" w:sz="0" w:space="0" w:color="auto"/>
      </w:divBdr>
    </w:div>
    <w:div w:id="1055856924">
      <w:bodyDiv w:val="1"/>
      <w:marLeft w:val="0"/>
      <w:marRight w:val="0"/>
      <w:marTop w:val="0"/>
      <w:marBottom w:val="0"/>
      <w:divBdr>
        <w:top w:val="none" w:sz="0" w:space="0" w:color="auto"/>
        <w:left w:val="none" w:sz="0" w:space="0" w:color="auto"/>
        <w:bottom w:val="none" w:sz="0" w:space="0" w:color="auto"/>
        <w:right w:val="none" w:sz="0" w:space="0" w:color="auto"/>
      </w:divBdr>
    </w:div>
    <w:div w:id="1071392222">
      <w:bodyDiv w:val="1"/>
      <w:marLeft w:val="0"/>
      <w:marRight w:val="0"/>
      <w:marTop w:val="0"/>
      <w:marBottom w:val="0"/>
      <w:divBdr>
        <w:top w:val="none" w:sz="0" w:space="0" w:color="auto"/>
        <w:left w:val="none" w:sz="0" w:space="0" w:color="auto"/>
        <w:bottom w:val="none" w:sz="0" w:space="0" w:color="auto"/>
        <w:right w:val="none" w:sz="0" w:space="0" w:color="auto"/>
      </w:divBdr>
    </w:div>
    <w:div w:id="1105807344">
      <w:bodyDiv w:val="1"/>
      <w:marLeft w:val="0"/>
      <w:marRight w:val="0"/>
      <w:marTop w:val="0"/>
      <w:marBottom w:val="0"/>
      <w:divBdr>
        <w:top w:val="none" w:sz="0" w:space="0" w:color="auto"/>
        <w:left w:val="none" w:sz="0" w:space="0" w:color="auto"/>
        <w:bottom w:val="none" w:sz="0" w:space="0" w:color="auto"/>
        <w:right w:val="none" w:sz="0" w:space="0" w:color="auto"/>
      </w:divBdr>
    </w:div>
    <w:div w:id="1136529829">
      <w:bodyDiv w:val="1"/>
      <w:marLeft w:val="0"/>
      <w:marRight w:val="0"/>
      <w:marTop w:val="0"/>
      <w:marBottom w:val="0"/>
      <w:divBdr>
        <w:top w:val="none" w:sz="0" w:space="0" w:color="auto"/>
        <w:left w:val="none" w:sz="0" w:space="0" w:color="auto"/>
        <w:bottom w:val="none" w:sz="0" w:space="0" w:color="auto"/>
        <w:right w:val="none" w:sz="0" w:space="0" w:color="auto"/>
      </w:divBdr>
    </w:div>
    <w:div w:id="1140682927">
      <w:bodyDiv w:val="1"/>
      <w:marLeft w:val="0"/>
      <w:marRight w:val="0"/>
      <w:marTop w:val="0"/>
      <w:marBottom w:val="0"/>
      <w:divBdr>
        <w:top w:val="none" w:sz="0" w:space="0" w:color="auto"/>
        <w:left w:val="none" w:sz="0" w:space="0" w:color="auto"/>
        <w:bottom w:val="none" w:sz="0" w:space="0" w:color="auto"/>
        <w:right w:val="none" w:sz="0" w:space="0" w:color="auto"/>
      </w:divBdr>
      <w:divsChild>
        <w:div w:id="1019699992">
          <w:marLeft w:val="0"/>
          <w:marRight w:val="0"/>
          <w:marTop w:val="0"/>
          <w:marBottom w:val="0"/>
          <w:divBdr>
            <w:top w:val="none" w:sz="0" w:space="0" w:color="auto"/>
            <w:left w:val="none" w:sz="0" w:space="0" w:color="auto"/>
            <w:bottom w:val="none" w:sz="0" w:space="0" w:color="auto"/>
            <w:right w:val="none" w:sz="0" w:space="0" w:color="auto"/>
          </w:divBdr>
          <w:divsChild>
            <w:div w:id="2048555502">
              <w:marLeft w:val="0"/>
              <w:marRight w:val="0"/>
              <w:marTop w:val="0"/>
              <w:marBottom w:val="0"/>
              <w:divBdr>
                <w:top w:val="none" w:sz="0" w:space="0" w:color="auto"/>
                <w:left w:val="none" w:sz="0" w:space="0" w:color="auto"/>
                <w:bottom w:val="none" w:sz="0" w:space="0" w:color="auto"/>
                <w:right w:val="none" w:sz="0" w:space="0" w:color="auto"/>
              </w:divBdr>
              <w:divsChild>
                <w:div w:id="814178711">
                  <w:marLeft w:val="0"/>
                  <w:marRight w:val="0"/>
                  <w:marTop w:val="0"/>
                  <w:marBottom w:val="0"/>
                  <w:divBdr>
                    <w:top w:val="none" w:sz="0" w:space="0" w:color="auto"/>
                    <w:left w:val="none" w:sz="0" w:space="0" w:color="auto"/>
                    <w:bottom w:val="none" w:sz="0" w:space="0" w:color="auto"/>
                    <w:right w:val="none" w:sz="0" w:space="0" w:color="auto"/>
                  </w:divBdr>
                  <w:divsChild>
                    <w:div w:id="8457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46327">
      <w:bodyDiv w:val="1"/>
      <w:marLeft w:val="0"/>
      <w:marRight w:val="0"/>
      <w:marTop w:val="0"/>
      <w:marBottom w:val="0"/>
      <w:divBdr>
        <w:top w:val="none" w:sz="0" w:space="0" w:color="auto"/>
        <w:left w:val="none" w:sz="0" w:space="0" w:color="auto"/>
        <w:bottom w:val="none" w:sz="0" w:space="0" w:color="auto"/>
        <w:right w:val="none" w:sz="0" w:space="0" w:color="auto"/>
      </w:divBdr>
    </w:div>
    <w:div w:id="1168443778">
      <w:bodyDiv w:val="1"/>
      <w:marLeft w:val="0"/>
      <w:marRight w:val="0"/>
      <w:marTop w:val="0"/>
      <w:marBottom w:val="0"/>
      <w:divBdr>
        <w:top w:val="none" w:sz="0" w:space="0" w:color="auto"/>
        <w:left w:val="none" w:sz="0" w:space="0" w:color="auto"/>
        <w:bottom w:val="none" w:sz="0" w:space="0" w:color="auto"/>
        <w:right w:val="none" w:sz="0" w:space="0" w:color="auto"/>
      </w:divBdr>
    </w:div>
    <w:div w:id="1234856087">
      <w:bodyDiv w:val="1"/>
      <w:marLeft w:val="0"/>
      <w:marRight w:val="0"/>
      <w:marTop w:val="0"/>
      <w:marBottom w:val="0"/>
      <w:divBdr>
        <w:top w:val="none" w:sz="0" w:space="0" w:color="auto"/>
        <w:left w:val="none" w:sz="0" w:space="0" w:color="auto"/>
        <w:bottom w:val="none" w:sz="0" w:space="0" w:color="auto"/>
        <w:right w:val="none" w:sz="0" w:space="0" w:color="auto"/>
      </w:divBdr>
      <w:divsChild>
        <w:div w:id="1317301097">
          <w:marLeft w:val="0"/>
          <w:marRight w:val="0"/>
          <w:marTop w:val="0"/>
          <w:marBottom w:val="0"/>
          <w:divBdr>
            <w:top w:val="none" w:sz="0" w:space="0" w:color="auto"/>
            <w:left w:val="none" w:sz="0" w:space="0" w:color="auto"/>
            <w:bottom w:val="none" w:sz="0" w:space="0" w:color="auto"/>
            <w:right w:val="none" w:sz="0" w:space="0" w:color="auto"/>
          </w:divBdr>
          <w:divsChild>
            <w:div w:id="1228220771">
              <w:marLeft w:val="0"/>
              <w:marRight w:val="0"/>
              <w:marTop w:val="0"/>
              <w:marBottom w:val="0"/>
              <w:divBdr>
                <w:top w:val="none" w:sz="0" w:space="0" w:color="auto"/>
                <w:left w:val="none" w:sz="0" w:space="0" w:color="auto"/>
                <w:bottom w:val="none" w:sz="0" w:space="0" w:color="auto"/>
                <w:right w:val="none" w:sz="0" w:space="0" w:color="auto"/>
              </w:divBdr>
              <w:divsChild>
                <w:div w:id="38820115">
                  <w:marLeft w:val="0"/>
                  <w:marRight w:val="0"/>
                  <w:marTop w:val="0"/>
                  <w:marBottom w:val="0"/>
                  <w:divBdr>
                    <w:top w:val="none" w:sz="0" w:space="0" w:color="auto"/>
                    <w:left w:val="none" w:sz="0" w:space="0" w:color="auto"/>
                    <w:bottom w:val="none" w:sz="0" w:space="0" w:color="auto"/>
                    <w:right w:val="none" w:sz="0" w:space="0" w:color="auto"/>
                  </w:divBdr>
                  <w:divsChild>
                    <w:div w:id="979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8024">
      <w:bodyDiv w:val="1"/>
      <w:marLeft w:val="0"/>
      <w:marRight w:val="0"/>
      <w:marTop w:val="0"/>
      <w:marBottom w:val="0"/>
      <w:divBdr>
        <w:top w:val="none" w:sz="0" w:space="0" w:color="auto"/>
        <w:left w:val="none" w:sz="0" w:space="0" w:color="auto"/>
        <w:bottom w:val="none" w:sz="0" w:space="0" w:color="auto"/>
        <w:right w:val="none" w:sz="0" w:space="0" w:color="auto"/>
      </w:divBdr>
    </w:div>
    <w:div w:id="1274821077">
      <w:bodyDiv w:val="1"/>
      <w:marLeft w:val="0"/>
      <w:marRight w:val="0"/>
      <w:marTop w:val="0"/>
      <w:marBottom w:val="0"/>
      <w:divBdr>
        <w:top w:val="none" w:sz="0" w:space="0" w:color="auto"/>
        <w:left w:val="none" w:sz="0" w:space="0" w:color="auto"/>
        <w:bottom w:val="none" w:sz="0" w:space="0" w:color="auto"/>
        <w:right w:val="none" w:sz="0" w:space="0" w:color="auto"/>
      </w:divBdr>
    </w:div>
    <w:div w:id="1296259088">
      <w:bodyDiv w:val="1"/>
      <w:marLeft w:val="0"/>
      <w:marRight w:val="0"/>
      <w:marTop w:val="0"/>
      <w:marBottom w:val="0"/>
      <w:divBdr>
        <w:top w:val="none" w:sz="0" w:space="0" w:color="auto"/>
        <w:left w:val="none" w:sz="0" w:space="0" w:color="auto"/>
        <w:bottom w:val="none" w:sz="0" w:space="0" w:color="auto"/>
        <w:right w:val="none" w:sz="0" w:space="0" w:color="auto"/>
      </w:divBdr>
      <w:divsChild>
        <w:div w:id="555628179">
          <w:marLeft w:val="0"/>
          <w:marRight w:val="0"/>
          <w:marTop w:val="0"/>
          <w:marBottom w:val="0"/>
          <w:divBdr>
            <w:top w:val="none" w:sz="0" w:space="0" w:color="auto"/>
            <w:left w:val="none" w:sz="0" w:space="0" w:color="auto"/>
            <w:bottom w:val="none" w:sz="0" w:space="0" w:color="auto"/>
            <w:right w:val="none" w:sz="0" w:space="0" w:color="auto"/>
          </w:divBdr>
          <w:divsChild>
            <w:div w:id="1952399862">
              <w:marLeft w:val="0"/>
              <w:marRight w:val="0"/>
              <w:marTop w:val="0"/>
              <w:marBottom w:val="0"/>
              <w:divBdr>
                <w:top w:val="none" w:sz="0" w:space="0" w:color="auto"/>
                <w:left w:val="none" w:sz="0" w:space="0" w:color="auto"/>
                <w:bottom w:val="none" w:sz="0" w:space="0" w:color="auto"/>
                <w:right w:val="none" w:sz="0" w:space="0" w:color="auto"/>
              </w:divBdr>
              <w:divsChild>
                <w:div w:id="1983728565">
                  <w:marLeft w:val="0"/>
                  <w:marRight w:val="0"/>
                  <w:marTop w:val="0"/>
                  <w:marBottom w:val="0"/>
                  <w:divBdr>
                    <w:top w:val="none" w:sz="0" w:space="0" w:color="auto"/>
                    <w:left w:val="none" w:sz="0" w:space="0" w:color="auto"/>
                    <w:bottom w:val="none" w:sz="0" w:space="0" w:color="auto"/>
                    <w:right w:val="none" w:sz="0" w:space="0" w:color="auto"/>
                  </w:divBdr>
                  <w:divsChild>
                    <w:div w:id="411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44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409309990">
      <w:bodyDiv w:val="1"/>
      <w:marLeft w:val="0"/>
      <w:marRight w:val="0"/>
      <w:marTop w:val="0"/>
      <w:marBottom w:val="0"/>
      <w:divBdr>
        <w:top w:val="none" w:sz="0" w:space="0" w:color="auto"/>
        <w:left w:val="none" w:sz="0" w:space="0" w:color="auto"/>
        <w:bottom w:val="none" w:sz="0" w:space="0" w:color="auto"/>
        <w:right w:val="none" w:sz="0" w:space="0" w:color="auto"/>
      </w:divBdr>
    </w:div>
    <w:div w:id="1501046779">
      <w:bodyDiv w:val="1"/>
      <w:marLeft w:val="0"/>
      <w:marRight w:val="0"/>
      <w:marTop w:val="0"/>
      <w:marBottom w:val="0"/>
      <w:divBdr>
        <w:top w:val="none" w:sz="0" w:space="0" w:color="auto"/>
        <w:left w:val="none" w:sz="0" w:space="0" w:color="auto"/>
        <w:bottom w:val="none" w:sz="0" w:space="0" w:color="auto"/>
        <w:right w:val="none" w:sz="0" w:space="0" w:color="auto"/>
      </w:divBdr>
    </w:div>
    <w:div w:id="1502239849">
      <w:bodyDiv w:val="1"/>
      <w:marLeft w:val="0"/>
      <w:marRight w:val="0"/>
      <w:marTop w:val="0"/>
      <w:marBottom w:val="0"/>
      <w:divBdr>
        <w:top w:val="none" w:sz="0" w:space="0" w:color="auto"/>
        <w:left w:val="none" w:sz="0" w:space="0" w:color="auto"/>
        <w:bottom w:val="none" w:sz="0" w:space="0" w:color="auto"/>
        <w:right w:val="none" w:sz="0" w:space="0" w:color="auto"/>
      </w:divBdr>
    </w:div>
    <w:div w:id="1520387340">
      <w:bodyDiv w:val="1"/>
      <w:marLeft w:val="0"/>
      <w:marRight w:val="0"/>
      <w:marTop w:val="0"/>
      <w:marBottom w:val="0"/>
      <w:divBdr>
        <w:top w:val="none" w:sz="0" w:space="0" w:color="auto"/>
        <w:left w:val="none" w:sz="0" w:space="0" w:color="auto"/>
        <w:bottom w:val="none" w:sz="0" w:space="0" w:color="auto"/>
        <w:right w:val="none" w:sz="0" w:space="0" w:color="auto"/>
      </w:divBdr>
    </w:div>
    <w:div w:id="1543667267">
      <w:bodyDiv w:val="1"/>
      <w:marLeft w:val="0"/>
      <w:marRight w:val="0"/>
      <w:marTop w:val="0"/>
      <w:marBottom w:val="0"/>
      <w:divBdr>
        <w:top w:val="none" w:sz="0" w:space="0" w:color="auto"/>
        <w:left w:val="none" w:sz="0" w:space="0" w:color="auto"/>
        <w:bottom w:val="none" w:sz="0" w:space="0" w:color="auto"/>
        <w:right w:val="none" w:sz="0" w:space="0" w:color="auto"/>
      </w:divBdr>
    </w:div>
    <w:div w:id="1598827024">
      <w:bodyDiv w:val="1"/>
      <w:marLeft w:val="0"/>
      <w:marRight w:val="0"/>
      <w:marTop w:val="0"/>
      <w:marBottom w:val="0"/>
      <w:divBdr>
        <w:top w:val="none" w:sz="0" w:space="0" w:color="auto"/>
        <w:left w:val="none" w:sz="0" w:space="0" w:color="auto"/>
        <w:bottom w:val="none" w:sz="0" w:space="0" w:color="auto"/>
        <w:right w:val="none" w:sz="0" w:space="0" w:color="auto"/>
      </w:divBdr>
    </w:div>
    <w:div w:id="1602906802">
      <w:bodyDiv w:val="1"/>
      <w:marLeft w:val="0"/>
      <w:marRight w:val="0"/>
      <w:marTop w:val="0"/>
      <w:marBottom w:val="0"/>
      <w:divBdr>
        <w:top w:val="none" w:sz="0" w:space="0" w:color="auto"/>
        <w:left w:val="none" w:sz="0" w:space="0" w:color="auto"/>
        <w:bottom w:val="none" w:sz="0" w:space="0" w:color="auto"/>
        <w:right w:val="none" w:sz="0" w:space="0" w:color="auto"/>
      </w:divBdr>
    </w:div>
    <w:div w:id="1684820014">
      <w:bodyDiv w:val="1"/>
      <w:marLeft w:val="0"/>
      <w:marRight w:val="0"/>
      <w:marTop w:val="0"/>
      <w:marBottom w:val="0"/>
      <w:divBdr>
        <w:top w:val="none" w:sz="0" w:space="0" w:color="auto"/>
        <w:left w:val="none" w:sz="0" w:space="0" w:color="auto"/>
        <w:bottom w:val="none" w:sz="0" w:space="0" w:color="auto"/>
        <w:right w:val="none" w:sz="0" w:space="0" w:color="auto"/>
      </w:divBdr>
    </w:div>
    <w:div w:id="1720670244">
      <w:bodyDiv w:val="1"/>
      <w:marLeft w:val="0"/>
      <w:marRight w:val="0"/>
      <w:marTop w:val="0"/>
      <w:marBottom w:val="0"/>
      <w:divBdr>
        <w:top w:val="none" w:sz="0" w:space="0" w:color="auto"/>
        <w:left w:val="none" w:sz="0" w:space="0" w:color="auto"/>
        <w:bottom w:val="none" w:sz="0" w:space="0" w:color="auto"/>
        <w:right w:val="none" w:sz="0" w:space="0" w:color="auto"/>
      </w:divBdr>
    </w:div>
    <w:div w:id="1720744992">
      <w:bodyDiv w:val="1"/>
      <w:marLeft w:val="0"/>
      <w:marRight w:val="0"/>
      <w:marTop w:val="0"/>
      <w:marBottom w:val="0"/>
      <w:divBdr>
        <w:top w:val="none" w:sz="0" w:space="0" w:color="auto"/>
        <w:left w:val="none" w:sz="0" w:space="0" w:color="auto"/>
        <w:bottom w:val="none" w:sz="0" w:space="0" w:color="auto"/>
        <w:right w:val="none" w:sz="0" w:space="0" w:color="auto"/>
      </w:divBdr>
    </w:div>
    <w:div w:id="1806507799">
      <w:bodyDiv w:val="1"/>
      <w:marLeft w:val="0"/>
      <w:marRight w:val="0"/>
      <w:marTop w:val="0"/>
      <w:marBottom w:val="0"/>
      <w:divBdr>
        <w:top w:val="none" w:sz="0" w:space="0" w:color="auto"/>
        <w:left w:val="none" w:sz="0" w:space="0" w:color="auto"/>
        <w:bottom w:val="none" w:sz="0" w:space="0" w:color="auto"/>
        <w:right w:val="none" w:sz="0" w:space="0" w:color="auto"/>
      </w:divBdr>
    </w:div>
    <w:div w:id="1834684509">
      <w:bodyDiv w:val="1"/>
      <w:marLeft w:val="0"/>
      <w:marRight w:val="0"/>
      <w:marTop w:val="0"/>
      <w:marBottom w:val="0"/>
      <w:divBdr>
        <w:top w:val="none" w:sz="0" w:space="0" w:color="auto"/>
        <w:left w:val="none" w:sz="0" w:space="0" w:color="auto"/>
        <w:bottom w:val="none" w:sz="0" w:space="0" w:color="auto"/>
        <w:right w:val="none" w:sz="0" w:space="0" w:color="auto"/>
      </w:divBdr>
    </w:div>
    <w:div w:id="1881429801">
      <w:bodyDiv w:val="1"/>
      <w:marLeft w:val="0"/>
      <w:marRight w:val="0"/>
      <w:marTop w:val="0"/>
      <w:marBottom w:val="0"/>
      <w:divBdr>
        <w:top w:val="none" w:sz="0" w:space="0" w:color="auto"/>
        <w:left w:val="none" w:sz="0" w:space="0" w:color="auto"/>
        <w:bottom w:val="none" w:sz="0" w:space="0" w:color="auto"/>
        <w:right w:val="none" w:sz="0" w:space="0" w:color="auto"/>
      </w:divBdr>
    </w:div>
    <w:div w:id="2009477289">
      <w:bodyDiv w:val="1"/>
      <w:marLeft w:val="0"/>
      <w:marRight w:val="0"/>
      <w:marTop w:val="0"/>
      <w:marBottom w:val="0"/>
      <w:divBdr>
        <w:top w:val="none" w:sz="0" w:space="0" w:color="auto"/>
        <w:left w:val="none" w:sz="0" w:space="0" w:color="auto"/>
        <w:bottom w:val="none" w:sz="0" w:space="0" w:color="auto"/>
        <w:right w:val="none" w:sz="0" w:space="0" w:color="auto"/>
      </w:divBdr>
    </w:div>
    <w:div w:id="2120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s.amsterdam.nl/gebiedsin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ropoolregioamsterdam.nl/over-m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B450-EF0A-7843-BBB5-443D6AB1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11017</Words>
  <Characters>62803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Werkwijze Dashboard Ongelijkheid in de Stad</vt:lpstr>
    </vt:vector>
  </TitlesOfParts>
  <Manager/>
  <Company/>
  <LinksUpToDate>false</LinksUpToDate>
  <CharactersWithSpaces>73673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Werkwijze Dashboard Ongelijkheid in de Stad</dc:title>
  <dc:subject/>
  <dc:creator>Helen Lam</dc:creator>
  <cp:keywords/>
  <dc:description/>
  <cp:lastModifiedBy>Helen Lam</cp:lastModifiedBy>
  <cp:revision>4</cp:revision>
  <cp:lastPrinted>2022-07-13T10:17:00Z</cp:lastPrinted>
  <dcterms:created xsi:type="dcterms:W3CDTF">2022-10-21T12:20:00Z</dcterms:created>
  <dcterms:modified xsi:type="dcterms:W3CDTF">2022-11-14T10:49:00Z</dcterms:modified>
  <cp:category/>
</cp:coreProperties>
</file>