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4E5" w:rsidRPr="002514E5" w:rsidRDefault="002514E5" w:rsidP="002514E5">
      <w:pPr>
        <w:pStyle w:val="Heading1"/>
        <w:rPr>
          <w:rFonts w:ascii="Arial" w:eastAsia="Times New Roman" w:hAnsi="Arial" w:cs="Arial"/>
          <w:snapToGrid w:val="0"/>
          <w:color w:val="000000" w:themeColor="text1"/>
          <w:sz w:val="24"/>
          <w:szCs w:val="24"/>
          <w:lang w:eastAsia="de-DE" w:bidi="en-US"/>
        </w:rPr>
      </w:pPr>
      <w:r w:rsidRPr="002514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animal: The international journal of animal biosciences</w:t>
      </w:r>
    </w:p>
    <w:p w:rsidR="002514E5" w:rsidRDefault="002514E5" w:rsidP="002D00BC">
      <w:pPr>
        <w:adjustRightInd w:val="0"/>
        <w:snapToGrid w:val="0"/>
        <w:spacing w:after="0" w:line="480" w:lineRule="auto"/>
        <w:rPr>
          <w:rFonts w:ascii="Arial" w:eastAsia="Times New Roman" w:hAnsi="Arial" w:cs="Arial"/>
          <w:b/>
          <w:snapToGrid w:val="0"/>
          <w:color w:val="000000"/>
          <w:sz w:val="24"/>
          <w:szCs w:val="24"/>
          <w:lang w:eastAsia="de-DE" w:bidi="en-US"/>
        </w:rPr>
      </w:pPr>
    </w:p>
    <w:p w:rsidR="002D00BC" w:rsidRPr="002D00BC" w:rsidRDefault="002D00BC" w:rsidP="002D00BC">
      <w:pPr>
        <w:adjustRightInd w:val="0"/>
        <w:snapToGrid w:val="0"/>
        <w:spacing w:after="0" w:line="480" w:lineRule="auto"/>
        <w:rPr>
          <w:rFonts w:ascii="Arial" w:eastAsia="Times New Roman" w:hAnsi="Arial" w:cs="Arial"/>
          <w:b/>
          <w:snapToGrid w:val="0"/>
          <w:color w:val="000000"/>
          <w:sz w:val="24"/>
          <w:szCs w:val="24"/>
          <w:lang w:eastAsia="de-DE" w:bidi="en-US"/>
        </w:rPr>
      </w:pPr>
      <w:r w:rsidRPr="002D00BC">
        <w:rPr>
          <w:rFonts w:ascii="Arial" w:eastAsia="Times New Roman" w:hAnsi="Arial" w:cs="Arial"/>
          <w:b/>
          <w:snapToGrid w:val="0"/>
          <w:color w:val="000000"/>
          <w:sz w:val="24"/>
          <w:szCs w:val="24"/>
          <w:lang w:eastAsia="de-DE" w:bidi="en-US"/>
        </w:rPr>
        <w:t>Microsatellite markers linked to fecundity gene revealed genetic variation and strong association with litter size in indigenous sheep</w:t>
      </w:r>
    </w:p>
    <w:p w:rsidR="002D00BC" w:rsidRPr="002D00BC" w:rsidRDefault="002D00BC" w:rsidP="002D00BC">
      <w:pPr>
        <w:adjustRightInd w:val="0"/>
        <w:snapToGrid w:val="0"/>
        <w:spacing w:after="0" w:line="480" w:lineRule="auto"/>
        <w:rPr>
          <w:rFonts w:ascii="Arial" w:eastAsia="Times New Roman" w:hAnsi="Arial" w:cs="Arial"/>
          <w:b/>
          <w:color w:val="000000"/>
          <w:sz w:val="24"/>
          <w:szCs w:val="24"/>
          <w:lang w:eastAsia="de-DE" w:bidi="en-US"/>
        </w:rPr>
      </w:pPr>
      <w:r w:rsidRPr="002D00BC">
        <w:rPr>
          <w:rFonts w:ascii="Arial" w:eastAsia="Times New Roman" w:hAnsi="Arial" w:cs="Arial"/>
          <w:b/>
          <w:color w:val="000000"/>
          <w:sz w:val="24"/>
          <w:szCs w:val="24"/>
          <w:lang w:eastAsia="de-DE" w:bidi="en-US"/>
        </w:rPr>
        <w:t>Helen Nigussie</w:t>
      </w:r>
      <w:r w:rsidRPr="002D00BC">
        <w:rPr>
          <w:rFonts w:ascii="Arial" w:eastAsia="Times New Roman" w:hAnsi="Arial" w:cs="Arial"/>
          <w:b/>
          <w:color w:val="000000"/>
          <w:sz w:val="24"/>
          <w:szCs w:val="24"/>
          <w:vertAlign w:val="superscript"/>
          <w:lang w:eastAsia="de-DE" w:bidi="en-US"/>
        </w:rPr>
        <w:t>a</w:t>
      </w:r>
      <w:r w:rsidRPr="002D00BC">
        <w:rPr>
          <w:rFonts w:ascii="Arial" w:eastAsia="Times New Roman" w:hAnsi="Arial" w:cs="Arial"/>
          <w:b/>
          <w:color w:val="000000"/>
          <w:sz w:val="24"/>
          <w:szCs w:val="24"/>
          <w:lang w:eastAsia="de-DE" w:bidi="en-US"/>
        </w:rPr>
        <w:t>, Morris Agaba</w:t>
      </w:r>
      <w:r w:rsidRPr="002D00BC">
        <w:rPr>
          <w:rFonts w:ascii="Arial" w:eastAsia="Times New Roman" w:hAnsi="Arial" w:cs="Arial"/>
          <w:b/>
          <w:color w:val="000000"/>
          <w:sz w:val="24"/>
          <w:szCs w:val="24"/>
          <w:vertAlign w:val="superscript"/>
          <w:lang w:eastAsia="de-DE" w:bidi="en-US"/>
        </w:rPr>
        <w:t>b</w:t>
      </w:r>
      <w:r w:rsidRPr="002D00BC">
        <w:rPr>
          <w:rFonts w:ascii="Arial" w:eastAsia="Times New Roman" w:hAnsi="Arial" w:cs="Arial"/>
          <w:b/>
          <w:color w:val="000000"/>
          <w:sz w:val="24"/>
          <w:szCs w:val="24"/>
          <w:lang w:eastAsia="de-DE" w:bidi="en-US"/>
        </w:rPr>
        <w:t>, Yoseph Mekasha</w:t>
      </w:r>
      <w:r w:rsidRPr="002D00BC">
        <w:rPr>
          <w:rFonts w:ascii="Arial" w:eastAsia="Times New Roman" w:hAnsi="Arial" w:cs="Arial"/>
          <w:b/>
          <w:color w:val="000000"/>
          <w:sz w:val="24"/>
          <w:szCs w:val="24"/>
          <w:vertAlign w:val="superscript"/>
          <w:lang w:eastAsia="de-DE" w:bidi="en-US"/>
        </w:rPr>
        <w:t>c</w:t>
      </w:r>
      <w:r w:rsidRPr="002D00BC">
        <w:rPr>
          <w:rFonts w:ascii="Arial" w:eastAsia="Times New Roman" w:hAnsi="Arial" w:cs="Arial"/>
          <w:b/>
          <w:color w:val="000000"/>
          <w:sz w:val="24"/>
          <w:szCs w:val="24"/>
          <w:lang w:eastAsia="de-DE" w:bidi="en-US"/>
        </w:rPr>
        <w:t>, Solomon Abegaz</w:t>
      </w:r>
      <w:r w:rsidRPr="002D00BC">
        <w:rPr>
          <w:rFonts w:ascii="Arial" w:eastAsia="Times New Roman" w:hAnsi="Arial" w:cs="Arial"/>
          <w:b/>
          <w:color w:val="000000"/>
          <w:sz w:val="24"/>
          <w:szCs w:val="24"/>
          <w:vertAlign w:val="superscript"/>
          <w:lang w:eastAsia="de-DE" w:bidi="en-US"/>
        </w:rPr>
        <w:t>d</w:t>
      </w:r>
      <w:r w:rsidRPr="002D00BC">
        <w:rPr>
          <w:rFonts w:ascii="Arial" w:eastAsia="Times New Roman" w:hAnsi="Arial" w:cs="Arial"/>
          <w:b/>
          <w:color w:val="000000"/>
          <w:sz w:val="24"/>
          <w:szCs w:val="24"/>
          <w:lang w:eastAsia="de-DE" w:bidi="en-US"/>
        </w:rPr>
        <w:t xml:space="preserve">, </w:t>
      </w:r>
    </w:p>
    <w:p w:rsidR="002D00BC" w:rsidRPr="002D00BC" w:rsidRDefault="00DF6EFA" w:rsidP="002D00BC">
      <w:pPr>
        <w:adjustRightInd w:val="0"/>
        <w:snapToGrid w:val="0"/>
        <w:spacing w:after="0" w:line="480" w:lineRule="auto"/>
        <w:ind w:left="90" w:hanging="63"/>
        <w:rPr>
          <w:rFonts w:ascii="Arial" w:eastAsia="Times New Roman" w:hAnsi="Arial" w:cs="Arial"/>
          <w:i/>
          <w:color w:val="000000"/>
          <w:sz w:val="24"/>
          <w:szCs w:val="24"/>
          <w:lang w:eastAsia="de-DE" w:bidi="en-US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vertAlign w:val="superscript"/>
          <w:lang w:eastAsia="de-DE" w:bidi="en-US"/>
        </w:rPr>
        <w:t>a</w:t>
      </w:r>
      <w:r w:rsidR="002D00BC" w:rsidRPr="002D00BC">
        <w:rPr>
          <w:rFonts w:ascii="Arial" w:eastAsia="Times New Roman" w:hAnsi="Arial" w:cs="Arial"/>
          <w:i/>
          <w:color w:val="000000"/>
          <w:sz w:val="24"/>
          <w:szCs w:val="24"/>
          <w:lang w:eastAsia="de-DE" w:bidi="en-US"/>
        </w:rPr>
        <w:t>Department of Microbial, Cellular and Molecular Biology, Addis Ababa University, P.O. Box 1176, Addis Ababa, Ethiopia</w:t>
      </w:r>
    </w:p>
    <w:p w:rsidR="002D00BC" w:rsidRPr="002D00BC" w:rsidRDefault="00DF6EFA" w:rsidP="002D00BC">
      <w:pPr>
        <w:adjustRightInd w:val="0"/>
        <w:snapToGrid w:val="0"/>
        <w:spacing w:after="0" w:line="480" w:lineRule="auto"/>
        <w:ind w:left="90" w:hanging="90"/>
        <w:rPr>
          <w:rFonts w:ascii="Arial" w:eastAsia="Times New Roman" w:hAnsi="Arial" w:cs="Arial"/>
          <w:i/>
          <w:color w:val="000000"/>
          <w:sz w:val="24"/>
          <w:szCs w:val="24"/>
          <w:lang w:eastAsia="de-DE" w:bidi="en-US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vertAlign w:val="superscript"/>
          <w:lang w:eastAsia="de-DE" w:bidi="en-US"/>
        </w:rPr>
        <w:t>b</w:t>
      </w:r>
      <w:r w:rsidR="002D00BC" w:rsidRPr="002D00BC">
        <w:rPr>
          <w:rFonts w:ascii="Arial" w:eastAsia="Times New Roman" w:hAnsi="Arial" w:cs="Arial"/>
          <w:i/>
          <w:color w:val="000000"/>
          <w:sz w:val="24"/>
          <w:szCs w:val="24"/>
          <w:lang w:eastAsia="de-DE" w:bidi="en-US"/>
        </w:rPr>
        <w:t>The Nelson Mandela African Institution of Science and Technology (NM-AIST), Arusha, Tanzania</w:t>
      </w:r>
    </w:p>
    <w:p w:rsidR="002D00BC" w:rsidRPr="002D00BC" w:rsidRDefault="00DF6EFA" w:rsidP="002D00BC">
      <w:pPr>
        <w:adjustRightInd w:val="0"/>
        <w:snapToGrid w:val="0"/>
        <w:spacing w:after="0" w:line="480" w:lineRule="auto"/>
        <w:ind w:left="90"/>
        <w:rPr>
          <w:rFonts w:ascii="Arial" w:eastAsia="Times New Roman" w:hAnsi="Arial" w:cs="Arial"/>
          <w:i/>
          <w:color w:val="000000"/>
          <w:sz w:val="24"/>
          <w:szCs w:val="24"/>
          <w:lang w:eastAsia="de-DE" w:bidi="en-US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vertAlign w:val="superscript"/>
          <w:lang w:eastAsia="de-DE" w:bidi="en-US"/>
        </w:rPr>
        <w:t>c</w:t>
      </w:r>
      <w:r w:rsidR="002D00BC" w:rsidRPr="002D00BC">
        <w:rPr>
          <w:rFonts w:ascii="Arial" w:eastAsia="Times New Roman" w:hAnsi="Arial" w:cs="Arial"/>
          <w:i/>
          <w:color w:val="000000"/>
          <w:sz w:val="24"/>
          <w:szCs w:val="24"/>
          <w:lang w:eastAsia="de-DE" w:bidi="en-US"/>
        </w:rPr>
        <w:t>The Agricultural Transformation Agency, Addis Ababa, Ethiopia</w:t>
      </w:r>
    </w:p>
    <w:p w:rsidR="002D00BC" w:rsidRPr="002D00BC" w:rsidRDefault="00DF6EFA" w:rsidP="002D00BC">
      <w:pPr>
        <w:adjustRightInd w:val="0"/>
        <w:snapToGrid w:val="0"/>
        <w:spacing w:after="0" w:line="480" w:lineRule="auto"/>
        <w:ind w:left="90"/>
        <w:rPr>
          <w:rFonts w:ascii="Arial" w:eastAsia="Times New Roman" w:hAnsi="Arial" w:cs="Arial"/>
          <w:i/>
          <w:color w:val="000000"/>
          <w:sz w:val="24"/>
          <w:szCs w:val="24"/>
          <w:lang w:eastAsia="de-DE" w:bidi="en-US"/>
        </w:rPr>
      </w:pPr>
      <w:r>
        <w:rPr>
          <w:rFonts w:ascii="Arial" w:eastAsia="Times New Roman" w:hAnsi="Arial" w:cs="Arial"/>
          <w:i/>
          <w:color w:val="000000"/>
          <w:sz w:val="24"/>
          <w:szCs w:val="24"/>
          <w:vertAlign w:val="superscript"/>
          <w:lang w:eastAsia="de-DE" w:bidi="en-US"/>
        </w:rPr>
        <w:t>d</w:t>
      </w:r>
      <w:r w:rsidR="002D00BC" w:rsidRPr="002D00BC">
        <w:rPr>
          <w:rFonts w:ascii="Arial" w:eastAsia="Times New Roman" w:hAnsi="Arial" w:cs="Arial"/>
          <w:i/>
          <w:color w:val="000000"/>
          <w:sz w:val="24"/>
          <w:szCs w:val="24"/>
          <w:lang w:eastAsia="de-DE" w:bidi="en-US"/>
        </w:rPr>
        <w:t>Ethiopian Institutes of Agricultural Research, Debre Zeit, Ethiopia</w:t>
      </w:r>
    </w:p>
    <w:p w:rsidR="002D00BC" w:rsidRDefault="002D00BC" w:rsidP="002D00BC">
      <w:pPr>
        <w:spacing w:after="0" w:line="480" w:lineRule="auto"/>
        <w:rPr>
          <w:rFonts w:ascii="Calibri" w:eastAsia="Calibri" w:hAnsi="Calibri" w:cs="Times New Roman"/>
        </w:rPr>
      </w:pPr>
      <w:r w:rsidRPr="002D00BC">
        <w:rPr>
          <w:rFonts w:ascii="Arial" w:eastAsia="SimSun" w:hAnsi="Arial" w:cs="Arial"/>
          <w:b/>
          <w:i/>
          <w:noProof/>
          <w:color w:val="000000"/>
          <w:sz w:val="24"/>
          <w:szCs w:val="24"/>
          <w:lang w:eastAsia="zh-CN"/>
        </w:rPr>
        <w:t>*</w:t>
      </w:r>
      <w:r w:rsidRPr="002D00BC">
        <w:rPr>
          <w:rFonts w:ascii="Arial" w:eastAsia="SimSun" w:hAnsi="Arial" w:cs="Arial"/>
          <w:i/>
          <w:noProof/>
          <w:color w:val="000000"/>
          <w:sz w:val="24"/>
          <w:szCs w:val="24"/>
          <w:lang w:eastAsia="zh-CN"/>
        </w:rPr>
        <w:t xml:space="preserve">Correspondence: author: Helen Nigussie. Email: </w:t>
      </w:r>
      <w:hyperlink r:id="rId7" w:history="1">
        <w:r w:rsidRPr="002D00BC">
          <w:rPr>
            <w:rFonts w:ascii="Arial" w:eastAsia="SimSun" w:hAnsi="Arial" w:cs="Arial"/>
            <w:i/>
            <w:noProof/>
            <w:color w:val="0000FF" w:themeColor="hyperlink"/>
            <w:sz w:val="24"/>
            <w:szCs w:val="24"/>
            <w:u w:val="single"/>
            <w:lang w:eastAsia="zh-CN"/>
          </w:rPr>
          <w:t>helen.nigussie@aau.edu.et</w:t>
        </w:r>
      </w:hyperlink>
    </w:p>
    <w:p w:rsidR="004F44BF" w:rsidRDefault="004F44BF" w:rsidP="004F44BF">
      <w:pPr>
        <w:pStyle w:val="Heading1"/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</w:pPr>
      <w:r w:rsidRPr="004F44BF"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  <w:t xml:space="preserve">Table </w:t>
      </w:r>
      <w:r w:rsidR="00FE53C4"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  <w:t>S</w:t>
      </w:r>
      <w:r w:rsidRPr="004F44BF"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  <w:t>1</w:t>
      </w:r>
    </w:p>
    <w:p w:rsidR="004F44BF" w:rsidRPr="004F44BF" w:rsidRDefault="004F44BF" w:rsidP="004F44BF">
      <w:pPr>
        <w:rPr>
          <w:lang w:eastAsia="de-DE" w:bidi="en-US"/>
        </w:rPr>
      </w:pPr>
    </w:p>
    <w:p w:rsidR="0043697B" w:rsidRPr="002D00BC" w:rsidRDefault="0043697B" w:rsidP="002D00BC">
      <w:pPr>
        <w:spacing w:after="0" w:line="480" w:lineRule="auto"/>
        <w:rPr>
          <w:rFonts w:ascii="Arial" w:eastAsia="SimSun" w:hAnsi="Arial" w:cs="Arial"/>
          <w:i/>
          <w:noProof/>
          <w:color w:val="000000"/>
          <w:sz w:val="24"/>
          <w:szCs w:val="24"/>
          <w:lang w:eastAsia="zh-CN"/>
        </w:rPr>
      </w:pPr>
      <w:r w:rsidRPr="002D00BC">
        <w:rPr>
          <w:rFonts w:ascii="Arial" w:eastAsia="Times New Roman" w:hAnsi="Arial" w:cs="Arial"/>
          <w:color w:val="000000"/>
          <w:sz w:val="24"/>
          <w:szCs w:val="24"/>
          <w:lang w:val="en-GB" w:eastAsia="de-DE" w:bidi="en-US"/>
        </w:rPr>
        <w:t>Microsatellite primer sequences, annealing temperature (AT) of the primers used in the current study</w:t>
      </w:r>
    </w:p>
    <w:tbl>
      <w:tblPr>
        <w:tblStyle w:val="TableGrid"/>
        <w:tblW w:w="975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1488"/>
        <w:gridCol w:w="5091"/>
        <w:gridCol w:w="1461"/>
        <w:gridCol w:w="992"/>
      </w:tblGrid>
      <w:tr w:rsidR="0043697B" w:rsidRPr="002D00BC" w:rsidTr="002D00BC">
        <w:trPr>
          <w:jc w:val="center"/>
        </w:trPr>
        <w:tc>
          <w:tcPr>
            <w:tcW w:w="71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S.N</w:t>
            </w:r>
          </w:p>
        </w:tc>
        <w:tc>
          <w:tcPr>
            <w:tcW w:w="14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Name</w:t>
            </w:r>
          </w:p>
        </w:tc>
        <w:tc>
          <w:tcPr>
            <w:tcW w:w="50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sequence (5' to 3')</w:t>
            </w:r>
          </w:p>
        </w:tc>
        <w:tc>
          <w:tcPr>
            <w:tcW w:w="14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AT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 xml:space="preserve">   dye</w:t>
            </w:r>
          </w:p>
        </w:tc>
      </w:tr>
      <w:tr w:rsidR="0043697B" w:rsidRPr="002D00BC" w:rsidTr="002D00BC">
        <w:trPr>
          <w:jc w:val="center"/>
        </w:trPr>
        <w:tc>
          <w:tcPr>
            <w:tcW w:w="7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  <w:t>1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BM1329</w:t>
            </w:r>
          </w:p>
        </w:tc>
        <w:tc>
          <w:tcPr>
            <w:tcW w:w="50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</w:pPr>
            <w:r w:rsidRPr="002D00BC">
              <w:rPr>
                <w:rFonts w:ascii="Arial" w:eastAsia="Times New Roman" w:hAnsi="Arial" w:cs="Arial"/>
                <w:noProof/>
                <w:spacing w:val="-1"/>
                <w:sz w:val="22"/>
                <w:szCs w:val="22"/>
                <w:lang w:eastAsia="zh-CN"/>
              </w:rPr>
              <w:t>F:</w:t>
            </w:r>
            <w:r w:rsidRPr="002D00BC">
              <w:rPr>
                <w:rFonts w:ascii="Arial" w:eastAsia="Times New Roman" w:hAnsi="Arial" w:cs="Arial"/>
                <w:noProof/>
                <w:spacing w:val="-8"/>
                <w:sz w:val="22"/>
                <w:szCs w:val="22"/>
                <w:lang w:eastAsia="zh-CN"/>
              </w:rPr>
              <w:t xml:space="preserve"> 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 xml:space="preserve">TTGTTTAGGCAAGTCCAAAGTC  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55-60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sym w:font="Symbol" w:char="F0B0"/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C</w:t>
            </w:r>
            <w:r w:rsidRPr="002D00BC">
              <w:rPr>
                <w:rFonts w:ascii="Arial" w:eastAsia="Times New Roman" w:hAnsi="Arial" w:cs="Arial"/>
                <w:noProof/>
                <w:color w:val="FF0000"/>
                <w:sz w:val="22"/>
                <w:szCs w:val="22"/>
                <w:lang w:val="en-GB" w:eastAsia="zh-C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6-FAM</w:t>
            </w:r>
          </w:p>
        </w:tc>
      </w:tr>
      <w:tr w:rsidR="0043697B" w:rsidRPr="002D00BC" w:rsidTr="002D00BC">
        <w:trPr>
          <w:jc w:val="center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R:</w:t>
            </w:r>
            <w:r w:rsidRPr="002D00BC">
              <w:rPr>
                <w:rFonts w:ascii="Arial" w:eastAsia="Times New Roman" w:hAnsi="Arial" w:cs="Arial"/>
                <w:noProof/>
                <w:spacing w:val="-11"/>
                <w:sz w:val="22"/>
                <w:szCs w:val="22"/>
                <w:lang w:eastAsia="zh-CN"/>
              </w:rPr>
              <w:t xml:space="preserve"> 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AACACCGCAGCTTCATCC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 </w:t>
            </w:r>
          </w:p>
        </w:tc>
      </w:tr>
      <w:tr w:rsidR="0043697B" w:rsidRPr="002D00BC" w:rsidTr="002D00BC">
        <w:trPr>
          <w:jc w:val="center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  <w:t>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OarAE101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</w:pPr>
            <w:r w:rsidRPr="002D00BC">
              <w:rPr>
                <w:rFonts w:ascii="Arial" w:eastAsia="Times New Roman" w:hAnsi="Arial" w:cs="Arial"/>
                <w:noProof/>
                <w:spacing w:val="-1"/>
                <w:sz w:val="22"/>
                <w:szCs w:val="22"/>
                <w:lang w:eastAsia="zh-CN"/>
              </w:rPr>
              <w:t>F:</w:t>
            </w:r>
            <w:r w:rsidRPr="002D00BC">
              <w:rPr>
                <w:rFonts w:ascii="Arial" w:eastAsia="Times New Roman" w:hAnsi="Arial" w:cs="Arial"/>
                <w:noProof/>
                <w:spacing w:val="-10"/>
                <w:sz w:val="22"/>
                <w:szCs w:val="22"/>
                <w:lang w:eastAsia="zh-CN"/>
              </w:rPr>
              <w:t xml:space="preserve"> 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TTCTTATAGATGCACTCAAGCTAGG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55-60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sym w:font="Symbol" w:char="F0B0"/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NED</w:t>
            </w:r>
          </w:p>
        </w:tc>
      </w:tr>
      <w:tr w:rsidR="0043697B" w:rsidRPr="002D00BC" w:rsidTr="002D00BC">
        <w:trPr>
          <w:jc w:val="center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R:</w:t>
            </w:r>
            <w:r w:rsidRPr="002D00BC">
              <w:rPr>
                <w:rFonts w:ascii="Arial" w:eastAsia="Times New Roman" w:hAnsi="Arial" w:cs="Arial"/>
                <w:noProof/>
                <w:spacing w:val="-8"/>
                <w:sz w:val="22"/>
                <w:szCs w:val="22"/>
                <w:lang w:eastAsia="zh-CN"/>
              </w:rPr>
              <w:t xml:space="preserve"> 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TAAGAAATATATTTGAAAAAACTGTATCTCCC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 </w:t>
            </w:r>
          </w:p>
        </w:tc>
      </w:tr>
      <w:tr w:rsidR="0043697B" w:rsidRPr="002D00BC" w:rsidTr="002D00BC">
        <w:trPr>
          <w:jc w:val="center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  <w:t>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BMS2508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</w:pPr>
            <w:r w:rsidRPr="002D00BC">
              <w:rPr>
                <w:rFonts w:ascii="Arial" w:eastAsia="Times New Roman" w:hAnsi="Arial" w:cs="Arial"/>
                <w:noProof/>
                <w:spacing w:val="-1"/>
                <w:sz w:val="22"/>
                <w:szCs w:val="22"/>
                <w:lang w:eastAsia="zh-CN"/>
              </w:rPr>
              <w:t>F:</w:t>
            </w:r>
            <w:r w:rsidRPr="002D00BC">
              <w:rPr>
                <w:rFonts w:ascii="Arial" w:eastAsia="Times New Roman" w:hAnsi="Arial" w:cs="Arial"/>
                <w:noProof/>
                <w:spacing w:val="-9"/>
                <w:sz w:val="22"/>
                <w:szCs w:val="22"/>
                <w:lang w:eastAsia="zh-CN"/>
              </w:rPr>
              <w:t xml:space="preserve"> 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TTTCTGGGATTACAAAATGCTC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55-60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sym w:font="Symbol" w:char="F0B0"/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PET</w:t>
            </w:r>
          </w:p>
        </w:tc>
      </w:tr>
      <w:tr w:rsidR="0043697B" w:rsidRPr="002D00BC" w:rsidTr="002D00BC">
        <w:trPr>
          <w:jc w:val="center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R:</w:t>
            </w:r>
            <w:r w:rsidRPr="002D00BC">
              <w:rPr>
                <w:rFonts w:ascii="Arial" w:eastAsia="Times New Roman" w:hAnsi="Arial" w:cs="Arial"/>
                <w:noProof/>
                <w:spacing w:val="-9"/>
                <w:sz w:val="22"/>
                <w:szCs w:val="22"/>
                <w:lang w:eastAsia="zh-CN"/>
              </w:rPr>
              <w:t xml:space="preserve"> 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TTTCTTAGGGGAGTGTTGATTC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 </w:t>
            </w:r>
          </w:p>
        </w:tc>
      </w:tr>
      <w:tr w:rsidR="0043697B" w:rsidRPr="002D00BC" w:rsidTr="002D00BC">
        <w:trPr>
          <w:jc w:val="center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  <w:t>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TGLA54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</w:pPr>
            <w:r w:rsidRPr="002D00BC">
              <w:rPr>
                <w:rFonts w:ascii="Arial" w:eastAsia="Times New Roman" w:hAnsi="Arial" w:cs="Arial"/>
                <w:noProof/>
                <w:spacing w:val="-1"/>
                <w:sz w:val="22"/>
                <w:szCs w:val="22"/>
                <w:lang w:eastAsia="zh-CN"/>
              </w:rPr>
              <w:t>F: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 xml:space="preserve"> </w:t>
            </w:r>
            <w:r w:rsidRPr="002D00BC">
              <w:rPr>
                <w:rFonts w:ascii="Arial" w:eastAsia="Times New Roman" w:hAnsi="Arial" w:cs="Arial"/>
                <w:noProof/>
                <w:spacing w:val="-1"/>
                <w:sz w:val="22"/>
                <w:szCs w:val="22"/>
                <w:lang w:eastAsia="zh-CN"/>
              </w:rPr>
              <w:t>CTCAATATTTTGCAATAACATATAAGG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55-60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sym w:font="Symbol" w:char="F0B0"/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VIC</w:t>
            </w:r>
          </w:p>
        </w:tc>
      </w:tr>
      <w:tr w:rsidR="0043697B" w:rsidRPr="002D00BC" w:rsidTr="002D00BC">
        <w:trPr>
          <w:jc w:val="center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R:</w:t>
            </w:r>
            <w:r w:rsidRPr="002D00BC">
              <w:rPr>
                <w:rFonts w:ascii="Arial" w:eastAsia="Times New Roman" w:hAnsi="Arial" w:cs="Arial"/>
                <w:noProof/>
                <w:spacing w:val="-1"/>
                <w:sz w:val="22"/>
                <w:szCs w:val="22"/>
                <w:lang w:eastAsia="zh-CN"/>
              </w:rPr>
              <w:t xml:space="preserve"> 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ACGATATCATGTTAGTTTCAGGTG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 </w:t>
            </w:r>
          </w:p>
        </w:tc>
      </w:tr>
      <w:tr w:rsidR="0043697B" w:rsidRPr="002D00BC" w:rsidTr="002D00BC">
        <w:trPr>
          <w:jc w:val="center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TGLA68</w:t>
            </w:r>
          </w:p>
        </w:tc>
        <w:tc>
          <w:tcPr>
            <w:tcW w:w="5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</w:pPr>
            <w:r w:rsidRPr="002D00BC">
              <w:rPr>
                <w:rFonts w:ascii="Arial" w:eastAsia="Times New Roman" w:hAnsi="Arial" w:cs="Arial"/>
                <w:noProof/>
                <w:spacing w:val="-1"/>
                <w:sz w:val="22"/>
                <w:szCs w:val="22"/>
                <w:lang w:eastAsia="zh-CN"/>
              </w:rPr>
              <w:t>F:</w:t>
            </w:r>
            <w:r w:rsidRPr="002D00BC">
              <w:rPr>
                <w:rFonts w:ascii="Arial" w:eastAsia="Times New Roman" w:hAnsi="Arial" w:cs="Arial"/>
                <w:noProof/>
                <w:spacing w:val="-10"/>
                <w:sz w:val="22"/>
                <w:szCs w:val="22"/>
                <w:lang w:eastAsia="zh-CN"/>
              </w:rPr>
              <w:t xml:space="preserve"> 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ATCTTACTTACCTTCTCAGAGCT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55-60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sym w:font="Symbol" w:char="F0B0"/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C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  <w:t>PET</w:t>
            </w:r>
          </w:p>
        </w:tc>
      </w:tr>
      <w:tr w:rsidR="0043697B" w:rsidRPr="002D00BC" w:rsidTr="002D00BC">
        <w:trPr>
          <w:jc w:val="center"/>
        </w:trPr>
        <w:tc>
          <w:tcPr>
            <w:tcW w:w="7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4"/>
                <w:szCs w:val="24"/>
                <w:lang w:val="en-GB" w:eastAsia="zh-CN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</w:pPr>
          </w:p>
        </w:tc>
        <w:tc>
          <w:tcPr>
            <w:tcW w:w="5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</w:pP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R:</w:t>
            </w:r>
            <w:r w:rsidRPr="002D00BC">
              <w:rPr>
                <w:rFonts w:ascii="Arial" w:eastAsia="Times New Roman" w:hAnsi="Arial" w:cs="Arial"/>
                <w:noProof/>
                <w:spacing w:val="-8"/>
                <w:sz w:val="22"/>
                <w:szCs w:val="22"/>
                <w:lang w:eastAsia="zh-CN"/>
              </w:rPr>
              <w:t xml:space="preserve"> </w:t>
            </w:r>
            <w:r w:rsidRPr="002D00BC">
              <w:rPr>
                <w:rFonts w:ascii="Arial" w:eastAsia="Times New Roman" w:hAnsi="Arial" w:cs="Arial"/>
                <w:noProof/>
                <w:sz w:val="22"/>
                <w:szCs w:val="22"/>
                <w:lang w:eastAsia="zh-CN"/>
              </w:rPr>
              <w:t>GGGACAAAATTTTACATATACACTT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:rsidR="0043697B" w:rsidRPr="002D00BC" w:rsidRDefault="0043697B" w:rsidP="0043697B">
            <w:pPr>
              <w:tabs>
                <w:tab w:val="left" w:pos="1350"/>
                <w:tab w:val="left" w:pos="1440"/>
                <w:tab w:val="left" w:pos="1530"/>
                <w:tab w:val="left" w:pos="6660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Arial" w:eastAsia="Times New Roman" w:hAnsi="Arial" w:cs="Arial"/>
                <w:noProof/>
                <w:sz w:val="22"/>
                <w:szCs w:val="22"/>
                <w:lang w:val="en-GB" w:eastAsia="zh-CN"/>
              </w:rPr>
            </w:pPr>
          </w:p>
        </w:tc>
      </w:tr>
    </w:tbl>
    <w:p w:rsidR="00B14CD2" w:rsidRDefault="00B14CD2">
      <w:pPr>
        <w:rPr>
          <w:rFonts w:ascii="Arial" w:hAnsi="Arial" w:cs="Arial"/>
          <w:sz w:val="24"/>
          <w:szCs w:val="24"/>
        </w:rPr>
      </w:pPr>
    </w:p>
    <w:p w:rsidR="00A84D09" w:rsidRDefault="00A84D09" w:rsidP="00A84D09">
      <w:pPr>
        <w:pStyle w:val="Heading1"/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</w:pPr>
      <w:r w:rsidRPr="004F44BF"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  <w:lastRenderedPageBreak/>
        <w:t xml:space="preserve">Table </w:t>
      </w:r>
      <w:r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  <w:t>S</w:t>
      </w:r>
      <w:r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  <w:t>2</w:t>
      </w:r>
    </w:p>
    <w:p w:rsidR="00AE6F8B" w:rsidRPr="00AE6F8B" w:rsidRDefault="00AE6F8B" w:rsidP="00AE6F8B">
      <w:pPr>
        <w:rPr>
          <w:lang w:eastAsia="de-DE" w:bidi="en-US"/>
        </w:rPr>
      </w:pPr>
      <w:bookmarkStart w:id="0" w:name="_GoBack"/>
      <w:bookmarkEnd w:id="0"/>
    </w:p>
    <w:p w:rsidR="000141F7" w:rsidRDefault="000141F7" w:rsidP="000141F7">
      <w:pPr>
        <w:spacing w:after="0" w:line="480" w:lineRule="auto"/>
        <w:rPr>
          <w:rFonts w:ascii="Arial" w:hAnsi="Arial" w:cs="Arial"/>
          <w:lang w:eastAsia="de-DE" w:bidi="en-US"/>
        </w:rPr>
      </w:pPr>
      <w:r w:rsidRPr="00635975">
        <w:rPr>
          <w:rFonts w:ascii="Arial" w:hAnsi="Arial" w:cs="Arial"/>
          <w:lang w:eastAsia="de-DE" w:bidi="en-US"/>
        </w:rPr>
        <w:t xml:space="preserve">Effects of genotypes of </w:t>
      </w:r>
      <w:r w:rsidR="00635975" w:rsidRPr="00635975">
        <w:rPr>
          <w:rFonts w:ascii="Arial" w:eastAsia="Times New Roman" w:hAnsi="Arial" w:cs="Arial"/>
          <w:bCs/>
        </w:rPr>
        <w:t>BMS</w:t>
      </w:r>
      <w:r w:rsidR="00635975" w:rsidRPr="00A84D09">
        <w:rPr>
          <w:rFonts w:ascii="Arial" w:eastAsia="Times New Roman" w:hAnsi="Arial" w:cs="Arial"/>
          <w:bCs/>
          <w:color w:val="000000"/>
        </w:rPr>
        <w:t>2508</w:t>
      </w:r>
      <w:r w:rsidR="00635975" w:rsidRPr="00635975">
        <w:rPr>
          <w:rFonts w:ascii="Arial" w:eastAsia="Times New Roman" w:hAnsi="Arial" w:cs="Arial"/>
          <w:bCs/>
        </w:rPr>
        <w:t xml:space="preserve"> BM1329</w:t>
      </w:r>
      <w:r w:rsidRPr="00635975">
        <w:rPr>
          <w:rFonts w:ascii="Arial" w:hAnsi="Arial" w:cs="Arial"/>
          <w:lang w:eastAsia="de-DE" w:bidi="en-US"/>
        </w:rPr>
        <w:t xml:space="preserve"> and </w:t>
      </w:r>
      <w:r w:rsidR="00635975" w:rsidRPr="00635975">
        <w:rPr>
          <w:rFonts w:ascii="Arial" w:hAnsi="Arial" w:cs="Arial"/>
          <w:lang w:eastAsia="de-DE" w:bidi="en-US"/>
        </w:rPr>
        <w:t>OAR101</w:t>
      </w:r>
      <w:r w:rsidR="00AE6F8B">
        <w:rPr>
          <w:rFonts w:ascii="Arial" w:hAnsi="Arial" w:cs="Arial"/>
          <w:lang w:eastAsia="de-DE" w:bidi="en-US"/>
        </w:rPr>
        <w:t>,</w:t>
      </w:r>
      <w:r w:rsidR="00635975" w:rsidRPr="00635975">
        <w:rPr>
          <w:rFonts w:ascii="Arial" w:hAnsi="Arial" w:cs="Arial"/>
          <w:lang w:eastAsia="de-DE" w:bidi="en-US"/>
        </w:rPr>
        <w:t xml:space="preserve"> microsatellite markers linked to </w:t>
      </w:r>
      <w:r w:rsidR="00635975" w:rsidRPr="00AE6F8B">
        <w:rPr>
          <w:rFonts w:ascii="Arial" w:hAnsi="Arial" w:cs="Arial"/>
          <w:i/>
          <w:lang w:eastAsia="de-DE" w:bidi="en-US"/>
        </w:rPr>
        <w:t>Booroola</w:t>
      </w:r>
      <w:r w:rsidR="00635975" w:rsidRPr="00635975">
        <w:rPr>
          <w:rFonts w:ascii="Arial" w:hAnsi="Arial" w:cs="Arial"/>
          <w:lang w:eastAsia="de-DE" w:bidi="en-US"/>
        </w:rPr>
        <w:t xml:space="preserve"> (FecB) </w:t>
      </w:r>
      <w:r w:rsidRPr="00635975">
        <w:rPr>
          <w:rFonts w:ascii="Arial" w:hAnsi="Arial" w:cs="Arial"/>
          <w:lang w:eastAsia="de-DE" w:bidi="en-US"/>
        </w:rPr>
        <w:t>mutation on litter size in indigenous sheep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0141F7" w:rsidRPr="000141F7" w:rsidTr="000141F7">
        <w:tc>
          <w:tcPr>
            <w:tcW w:w="95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141F7" w:rsidRPr="00635975" w:rsidRDefault="00635975" w:rsidP="00635975">
            <w:pPr>
              <w:jc w:val="center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635975">
              <w:rPr>
                <w:rFonts w:ascii="Arial" w:eastAsia="Times New Roman" w:hAnsi="Arial" w:cs="Arial"/>
                <w:bCs/>
                <w:sz w:val="22"/>
                <w:szCs w:val="22"/>
              </w:rPr>
              <w:t>BMS</w:t>
            </w:r>
            <w:r w:rsidRPr="00A84D09">
              <w:rPr>
                <w:rFonts w:ascii="Arial" w:eastAsia="Times New Roman" w:hAnsi="Arial" w:cs="Arial"/>
                <w:bCs/>
                <w:sz w:val="22"/>
                <w:szCs w:val="22"/>
              </w:rPr>
              <w:t>2508</w:t>
            </w:r>
            <w:r w:rsidRPr="00635975"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 </w:t>
            </w:r>
            <w:r w:rsidRPr="00635975">
              <w:rPr>
                <w:rFonts w:ascii="Arial" w:hAnsi="Arial" w:cs="Arial"/>
                <w:sz w:val="22"/>
                <w:szCs w:val="22"/>
                <w:lang w:eastAsia="de-DE" w:bidi="en-US"/>
              </w:rPr>
              <w:t>genotypes</w:t>
            </w:r>
          </w:p>
        </w:tc>
      </w:tr>
      <w:tr w:rsidR="00A84D09" w:rsidTr="000141F7"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84D09" w:rsidRPr="000141F7" w:rsidRDefault="00A84D09" w:rsidP="000141F7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84D09" w:rsidRPr="000141F7" w:rsidRDefault="00A84D09" w:rsidP="00DF2DCB">
            <w:pPr>
              <w:jc w:val="center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>Variation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84D09" w:rsidRPr="000141F7" w:rsidRDefault="00A84D09" w:rsidP="00DF2DCB">
            <w:pPr>
              <w:jc w:val="center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Sum of Squares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84D09" w:rsidRPr="000141F7" w:rsidRDefault="00BC7094" w:rsidP="00DF2DCB">
            <w:pPr>
              <w:jc w:val="center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DF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84D09" w:rsidRPr="000141F7" w:rsidRDefault="00A84D09" w:rsidP="00DF2DCB">
            <w:pPr>
              <w:jc w:val="center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Mean Square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84D09" w:rsidRPr="000141F7" w:rsidRDefault="00A84D09" w:rsidP="00DF2DCB">
            <w:pPr>
              <w:jc w:val="center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>F value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A84D09" w:rsidRPr="000141F7" w:rsidRDefault="00A84D09" w:rsidP="00DF2DCB">
            <w:pPr>
              <w:jc w:val="center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>P value</w:t>
            </w:r>
          </w:p>
        </w:tc>
      </w:tr>
      <w:tr w:rsidR="00BC7094" w:rsidTr="000141F7">
        <w:tc>
          <w:tcPr>
            <w:tcW w:w="136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7094" w:rsidRPr="000141F7" w:rsidRDefault="00BC7094" w:rsidP="00A84D09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>Parity 1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C7094" w:rsidRPr="000141F7" w:rsidRDefault="00BC7094" w:rsidP="00A84D09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Between</w:t>
            </w:r>
            <w:r w:rsidRPr="000141F7">
              <w:rPr>
                <w:rFonts w:ascii="Arial" w:eastAsia="Times New Roman" w:hAnsi="Arial" w:cs="Arial"/>
                <w:sz w:val="22"/>
                <w:szCs w:val="22"/>
              </w:rPr>
              <w:t xml:space="preserve"> population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C7094" w:rsidRPr="00A84D09" w:rsidRDefault="00CC5C5B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52.98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9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C7094" w:rsidRPr="00A84D09" w:rsidRDefault="00CC5C5B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5.89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C7094" w:rsidRPr="00A84D09" w:rsidRDefault="00DF2DCB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96.61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BC7094" w:rsidRPr="00A84D09" w:rsidRDefault="00DF2DCB" w:rsidP="00DF2DCB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0</w:t>
            </w:r>
            <w:r w:rsidR="00BC7094" w:rsidRPr="00A84D09">
              <w:rPr>
                <w:rFonts w:ascii="Arial" w:eastAsia="Times New Roman" w:hAnsi="Arial" w:cs="Arial"/>
                <w:sz w:val="22"/>
                <w:szCs w:val="22"/>
              </w:rPr>
              <w:t>.00</w:t>
            </w:r>
          </w:p>
        </w:tc>
      </w:tr>
      <w:tr w:rsidR="00BC7094" w:rsidTr="000141F7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C7094" w:rsidRPr="000141F7" w:rsidRDefault="00BC7094" w:rsidP="00A84D09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BC7094" w:rsidRPr="000141F7" w:rsidRDefault="00BC7094" w:rsidP="00A84D09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Within population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CC5C5B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17.49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287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CC5C5B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0.06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BC7094" w:rsidTr="000141F7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C7094" w:rsidRPr="000141F7" w:rsidRDefault="00BC7094" w:rsidP="00A84D09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BC7094" w:rsidRPr="000141F7" w:rsidRDefault="00BC7094" w:rsidP="00A84D09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CC5C5B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70.47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296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BC7094" w:rsidTr="000141F7"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BC7094" w:rsidRPr="000141F7" w:rsidRDefault="00BC7094" w:rsidP="00A84D09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 xml:space="preserve">Parity 2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BC7094" w:rsidRPr="000141F7" w:rsidRDefault="00BC7094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Between</w:t>
            </w:r>
            <w:r w:rsidRPr="000141F7">
              <w:rPr>
                <w:rFonts w:ascii="Arial" w:eastAsia="Times New Roman" w:hAnsi="Arial" w:cs="Arial"/>
                <w:sz w:val="22"/>
                <w:szCs w:val="22"/>
              </w:rPr>
              <w:t xml:space="preserve"> population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CC5C5B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29.52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CC5C5B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3.28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DF2DCB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27.69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DF2DCB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0.00</w:t>
            </w:r>
          </w:p>
        </w:tc>
      </w:tr>
      <w:tr w:rsidR="00BC7094" w:rsidTr="000141F7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C7094" w:rsidRPr="000141F7" w:rsidRDefault="00BC7094" w:rsidP="00A84D09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BC7094" w:rsidRPr="000141F7" w:rsidRDefault="00BC7094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Within population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CC5C5B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33.99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287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CC5C5B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0.12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BC7094" w:rsidTr="000141F7">
        <w:tc>
          <w:tcPr>
            <w:tcW w:w="136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7094" w:rsidRPr="000141F7" w:rsidRDefault="00BC7094" w:rsidP="00A84D09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7094" w:rsidRPr="000141F7" w:rsidRDefault="00BC7094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7094" w:rsidRPr="00A84D09" w:rsidRDefault="00CC5C5B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63.50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296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C7094" w:rsidRPr="00A84D09" w:rsidRDefault="00BC7094" w:rsidP="00BC7094">
            <w:pPr>
              <w:spacing w:line="240" w:lineRule="auto"/>
              <w:jc w:val="center"/>
              <w:rPr>
                <w:rFonts w:ascii="Arial" w:eastAsia="Times New Roman" w:hAnsi="Arial" w:cs="Arial"/>
                <w:sz w:val="22"/>
                <w:szCs w:val="22"/>
              </w:rPr>
            </w:pPr>
          </w:p>
        </w:tc>
      </w:tr>
      <w:tr w:rsidR="00BC7094" w:rsidTr="000141F7">
        <w:tc>
          <w:tcPr>
            <w:tcW w:w="95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7094" w:rsidRPr="000141F7" w:rsidRDefault="000141F7" w:rsidP="00635975">
            <w:pPr>
              <w:jc w:val="center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4"/>
                <w:szCs w:val="24"/>
                <w:lang w:eastAsia="de-DE" w:bidi="en-US"/>
              </w:rPr>
              <w:t xml:space="preserve"> </w:t>
            </w:r>
            <w:r w:rsidRPr="000141F7">
              <w:rPr>
                <w:rFonts w:ascii="Arial" w:eastAsia="Times New Roman" w:hAnsi="Arial" w:cs="Arial"/>
                <w:bCs/>
                <w:sz w:val="22"/>
                <w:szCs w:val="22"/>
              </w:rPr>
              <w:t>BM1329</w:t>
            </w:r>
            <w:r w:rsidRPr="000141F7">
              <w:rPr>
                <w:rFonts w:ascii="Arial" w:eastAsia="Times New Roman" w:hAnsi="Arial" w:cs="Arial"/>
                <w:bCs/>
                <w:sz w:val="24"/>
                <w:szCs w:val="24"/>
              </w:rPr>
              <w:t xml:space="preserve"> </w:t>
            </w:r>
            <w:r w:rsidRPr="000141F7">
              <w:rPr>
                <w:rFonts w:ascii="Arial" w:hAnsi="Arial" w:cs="Arial"/>
                <w:sz w:val="24"/>
                <w:szCs w:val="24"/>
                <w:lang w:eastAsia="de-DE" w:bidi="en-US"/>
              </w:rPr>
              <w:t>genotypes</w:t>
            </w:r>
          </w:p>
        </w:tc>
      </w:tr>
      <w:tr w:rsidR="00DE159E" w:rsidTr="000141F7">
        <w:tc>
          <w:tcPr>
            <w:tcW w:w="136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>Parity 1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Between</w:t>
            </w:r>
            <w:r w:rsidRPr="000141F7">
              <w:rPr>
                <w:rFonts w:ascii="Arial" w:eastAsia="Times New Roman" w:hAnsi="Arial" w:cs="Arial"/>
                <w:sz w:val="22"/>
                <w:szCs w:val="22"/>
              </w:rPr>
              <w:t xml:space="preserve"> population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17.64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3.53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21.416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0141F7" w:rsidRDefault="00DF2DCB" w:rsidP="00DF2D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0</w:t>
            </w:r>
            <w:r w:rsidR="00DE159E" w:rsidRPr="000141F7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</w:tr>
      <w:tr w:rsidR="00DE159E" w:rsidTr="000141F7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Within population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38.89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236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0.17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9E" w:rsidTr="000141F7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56.53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241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9E" w:rsidTr="000141F7"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 xml:space="preserve">Parity 2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Between</w:t>
            </w:r>
            <w:r w:rsidRPr="000141F7">
              <w:rPr>
                <w:rFonts w:ascii="Arial" w:eastAsia="Times New Roman" w:hAnsi="Arial" w:cs="Arial"/>
                <w:sz w:val="22"/>
                <w:szCs w:val="22"/>
              </w:rPr>
              <w:t xml:space="preserve"> population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22.88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CC5C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4.56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F2DC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30.47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F2DCB" w:rsidP="00DF2D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0</w:t>
            </w:r>
            <w:r w:rsidR="00DE159E" w:rsidRPr="000141F7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</w:tr>
      <w:tr w:rsidR="00DE159E" w:rsidTr="000141F7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Within population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35.44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236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CC5C5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0</w:t>
            </w:r>
            <w:r w:rsidR="00DE159E" w:rsidRPr="000141F7">
              <w:rPr>
                <w:rFonts w:ascii="Arial" w:hAnsi="Arial" w:cs="Arial"/>
                <w:sz w:val="22"/>
                <w:szCs w:val="22"/>
              </w:rPr>
              <w:t>.15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9E" w:rsidTr="000141F7">
        <w:tc>
          <w:tcPr>
            <w:tcW w:w="136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58.31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241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C7094" w:rsidTr="000141F7">
        <w:tc>
          <w:tcPr>
            <w:tcW w:w="95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C7094" w:rsidRPr="00635975" w:rsidRDefault="000141F7" w:rsidP="00635975">
            <w:pPr>
              <w:jc w:val="center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635975">
              <w:rPr>
                <w:rFonts w:ascii="Arial" w:eastAsia="Times New Roman" w:hAnsi="Arial" w:cs="Arial"/>
                <w:bCs/>
                <w:sz w:val="22"/>
                <w:szCs w:val="22"/>
              </w:rPr>
              <w:t>OAR101</w:t>
            </w:r>
            <w:r w:rsidR="00635975"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 </w:t>
            </w:r>
            <w:r w:rsidRPr="00635975">
              <w:rPr>
                <w:rFonts w:ascii="Arial" w:hAnsi="Arial" w:cs="Arial"/>
                <w:sz w:val="24"/>
                <w:szCs w:val="24"/>
                <w:lang w:eastAsia="de-DE" w:bidi="en-US"/>
              </w:rPr>
              <w:t>genotypes</w:t>
            </w:r>
          </w:p>
        </w:tc>
      </w:tr>
      <w:tr w:rsidR="00DE159E" w:rsidTr="000141F7">
        <w:tc>
          <w:tcPr>
            <w:tcW w:w="136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>Parity 1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Between</w:t>
            </w:r>
            <w:r w:rsidRPr="000141F7">
              <w:rPr>
                <w:rFonts w:ascii="Arial" w:eastAsia="Times New Roman" w:hAnsi="Arial" w:cs="Arial"/>
                <w:sz w:val="22"/>
                <w:szCs w:val="22"/>
              </w:rPr>
              <w:t xml:space="preserve"> population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121.5</w:t>
            </w:r>
            <w:r w:rsidR="00DE159E" w:rsidRPr="000141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15.19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0141F7" w:rsidRDefault="00DF2DC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339.02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0141F7" w:rsidRDefault="00DF2DCB" w:rsidP="00DF2D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0</w:t>
            </w:r>
            <w:r w:rsidR="00DE159E" w:rsidRPr="000141F7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</w:tr>
      <w:tr w:rsidR="00DE159E" w:rsidTr="000141F7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Within population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12.78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285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0.0</w:t>
            </w:r>
            <w:r w:rsidR="00DE159E" w:rsidRPr="000141F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9E" w:rsidTr="000141F7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134.35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293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9E" w:rsidTr="000141F7"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 xml:space="preserve">Parity 2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Between</w:t>
            </w:r>
            <w:r w:rsidRPr="000141F7">
              <w:rPr>
                <w:rFonts w:ascii="Arial" w:eastAsia="Times New Roman" w:hAnsi="Arial" w:cs="Arial"/>
                <w:sz w:val="22"/>
                <w:szCs w:val="22"/>
              </w:rPr>
              <w:t xml:space="preserve"> population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87.81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F2DC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10.98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F2DC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96.73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F2DCB" w:rsidP="00DF2D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0</w:t>
            </w:r>
            <w:r w:rsidR="00DE159E" w:rsidRPr="000141F7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</w:tr>
      <w:tr w:rsidR="00DE159E" w:rsidTr="000141F7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eastAsia="Times New Roman" w:hAnsi="Arial" w:cs="Arial"/>
                <w:sz w:val="22"/>
                <w:szCs w:val="22"/>
              </w:rPr>
              <w:t>Within population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32.34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285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F2DC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0</w:t>
            </w:r>
            <w:r w:rsidR="00DE159E" w:rsidRPr="000141F7">
              <w:rPr>
                <w:rFonts w:ascii="Arial" w:hAnsi="Arial" w:cs="Arial"/>
                <w:sz w:val="22"/>
                <w:szCs w:val="22"/>
              </w:rPr>
              <w:t>.113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9E" w:rsidTr="000141F7">
        <w:tc>
          <w:tcPr>
            <w:tcW w:w="136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59E" w:rsidRPr="000141F7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0141F7">
              <w:rPr>
                <w:rFonts w:ascii="Arial" w:hAnsi="Arial" w:cs="Arial"/>
                <w:sz w:val="22"/>
                <w:szCs w:val="22"/>
                <w:lang w:eastAsia="de-DE" w:bidi="en-US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0141F7" w:rsidRDefault="00CC5C5B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120.15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141F7">
              <w:rPr>
                <w:rFonts w:ascii="Arial" w:hAnsi="Arial" w:cs="Arial"/>
                <w:sz w:val="22"/>
                <w:szCs w:val="22"/>
              </w:rPr>
              <w:t>293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0141F7" w:rsidRDefault="00DE159E" w:rsidP="00BC709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159E" w:rsidRDefault="00DE159E" w:rsidP="00A84D09">
      <w:pPr>
        <w:pStyle w:val="Heading1"/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</w:pPr>
    </w:p>
    <w:p w:rsidR="00A84D09" w:rsidRDefault="00DE159E" w:rsidP="00A84D09">
      <w:pPr>
        <w:pStyle w:val="Heading1"/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</w:pPr>
      <w:r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  <w:br w:type="column"/>
      </w:r>
      <w:r w:rsidR="00A84D09" w:rsidRPr="004F44BF"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  <w:t xml:space="preserve">Table </w:t>
      </w:r>
      <w:r w:rsidR="00A84D09"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  <w:t>S</w:t>
      </w:r>
      <w:r w:rsidR="00A84D09">
        <w:rPr>
          <w:rFonts w:ascii="Arial" w:eastAsia="Times New Roman" w:hAnsi="Arial" w:cs="Arial"/>
          <w:color w:val="auto"/>
          <w:sz w:val="24"/>
          <w:szCs w:val="24"/>
          <w:lang w:eastAsia="de-DE" w:bidi="en-US"/>
        </w:rPr>
        <w:t>3</w:t>
      </w:r>
    </w:p>
    <w:p w:rsidR="00BC7094" w:rsidRPr="000141F7" w:rsidRDefault="00DF2DCB" w:rsidP="00FF44CA">
      <w:pPr>
        <w:spacing w:after="0" w:line="480" w:lineRule="auto"/>
        <w:rPr>
          <w:rFonts w:ascii="Arial" w:hAnsi="Arial" w:cs="Arial"/>
          <w:sz w:val="24"/>
          <w:szCs w:val="24"/>
          <w:lang w:eastAsia="de-DE" w:bidi="en-US"/>
        </w:rPr>
      </w:pPr>
      <w:r w:rsidRPr="000141F7">
        <w:rPr>
          <w:rFonts w:ascii="Arial" w:hAnsi="Arial" w:cs="Arial"/>
          <w:sz w:val="24"/>
          <w:szCs w:val="24"/>
          <w:lang w:eastAsia="de-DE" w:bidi="en-US"/>
        </w:rPr>
        <w:t xml:space="preserve">Effects of genotypes of </w:t>
      </w:r>
      <w:r w:rsidR="00FF44CA" w:rsidRPr="000141F7">
        <w:rPr>
          <w:rFonts w:ascii="Arial" w:hAnsi="Arial" w:cs="Arial"/>
          <w:sz w:val="24"/>
          <w:szCs w:val="24"/>
          <w:lang w:eastAsia="de-DE" w:bidi="en-US"/>
        </w:rPr>
        <w:t>TGLA54 and TGLA68</w:t>
      </w:r>
      <w:r w:rsidRPr="000141F7">
        <w:rPr>
          <w:rFonts w:ascii="Arial" w:hAnsi="Arial" w:cs="Arial"/>
          <w:sz w:val="24"/>
          <w:szCs w:val="24"/>
          <w:lang w:eastAsia="de-DE" w:bidi="en-US"/>
        </w:rPr>
        <w:t xml:space="preserve"> microsatellite markers linked to </w:t>
      </w:r>
      <w:r w:rsidRPr="00AE6F8B">
        <w:rPr>
          <w:rFonts w:ascii="Arial" w:hAnsi="Arial" w:cs="Arial"/>
          <w:i/>
          <w:sz w:val="24"/>
          <w:szCs w:val="24"/>
          <w:lang w:eastAsia="de-DE" w:bidi="en-US"/>
        </w:rPr>
        <w:t>Inverdale</w:t>
      </w:r>
      <w:r w:rsidRPr="000141F7">
        <w:rPr>
          <w:rFonts w:ascii="Arial" w:hAnsi="Arial" w:cs="Arial"/>
          <w:sz w:val="24"/>
          <w:szCs w:val="24"/>
          <w:lang w:eastAsia="de-DE" w:bidi="en-US"/>
        </w:rPr>
        <w:t xml:space="preserve"> (FecX</w:t>
      </w:r>
      <w:r w:rsidRPr="00AE6F8B">
        <w:rPr>
          <w:rFonts w:ascii="Arial" w:hAnsi="Arial" w:cs="Arial"/>
          <w:sz w:val="24"/>
          <w:szCs w:val="24"/>
          <w:vertAlign w:val="superscript"/>
          <w:lang w:eastAsia="de-DE" w:bidi="en-US"/>
        </w:rPr>
        <w:t>I</w:t>
      </w:r>
      <w:r w:rsidRPr="000141F7">
        <w:rPr>
          <w:rFonts w:ascii="Arial" w:hAnsi="Arial" w:cs="Arial"/>
          <w:sz w:val="24"/>
          <w:szCs w:val="24"/>
          <w:lang w:eastAsia="de-DE" w:bidi="en-US"/>
        </w:rPr>
        <w:t xml:space="preserve">) mutation </w:t>
      </w:r>
      <w:r w:rsidR="00FF44CA" w:rsidRPr="000141F7">
        <w:rPr>
          <w:rFonts w:ascii="Arial" w:hAnsi="Arial" w:cs="Arial"/>
          <w:sz w:val="24"/>
          <w:szCs w:val="24"/>
          <w:lang w:eastAsia="de-DE" w:bidi="en-US"/>
        </w:rPr>
        <w:t xml:space="preserve">on litter size </w:t>
      </w:r>
      <w:r w:rsidRPr="000141F7">
        <w:rPr>
          <w:rFonts w:ascii="Arial" w:hAnsi="Arial" w:cs="Arial"/>
          <w:sz w:val="24"/>
          <w:szCs w:val="24"/>
          <w:lang w:eastAsia="de-DE" w:bidi="en-US"/>
        </w:rPr>
        <w:t>in indigenous sheep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E159E" w:rsidRPr="000141F7" w:rsidTr="00FF44CA">
        <w:tc>
          <w:tcPr>
            <w:tcW w:w="957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59E" w:rsidRPr="000141F7" w:rsidRDefault="00FF44CA" w:rsidP="00635975">
            <w:pPr>
              <w:jc w:val="center"/>
              <w:rPr>
                <w:rFonts w:ascii="Arial" w:hAnsi="Arial" w:cs="Arial"/>
                <w:sz w:val="24"/>
                <w:szCs w:val="24"/>
                <w:lang w:eastAsia="de-DE" w:bidi="en-US"/>
              </w:rPr>
            </w:pPr>
            <w:r w:rsidRPr="000141F7">
              <w:rPr>
                <w:rFonts w:ascii="Arial" w:hAnsi="Arial" w:cs="Arial"/>
                <w:sz w:val="24"/>
                <w:szCs w:val="24"/>
                <w:lang w:eastAsia="de-DE" w:bidi="en-US"/>
              </w:rPr>
              <w:t>TGLA54</w:t>
            </w:r>
            <w:r w:rsidRPr="000141F7">
              <w:rPr>
                <w:rFonts w:ascii="Arial" w:hAnsi="Arial" w:cs="Arial"/>
                <w:sz w:val="24"/>
                <w:szCs w:val="24"/>
                <w:lang w:eastAsia="de-DE" w:bidi="en-US"/>
              </w:rPr>
              <w:t xml:space="preserve"> genotypes</w:t>
            </w:r>
          </w:p>
        </w:tc>
      </w:tr>
      <w:tr w:rsidR="00DE159E" w:rsidRPr="00BC7094" w:rsidTr="00FF44CA"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BC7094" w:rsidRDefault="00DF2DCB" w:rsidP="00DF2DCB">
            <w:pPr>
              <w:jc w:val="left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>
              <w:rPr>
                <w:rFonts w:ascii="Arial" w:hAnsi="Arial" w:cs="Arial"/>
                <w:sz w:val="22"/>
                <w:szCs w:val="22"/>
                <w:lang w:eastAsia="de-DE" w:bidi="en-US"/>
              </w:rPr>
              <w:t>Parity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BC7094" w:rsidRDefault="00DE159E" w:rsidP="00DF2DCB">
            <w:pPr>
              <w:jc w:val="left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BC7094">
              <w:rPr>
                <w:rFonts w:ascii="Arial" w:hAnsi="Arial" w:cs="Arial"/>
                <w:sz w:val="22"/>
                <w:szCs w:val="22"/>
                <w:lang w:eastAsia="de-DE" w:bidi="en-US"/>
              </w:rPr>
              <w:t>Variation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BC7094" w:rsidRDefault="00DE159E" w:rsidP="00DF2DCB">
            <w:pPr>
              <w:jc w:val="left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Sum of Squares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BC7094" w:rsidRDefault="00DE159E" w:rsidP="00DF2DCB">
            <w:pPr>
              <w:jc w:val="left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>
              <w:rPr>
                <w:rFonts w:ascii="Arial" w:eastAsia="Times New Roman" w:hAnsi="Arial" w:cs="Arial"/>
                <w:sz w:val="22"/>
                <w:szCs w:val="22"/>
              </w:rPr>
              <w:t>DF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BC7094" w:rsidRDefault="00DE159E" w:rsidP="00DF2DCB">
            <w:pPr>
              <w:jc w:val="left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Mean Square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BC7094" w:rsidRDefault="00DE159E" w:rsidP="00DF2DCB">
            <w:pPr>
              <w:jc w:val="left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BC7094">
              <w:rPr>
                <w:rFonts w:ascii="Arial" w:hAnsi="Arial" w:cs="Arial"/>
                <w:sz w:val="22"/>
                <w:szCs w:val="22"/>
                <w:lang w:eastAsia="de-DE" w:bidi="en-US"/>
              </w:rPr>
              <w:t>F value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BC7094" w:rsidRDefault="00DE159E" w:rsidP="00DF2DCB">
            <w:pPr>
              <w:jc w:val="left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BC7094">
              <w:rPr>
                <w:rFonts w:ascii="Arial" w:hAnsi="Arial" w:cs="Arial"/>
                <w:sz w:val="22"/>
                <w:szCs w:val="22"/>
                <w:lang w:eastAsia="de-DE" w:bidi="en-US"/>
              </w:rPr>
              <w:t>P value</w:t>
            </w:r>
          </w:p>
        </w:tc>
      </w:tr>
      <w:tr w:rsidR="00DE159E" w:rsidRPr="00DE159E" w:rsidTr="00FF44CA">
        <w:tc>
          <w:tcPr>
            <w:tcW w:w="136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F2DCB" w:rsidRDefault="00DF2DCB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F2DCB" w:rsidRDefault="00DF2DCB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DE159E">
              <w:rPr>
                <w:rFonts w:ascii="Arial" w:hAnsi="Arial" w:cs="Arial"/>
                <w:sz w:val="22"/>
                <w:szCs w:val="22"/>
                <w:lang w:eastAsia="de-DE" w:bidi="en-US"/>
              </w:rPr>
              <w:t xml:space="preserve"> 1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Between</w:t>
            </w:r>
            <w:r w:rsidRPr="00DE159E">
              <w:rPr>
                <w:rFonts w:ascii="Arial" w:eastAsia="Times New Roman" w:hAnsi="Arial" w:cs="Arial"/>
                <w:sz w:val="22"/>
                <w:szCs w:val="22"/>
              </w:rPr>
              <w:t xml:space="preserve"> population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6.22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159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1.04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3.41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</w:tr>
      <w:tr w:rsidR="00DE159E" w:rsidRPr="00DE159E" w:rsidTr="00FF44CA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DE159E">
              <w:rPr>
                <w:rFonts w:ascii="Arial" w:eastAsia="Times New Roman" w:hAnsi="Arial" w:cs="Arial"/>
                <w:sz w:val="22"/>
                <w:szCs w:val="22"/>
              </w:rPr>
              <w:t>Within population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F2D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159E">
              <w:rPr>
                <w:rFonts w:ascii="Arial" w:hAnsi="Arial" w:cs="Arial"/>
                <w:sz w:val="22"/>
                <w:szCs w:val="22"/>
              </w:rPr>
              <w:t>46.16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159E">
              <w:rPr>
                <w:rFonts w:ascii="Arial" w:hAnsi="Arial" w:cs="Arial"/>
                <w:sz w:val="22"/>
                <w:szCs w:val="22"/>
              </w:rPr>
              <w:t>152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DF2DCB">
              <w:rPr>
                <w:rFonts w:ascii="Arial" w:hAnsi="Arial" w:cs="Arial"/>
                <w:sz w:val="22"/>
                <w:szCs w:val="22"/>
              </w:rPr>
              <w:t>.30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9E" w:rsidRPr="00DE159E" w:rsidTr="00FF44CA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DE159E">
              <w:rPr>
                <w:rFonts w:ascii="Arial" w:hAnsi="Arial" w:cs="Arial"/>
                <w:sz w:val="22"/>
                <w:szCs w:val="22"/>
                <w:lang w:eastAsia="de-DE" w:bidi="en-US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52.38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159E">
              <w:rPr>
                <w:rFonts w:ascii="Arial" w:hAnsi="Arial" w:cs="Arial"/>
                <w:sz w:val="22"/>
                <w:szCs w:val="22"/>
              </w:rPr>
              <w:t>158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9E" w:rsidRPr="00DE159E" w:rsidTr="00FF44CA"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F2DCB" w:rsidRPr="00635975" w:rsidRDefault="00DF2DCB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635975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635975">
              <w:rPr>
                <w:rFonts w:ascii="Arial" w:hAnsi="Arial" w:cs="Arial"/>
                <w:sz w:val="22"/>
                <w:szCs w:val="22"/>
                <w:lang w:eastAsia="de-DE" w:bidi="en-US"/>
              </w:rPr>
              <w:t xml:space="preserve">2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635975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Between</w:t>
            </w:r>
            <w:r w:rsidRPr="00635975">
              <w:rPr>
                <w:rFonts w:ascii="Arial" w:eastAsia="Times New Roman" w:hAnsi="Arial" w:cs="Arial"/>
                <w:sz w:val="22"/>
                <w:szCs w:val="22"/>
              </w:rPr>
              <w:t xml:space="preserve"> population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635975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75">
              <w:rPr>
                <w:rFonts w:ascii="Arial" w:hAnsi="Arial" w:cs="Arial"/>
                <w:sz w:val="22"/>
                <w:szCs w:val="22"/>
              </w:rPr>
              <w:t>0.79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635975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75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635975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75">
              <w:rPr>
                <w:rFonts w:ascii="Arial" w:hAnsi="Arial" w:cs="Arial"/>
                <w:sz w:val="22"/>
                <w:szCs w:val="22"/>
              </w:rPr>
              <w:t>0.13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635975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75">
              <w:rPr>
                <w:rFonts w:ascii="Arial" w:hAnsi="Arial" w:cs="Arial"/>
                <w:sz w:val="22"/>
                <w:szCs w:val="22"/>
              </w:rPr>
              <w:t>0.78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635975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75">
              <w:rPr>
                <w:rFonts w:ascii="Arial" w:hAnsi="Arial" w:cs="Arial"/>
                <w:sz w:val="22"/>
                <w:szCs w:val="22"/>
              </w:rPr>
              <w:t>0.58</w:t>
            </w:r>
          </w:p>
        </w:tc>
      </w:tr>
      <w:tr w:rsidR="00DE159E" w:rsidRPr="00DE159E" w:rsidTr="00FF44CA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159E" w:rsidRPr="00635975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635975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635975">
              <w:rPr>
                <w:rFonts w:ascii="Arial" w:eastAsia="Times New Roman" w:hAnsi="Arial" w:cs="Arial"/>
                <w:sz w:val="22"/>
                <w:szCs w:val="22"/>
              </w:rPr>
              <w:t>Within population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635975" w:rsidRDefault="00DE159E" w:rsidP="00DF2D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75">
              <w:rPr>
                <w:rFonts w:ascii="Arial" w:hAnsi="Arial" w:cs="Arial"/>
                <w:sz w:val="22"/>
                <w:szCs w:val="22"/>
              </w:rPr>
              <w:t>37.95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635975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75">
              <w:rPr>
                <w:rFonts w:ascii="Arial" w:hAnsi="Arial" w:cs="Arial"/>
                <w:sz w:val="22"/>
                <w:szCs w:val="22"/>
              </w:rPr>
              <w:t>227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635975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75">
              <w:rPr>
                <w:rFonts w:ascii="Arial" w:hAnsi="Arial" w:cs="Arial"/>
                <w:sz w:val="22"/>
                <w:szCs w:val="22"/>
              </w:rPr>
              <w:t>0.1</w:t>
            </w:r>
            <w:r w:rsidR="00DE159E" w:rsidRPr="00635975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635975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635975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9E" w:rsidRPr="00DE159E" w:rsidTr="00FF44CA">
        <w:tc>
          <w:tcPr>
            <w:tcW w:w="136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59E" w:rsidRPr="00635975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59E" w:rsidRPr="00635975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635975">
              <w:rPr>
                <w:rFonts w:ascii="Arial" w:hAnsi="Arial" w:cs="Arial"/>
                <w:sz w:val="22"/>
                <w:szCs w:val="22"/>
                <w:lang w:eastAsia="de-DE" w:bidi="en-US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635975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75">
              <w:rPr>
                <w:rFonts w:ascii="Arial" w:hAnsi="Arial" w:cs="Arial"/>
                <w:sz w:val="22"/>
                <w:szCs w:val="22"/>
              </w:rPr>
              <w:t>38.74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635975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35975">
              <w:rPr>
                <w:rFonts w:ascii="Arial" w:hAnsi="Arial" w:cs="Arial"/>
                <w:sz w:val="22"/>
                <w:szCs w:val="22"/>
              </w:rPr>
              <w:t>233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635975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635975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635975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9E" w:rsidRPr="00DE159E" w:rsidTr="00FF44CA">
        <w:tc>
          <w:tcPr>
            <w:tcW w:w="95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635975" w:rsidRDefault="00FF44CA" w:rsidP="00635975">
            <w:pPr>
              <w:jc w:val="center"/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635975">
              <w:rPr>
                <w:rFonts w:ascii="Arial" w:hAnsi="Arial" w:cs="Arial"/>
                <w:sz w:val="22"/>
                <w:szCs w:val="22"/>
                <w:lang w:eastAsia="de-DE" w:bidi="en-US"/>
              </w:rPr>
              <w:t>TGLA</w:t>
            </w:r>
            <w:r w:rsidRPr="00635975">
              <w:rPr>
                <w:rFonts w:ascii="Arial" w:eastAsia="Times New Roman" w:hAnsi="Arial" w:cs="Arial"/>
                <w:bCs/>
                <w:sz w:val="22"/>
                <w:szCs w:val="22"/>
              </w:rPr>
              <w:t>68</w:t>
            </w:r>
            <w:r w:rsidRPr="00635975">
              <w:rPr>
                <w:rFonts w:ascii="Arial" w:eastAsia="Times New Roman" w:hAnsi="Arial" w:cs="Arial"/>
                <w:bCs/>
                <w:sz w:val="22"/>
                <w:szCs w:val="22"/>
              </w:rPr>
              <w:t xml:space="preserve"> </w:t>
            </w:r>
            <w:r w:rsidRPr="00635975">
              <w:rPr>
                <w:rFonts w:ascii="Arial" w:hAnsi="Arial" w:cs="Arial"/>
                <w:sz w:val="22"/>
                <w:szCs w:val="22"/>
                <w:lang w:eastAsia="de-DE" w:bidi="en-US"/>
              </w:rPr>
              <w:t>genotypes</w:t>
            </w:r>
          </w:p>
        </w:tc>
      </w:tr>
      <w:tr w:rsidR="00DE159E" w:rsidRPr="00DE159E" w:rsidTr="00FF44CA">
        <w:tc>
          <w:tcPr>
            <w:tcW w:w="1368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DE159E">
              <w:rPr>
                <w:rFonts w:ascii="Arial" w:hAnsi="Arial" w:cs="Arial"/>
                <w:sz w:val="22"/>
                <w:szCs w:val="22"/>
                <w:lang w:eastAsia="de-DE" w:bidi="en-US"/>
              </w:rPr>
              <w:t>Parity 1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Between</w:t>
            </w:r>
            <w:r w:rsidRPr="00DE159E">
              <w:rPr>
                <w:rFonts w:ascii="Arial" w:eastAsia="Times New Roman" w:hAnsi="Arial" w:cs="Arial"/>
                <w:sz w:val="22"/>
                <w:szCs w:val="22"/>
              </w:rPr>
              <w:t xml:space="preserve"> population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F2D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19.04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159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F2D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159E">
              <w:rPr>
                <w:rFonts w:ascii="Arial" w:hAnsi="Arial" w:cs="Arial"/>
                <w:sz w:val="22"/>
                <w:szCs w:val="22"/>
              </w:rPr>
              <w:t>4.76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F2D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16.38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F2D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DE159E" w:rsidRPr="00DE159E">
              <w:rPr>
                <w:rFonts w:ascii="Arial" w:hAnsi="Arial" w:cs="Arial"/>
                <w:sz w:val="22"/>
                <w:szCs w:val="22"/>
              </w:rPr>
              <w:t>.00</w:t>
            </w:r>
          </w:p>
        </w:tc>
      </w:tr>
      <w:tr w:rsidR="00DE159E" w:rsidRPr="00DE159E" w:rsidTr="00FF44CA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DE159E">
              <w:rPr>
                <w:rFonts w:ascii="Arial" w:eastAsia="Times New Roman" w:hAnsi="Arial" w:cs="Arial"/>
                <w:sz w:val="22"/>
                <w:szCs w:val="22"/>
              </w:rPr>
              <w:t>Within population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56.3</w:t>
            </w:r>
            <w:r w:rsidR="00DE159E" w:rsidRPr="00DE159E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159E">
              <w:rPr>
                <w:rFonts w:ascii="Arial" w:hAnsi="Arial" w:cs="Arial"/>
                <w:sz w:val="22"/>
                <w:szCs w:val="22"/>
              </w:rPr>
              <w:t>194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9E" w:rsidRPr="00DE159E" w:rsidTr="00FF44CA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DE159E">
              <w:rPr>
                <w:rFonts w:ascii="Arial" w:hAnsi="Arial" w:cs="Arial"/>
                <w:sz w:val="22"/>
                <w:szCs w:val="22"/>
                <w:lang w:eastAsia="de-DE" w:bidi="en-US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F2D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159E">
              <w:rPr>
                <w:rFonts w:ascii="Arial" w:hAnsi="Arial" w:cs="Arial"/>
                <w:sz w:val="22"/>
                <w:szCs w:val="22"/>
              </w:rPr>
              <w:t>75.4</w:t>
            </w:r>
            <w:r w:rsidR="00DF2DC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159E">
              <w:rPr>
                <w:rFonts w:ascii="Arial" w:hAnsi="Arial" w:cs="Arial"/>
                <w:sz w:val="22"/>
                <w:szCs w:val="22"/>
              </w:rPr>
              <w:t>198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9E" w:rsidRPr="00DE159E" w:rsidTr="00FF44CA">
        <w:tc>
          <w:tcPr>
            <w:tcW w:w="136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DE159E">
              <w:rPr>
                <w:rFonts w:ascii="Arial" w:hAnsi="Arial" w:cs="Arial"/>
                <w:sz w:val="22"/>
                <w:szCs w:val="22"/>
                <w:lang w:eastAsia="de-DE" w:bidi="en-US"/>
              </w:rPr>
              <w:t xml:space="preserve">Parity 2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A84D09">
              <w:rPr>
                <w:rFonts w:ascii="Arial" w:eastAsia="Times New Roman" w:hAnsi="Arial" w:cs="Arial"/>
                <w:sz w:val="22"/>
                <w:szCs w:val="22"/>
              </w:rPr>
              <w:t>Between</w:t>
            </w:r>
            <w:r w:rsidRPr="00DE159E">
              <w:rPr>
                <w:rFonts w:ascii="Arial" w:eastAsia="Times New Roman" w:hAnsi="Arial" w:cs="Arial"/>
                <w:sz w:val="22"/>
                <w:szCs w:val="22"/>
              </w:rPr>
              <w:t xml:space="preserve"> population 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4.09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159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4.92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0.00</w:t>
            </w:r>
          </w:p>
        </w:tc>
      </w:tr>
      <w:tr w:rsidR="00DE159E" w:rsidRPr="00DE159E" w:rsidTr="00FF44CA">
        <w:tc>
          <w:tcPr>
            <w:tcW w:w="136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DE159E">
              <w:rPr>
                <w:rFonts w:ascii="Arial" w:eastAsia="Times New Roman" w:hAnsi="Arial" w:cs="Arial"/>
                <w:sz w:val="22"/>
                <w:szCs w:val="22"/>
              </w:rPr>
              <w:t>Within population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55.99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159E">
              <w:rPr>
                <w:rFonts w:ascii="Arial" w:hAnsi="Arial" w:cs="Arial"/>
                <w:sz w:val="22"/>
                <w:szCs w:val="22"/>
              </w:rPr>
              <w:t>269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F2DCB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0.21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159E" w:rsidRPr="00DE159E" w:rsidTr="00FF44CA">
        <w:tc>
          <w:tcPr>
            <w:tcW w:w="1368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E159E" w:rsidRPr="00DE159E" w:rsidRDefault="00DE159E" w:rsidP="006862AA">
            <w:pPr>
              <w:rPr>
                <w:rFonts w:ascii="Arial" w:hAnsi="Arial" w:cs="Arial"/>
                <w:sz w:val="22"/>
                <w:szCs w:val="22"/>
                <w:lang w:eastAsia="de-DE" w:bidi="en-US"/>
              </w:rPr>
            </w:pPr>
            <w:r w:rsidRPr="00DE159E">
              <w:rPr>
                <w:rFonts w:ascii="Arial" w:hAnsi="Arial" w:cs="Arial"/>
                <w:sz w:val="22"/>
                <w:szCs w:val="22"/>
                <w:lang w:eastAsia="de-DE" w:bidi="en-US"/>
              </w:rPr>
              <w:t>Total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DE159E" w:rsidRDefault="00DE159E" w:rsidP="00DF2D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159E">
              <w:rPr>
                <w:rFonts w:ascii="Arial" w:hAnsi="Arial" w:cs="Arial"/>
                <w:sz w:val="22"/>
                <w:szCs w:val="22"/>
              </w:rPr>
              <w:t>60.09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159E">
              <w:rPr>
                <w:rFonts w:ascii="Arial" w:hAnsi="Arial" w:cs="Arial"/>
                <w:sz w:val="22"/>
                <w:szCs w:val="22"/>
              </w:rPr>
              <w:t>273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E159E" w:rsidRPr="00DE159E" w:rsidRDefault="00DE159E" w:rsidP="00DE15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7094" w:rsidRPr="00DE159E" w:rsidRDefault="00BC7094" w:rsidP="00BC7094">
      <w:pPr>
        <w:rPr>
          <w:lang w:eastAsia="de-DE" w:bidi="en-US"/>
        </w:rPr>
      </w:pPr>
    </w:p>
    <w:p w:rsidR="00BC7094" w:rsidRPr="00BC7094" w:rsidRDefault="00BC7094" w:rsidP="00BC7094">
      <w:pPr>
        <w:rPr>
          <w:lang w:eastAsia="de-DE" w:bidi="en-US"/>
        </w:rPr>
      </w:pPr>
    </w:p>
    <w:p w:rsidR="00A84D09" w:rsidRPr="00A84D09" w:rsidRDefault="00A84D09" w:rsidP="00A84D09">
      <w:pPr>
        <w:rPr>
          <w:lang w:eastAsia="de-DE" w:bidi="en-US"/>
        </w:rPr>
      </w:pPr>
    </w:p>
    <w:p w:rsidR="00A84D09" w:rsidRPr="002D00BC" w:rsidRDefault="00A84D09">
      <w:pPr>
        <w:rPr>
          <w:rFonts w:ascii="Arial" w:hAnsi="Arial" w:cs="Arial"/>
          <w:sz w:val="24"/>
          <w:szCs w:val="24"/>
        </w:rPr>
      </w:pPr>
    </w:p>
    <w:sectPr w:rsidR="00A84D09" w:rsidRPr="002D00B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643" w:rsidRDefault="004D0643" w:rsidP="004D0643">
      <w:pPr>
        <w:spacing w:after="0" w:line="240" w:lineRule="auto"/>
      </w:pPr>
      <w:r>
        <w:separator/>
      </w:r>
    </w:p>
  </w:endnote>
  <w:endnote w:type="continuationSeparator" w:id="0">
    <w:p w:rsidR="004D0643" w:rsidRDefault="004D0643" w:rsidP="004D0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79521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0643" w:rsidRDefault="004D06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F8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D0643" w:rsidRDefault="004D06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643" w:rsidRDefault="004D0643" w:rsidP="004D0643">
      <w:pPr>
        <w:spacing w:after="0" w:line="240" w:lineRule="auto"/>
      </w:pPr>
      <w:r>
        <w:separator/>
      </w:r>
    </w:p>
  </w:footnote>
  <w:footnote w:type="continuationSeparator" w:id="0">
    <w:p w:rsidR="004D0643" w:rsidRDefault="004D0643" w:rsidP="004D0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97B"/>
    <w:rsid w:val="000141F7"/>
    <w:rsid w:val="00096AE2"/>
    <w:rsid w:val="002514E5"/>
    <w:rsid w:val="002D00BC"/>
    <w:rsid w:val="0037039B"/>
    <w:rsid w:val="0043697B"/>
    <w:rsid w:val="004D0643"/>
    <w:rsid w:val="004F44BF"/>
    <w:rsid w:val="00635975"/>
    <w:rsid w:val="00A11EC6"/>
    <w:rsid w:val="00A84D09"/>
    <w:rsid w:val="00AE6F8B"/>
    <w:rsid w:val="00B14CD2"/>
    <w:rsid w:val="00BC7094"/>
    <w:rsid w:val="00BE7A12"/>
    <w:rsid w:val="00C203B2"/>
    <w:rsid w:val="00CC5C5B"/>
    <w:rsid w:val="00DE159E"/>
    <w:rsid w:val="00DF2DCB"/>
    <w:rsid w:val="00DF6EFA"/>
    <w:rsid w:val="00E63EC7"/>
    <w:rsid w:val="00F155C8"/>
    <w:rsid w:val="00FE53C4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1F7"/>
  </w:style>
  <w:style w:type="paragraph" w:styleId="Heading1">
    <w:name w:val="heading 1"/>
    <w:basedOn w:val="Normal"/>
    <w:next w:val="Normal"/>
    <w:link w:val="Heading1Char"/>
    <w:uiPriority w:val="9"/>
    <w:qFormat/>
    <w:rsid w:val="004F4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97B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4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D0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643"/>
  </w:style>
  <w:style w:type="paragraph" w:styleId="Footer">
    <w:name w:val="footer"/>
    <w:basedOn w:val="Normal"/>
    <w:link w:val="FooterChar"/>
    <w:uiPriority w:val="99"/>
    <w:unhideWhenUsed/>
    <w:rsid w:val="004D0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6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1F7"/>
  </w:style>
  <w:style w:type="paragraph" w:styleId="Heading1">
    <w:name w:val="heading 1"/>
    <w:basedOn w:val="Normal"/>
    <w:next w:val="Normal"/>
    <w:link w:val="Heading1Char"/>
    <w:uiPriority w:val="9"/>
    <w:qFormat/>
    <w:rsid w:val="004F4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97B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F4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D0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643"/>
  </w:style>
  <w:style w:type="paragraph" w:styleId="Footer">
    <w:name w:val="footer"/>
    <w:basedOn w:val="Normal"/>
    <w:link w:val="FooterChar"/>
    <w:uiPriority w:val="99"/>
    <w:unhideWhenUsed/>
    <w:rsid w:val="004D0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5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elen.nigussie@aau.edu.e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animal: The international journal of animal biosciences</vt:lpstr>
      <vt:lpstr>Table S1</vt:lpstr>
      <vt:lpstr>Table S2</vt:lpstr>
      <vt:lpstr/>
      <vt:lpstr>Table S3</vt:lpstr>
    </vt:vector>
  </TitlesOfParts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Nigussie</dc:creator>
  <cp:lastModifiedBy>Helen Nigussie</cp:lastModifiedBy>
  <cp:revision>11</cp:revision>
  <dcterms:created xsi:type="dcterms:W3CDTF">2022-11-24T08:43:00Z</dcterms:created>
  <dcterms:modified xsi:type="dcterms:W3CDTF">2022-12-03T17:08:00Z</dcterms:modified>
</cp:coreProperties>
</file>