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67" w:rsidRDefault="00853988">
      <w:r>
        <w:rPr>
          <w:sz w:val="21"/>
          <w:szCs w:val="21"/>
          <w:shd w:val="clear" w:color="auto" w:fill="FAFAFA"/>
        </w:rPr>
        <w:t>Electrode rouge = active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Electrode noir = </w:t>
      </w:r>
      <w:r>
        <w:rPr>
          <w:sz w:val="21"/>
          <w:szCs w:val="21"/>
          <w:shd w:val="clear" w:color="auto" w:fill="FAFAFA"/>
        </w:rPr>
        <w:t>passive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Electrode bleu = </w:t>
      </w:r>
      <w:r>
        <w:rPr>
          <w:sz w:val="21"/>
          <w:szCs w:val="21"/>
          <w:shd w:val="clear" w:color="auto" w:fill="FAFAFA"/>
        </w:rPr>
        <w:t>référence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L’actif </w:t>
      </w:r>
      <w:r>
        <w:rPr>
          <w:sz w:val="21"/>
          <w:szCs w:val="21"/>
          <w:shd w:val="clear" w:color="auto" w:fill="FAFAFA"/>
        </w:rPr>
        <w:t xml:space="preserve">est sur le muscle à mesurer, le </w:t>
      </w:r>
      <w:r>
        <w:rPr>
          <w:sz w:val="21"/>
          <w:szCs w:val="21"/>
          <w:shd w:val="clear" w:color="auto" w:fill="FAFAFA"/>
        </w:rPr>
        <w:t>passif</w:t>
      </w:r>
      <w:r>
        <w:rPr>
          <w:sz w:val="21"/>
          <w:szCs w:val="21"/>
          <w:shd w:val="clear" w:color="auto" w:fill="FAFAFA"/>
        </w:rPr>
        <w:t xml:space="preserve"> sur </w:t>
      </w:r>
      <w:r>
        <w:rPr>
          <w:sz w:val="21"/>
          <w:szCs w:val="21"/>
          <w:shd w:val="clear" w:color="auto" w:fill="FAFAFA"/>
        </w:rPr>
        <w:t>le tendon du muscle et la référence</w:t>
      </w:r>
      <w:r>
        <w:rPr>
          <w:sz w:val="21"/>
          <w:szCs w:val="21"/>
          <w:shd w:val="clear" w:color="auto" w:fill="FAFAFA"/>
        </w:rPr>
        <w:t xml:space="preserve"> éloigné pour servir de référence.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Pour le biceps: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Au milieu, entre l'épaule et le </w:t>
      </w:r>
      <w:r>
        <w:rPr>
          <w:sz w:val="21"/>
          <w:szCs w:val="21"/>
          <w:shd w:val="clear" w:color="auto" w:fill="FAFAFA"/>
        </w:rPr>
        <w:t>coude (</w:t>
      </w:r>
      <w:r>
        <w:rPr>
          <w:sz w:val="21"/>
          <w:szCs w:val="21"/>
          <w:shd w:val="clear" w:color="auto" w:fill="FAFAFA"/>
        </w:rPr>
        <w:t>face a</w:t>
      </w:r>
      <w:r>
        <w:rPr>
          <w:sz w:val="21"/>
          <w:szCs w:val="21"/>
          <w:shd w:val="clear" w:color="auto" w:fill="FAFAFA"/>
        </w:rPr>
        <w:t>ntérieure du bras), on place l’actif</w:t>
      </w:r>
      <w:r>
        <w:rPr>
          <w:sz w:val="21"/>
          <w:szCs w:val="21"/>
          <w:shd w:val="clear" w:color="auto" w:fill="FAFAFA"/>
        </w:rPr>
        <w:t xml:space="preserve"> sur le muscle. On place le </w:t>
      </w:r>
      <w:r>
        <w:rPr>
          <w:sz w:val="21"/>
          <w:szCs w:val="21"/>
          <w:shd w:val="clear" w:color="auto" w:fill="FAFAFA"/>
        </w:rPr>
        <w:t>passif</w:t>
      </w:r>
      <w:r>
        <w:rPr>
          <w:sz w:val="21"/>
          <w:szCs w:val="21"/>
          <w:shd w:val="clear" w:color="auto" w:fill="FAFAFA"/>
        </w:rPr>
        <w:t xml:space="preserve"> sur le </w:t>
      </w:r>
      <w:r>
        <w:rPr>
          <w:sz w:val="21"/>
          <w:szCs w:val="21"/>
          <w:shd w:val="clear" w:color="auto" w:fill="FAFAFA"/>
        </w:rPr>
        <w:t xml:space="preserve">tendon au creux du coude. Et la référence </w:t>
      </w:r>
      <w:r>
        <w:rPr>
          <w:sz w:val="21"/>
          <w:szCs w:val="21"/>
          <w:shd w:val="clear" w:color="auto" w:fill="FAFAFA"/>
        </w:rPr>
        <w:t>loin sur le bras.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Pour le triceps: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Au milieu de l'épaule et le coude (face postérieure du </w:t>
      </w:r>
      <w:r>
        <w:rPr>
          <w:sz w:val="21"/>
          <w:szCs w:val="21"/>
          <w:shd w:val="clear" w:color="auto" w:fill="FAFAFA"/>
        </w:rPr>
        <w:t xml:space="preserve">bras), on place l’actif </w:t>
      </w:r>
      <w:r>
        <w:rPr>
          <w:sz w:val="21"/>
          <w:szCs w:val="21"/>
          <w:shd w:val="clear" w:color="auto" w:fill="FAFAFA"/>
        </w:rPr>
        <w:t xml:space="preserve">sur le muscle (longue portion du triceps). Le </w:t>
      </w:r>
      <w:r>
        <w:rPr>
          <w:sz w:val="21"/>
          <w:szCs w:val="21"/>
          <w:shd w:val="clear" w:color="auto" w:fill="FAFAFA"/>
        </w:rPr>
        <w:t>passif</w:t>
      </w:r>
      <w:r>
        <w:rPr>
          <w:sz w:val="21"/>
          <w:szCs w:val="21"/>
          <w:shd w:val="clear" w:color="auto" w:fill="FAFAFA"/>
        </w:rPr>
        <w:t xml:space="preserve"> sur le tendon du triceps au coude et le neutre loin sur le bras.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Une seule référence pour l'ensemble du corps</w:t>
      </w:r>
      <w:r>
        <w:rPr>
          <w:sz w:val="21"/>
          <w:szCs w:val="21"/>
          <w:shd w:val="clear" w:color="auto" w:fill="FAFAFA"/>
        </w:rPr>
        <w:t xml:space="preserve"> est nécessaire.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Mesure le champ électrique entre le rouge et le noir pour avoir</w:t>
      </w:r>
      <w:r>
        <w:rPr>
          <w:sz w:val="21"/>
          <w:szCs w:val="21"/>
          <w:shd w:val="clear" w:color="auto" w:fill="FAFAFA"/>
        </w:rPr>
        <w:t xml:space="preserve"> l’électromyogramme du champ </w:t>
      </w:r>
      <w:r>
        <w:rPr>
          <w:sz w:val="21"/>
          <w:szCs w:val="21"/>
          <w:shd w:val="clear" w:color="auto" w:fill="FAFAFA"/>
        </w:rPr>
        <w:t>électrique</w:t>
      </w:r>
      <w:r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>musculaire</w:t>
      </w:r>
      <w:bookmarkStart w:id="0" w:name="_GoBack"/>
      <w:bookmarkEnd w:id="0"/>
      <w:r>
        <w:rPr>
          <w:sz w:val="21"/>
          <w:szCs w:val="21"/>
          <w:shd w:val="clear" w:color="auto" w:fill="FAFAFA"/>
        </w:rPr>
        <w:t>.</w:t>
      </w:r>
    </w:p>
    <w:sectPr w:rsidR="00182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1A"/>
    <w:rsid w:val="00182467"/>
    <w:rsid w:val="00823A1A"/>
    <w:rsid w:val="008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2</cp:revision>
  <dcterms:created xsi:type="dcterms:W3CDTF">2017-10-11T11:44:00Z</dcterms:created>
  <dcterms:modified xsi:type="dcterms:W3CDTF">2017-10-11T11:49:00Z</dcterms:modified>
</cp:coreProperties>
</file>