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B21" w:rsidRDefault="009A4993">
      <w:r>
        <w:t>Semaine du 16/10/2017</w:t>
      </w:r>
    </w:p>
    <w:p w:rsidR="00C103F8" w:rsidRPr="00D713D7" w:rsidRDefault="00C103F8">
      <w:pPr>
        <w:rPr>
          <w:u w:val="single"/>
        </w:rPr>
      </w:pPr>
      <w:r w:rsidRPr="00D713D7">
        <w:rPr>
          <w:u w:val="single"/>
        </w:rPr>
        <w:t>Connection de la centrale</w:t>
      </w:r>
    </w:p>
    <w:p w:rsidR="00C103F8" w:rsidRDefault="00C103F8">
      <w:r>
        <w:t xml:space="preserve">La centrale inertielle doit </w:t>
      </w:r>
      <w:r w:rsidR="00B80E4B">
        <w:t>être alimentée</w:t>
      </w:r>
      <w:r>
        <w:t xml:space="preserve"> en 5V (</w:t>
      </w:r>
      <w:r w:rsidR="000E147C">
        <w:t xml:space="preserve">Vin), puis SDA et SCL au master (attention au pull-up). La pin G_AD0 permet de configurer l’adresse I2C de la centrale : G_AD0 à la masse -&gt; l’adresse est 0x68, G_AD0 à </w:t>
      </w:r>
      <w:proofErr w:type="spellStart"/>
      <w:r w:rsidR="000E147C">
        <w:t>Vdd</w:t>
      </w:r>
      <w:proofErr w:type="spellEnd"/>
      <w:r w:rsidR="000E147C">
        <w:t xml:space="preserve"> -&gt; l’adresse est 0x69.</w:t>
      </w:r>
    </w:p>
    <w:p w:rsidR="009A4993" w:rsidRPr="00C103F8" w:rsidRDefault="00C103F8">
      <w:pPr>
        <w:rPr>
          <w:u w:val="single"/>
        </w:rPr>
      </w:pPr>
      <w:r w:rsidRPr="00C103F8">
        <w:rPr>
          <w:u w:val="single"/>
        </w:rPr>
        <w:t>Test de la liaison I2C</w:t>
      </w:r>
    </w:p>
    <w:p w:rsidR="009A4993" w:rsidRDefault="00B80E4B">
      <w:r>
        <w:t>Nous avons</w:t>
      </w:r>
      <w:r w:rsidR="009A4993">
        <w:t xml:space="preserve"> commencé par </w:t>
      </w:r>
      <w:r>
        <w:t>vérifier</w:t>
      </w:r>
      <w:r w:rsidR="009A4993">
        <w:t xml:space="preserve"> la communication entre la centrale et la carte Nordic en faisant une lecture </w:t>
      </w:r>
      <w:r>
        <w:t>sur l’adresse</w:t>
      </w:r>
      <w:r w:rsidR="009A4993">
        <w:t xml:space="preserve"> 0x75, </w:t>
      </w:r>
      <w:r>
        <w:t>cette lecture retourne</w:t>
      </w:r>
      <w:r w:rsidR="009A4993">
        <w:t xml:space="preserve"> l’adresse de la centrale (0x68). </w:t>
      </w:r>
    </w:p>
    <w:p w:rsidR="009A4993" w:rsidRDefault="009A4993">
      <w:r>
        <w:t xml:space="preserve">Ensuite, nous avons étudié les trames I2C échangées : </w:t>
      </w:r>
    </w:p>
    <w:p w:rsidR="009A4993" w:rsidRDefault="009A4993" w:rsidP="009A4993">
      <w:pPr>
        <w:pStyle w:val="Paragraphedeliste"/>
        <w:numPr>
          <w:ilvl w:val="0"/>
          <w:numId w:val="1"/>
        </w:numPr>
      </w:pPr>
      <w:r>
        <w:t xml:space="preserve">Lecture </w:t>
      </w:r>
    </w:p>
    <w:p w:rsidR="009A4993" w:rsidRDefault="009A4993" w:rsidP="009A4993">
      <w:pPr>
        <w:ind w:left="360"/>
      </w:pPr>
      <w:r>
        <w:rPr>
          <w:noProof/>
        </w:rPr>
        <w:drawing>
          <wp:inline distT="0" distB="0" distL="0" distR="0" wp14:anchorId="17547560" wp14:editId="55ABD0B6">
            <wp:extent cx="5760720" cy="1809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3" w:rsidRDefault="009A4993" w:rsidP="009A4993">
      <w:pPr>
        <w:ind w:left="360"/>
      </w:pPr>
      <w:r>
        <w:t>-Ecriture</w:t>
      </w:r>
    </w:p>
    <w:p w:rsidR="009A4993" w:rsidRDefault="009A4993" w:rsidP="009A4993">
      <w:pPr>
        <w:ind w:left="360"/>
      </w:pPr>
      <w:r>
        <w:rPr>
          <w:noProof/>
        </w:rPr>
        <w:drawing>
          <wp:inline distT="0" distB="0" distL="0" distR="0" wp14:anchorId="4EC45935" wp14:editId="6FE29031">
            <wp:extent cx="5760720" cy="21996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3" w:rsidRDefault="009A4993" w:rsidP="009A4993">
      <w:pPr>
        <w:ind w:left="360"/>
      </w:pPr>
    </w:p>
    <w:p w:rsidR="00C103F8" w:rsidRDefault="00C103F8" w:rsidP="009A4993">
      <w:pPr>
        <w:ind w:left="360"/>
      </w:pPr>
      <w:r>
        <w:t xml:space="preserve">Après avoir </w:t>
      </w:r>
      <w:r w:rsidR="00D713D7">
        <w:t>étudié</w:t>
      </w:r>
      <w:r>
        <w:t xml:space="preserve"> les transfert I2C nous avons créé la fonction init_MPU6050 pour initialiser la centrale. Cette fonction fait un reset du µC </w:t>
      </w:r>
      <w:r w:rsidR="00D713D7">
        <w:t xml:space="preserve">puis le sort du </w:t>
      </w:r>
      <w:proofErr w:type="spellStart"/>
      <w:r w:rsidR="00D713D7">
        <w:t>sleep</w:t>
      </w:r>
      <w:proofErr w:type="spellEnd"/>
      <w:r w:rsidR="00D713D7">
        <w:t xml:space="preserve"> (</w:t>
      </w:r>
      <w:r>
        <w:t xml:space="preserve">par </w:t>
      </w:r>
      <w:r w:rsidR="00D713D7">
        <w:t>défaut</w:t>
      </w:r>
      <w:r>
        <w:t xml:space="preserve"> après un reset). </w:t>
      </w:r>
    </w:p>
    <w:p w:rsidR="00D713D7" w:rsidRDefault="00D713D7" w:rsidP="009A4993">
      <w:pPr>
        <w:ind w:left="360"/>
      </w:pPr>
      <w:r>
        <w:t>L</w:t>
      </w:r>
      <w:r w:rsidR="00B80E4B">
        <w:t>es</w:t>
      </w:r>
      <w:r>
        <w:t xml:space="preserve"> lecture</w:t>
      </w:r>
      <w:r w:rsidR="00B80E4B">
        <w:t>s</w:t>
      </w:r>
      <w:r>
        <w:t xml:space="preserve"> du gyromètre et de l’accéléromètre (0x68) se font via le mpu6050 tandis que le magnétomètre possède sa propre adresse (0x1E) de communication I2C.</w:t>
      </w:r>
    </w:p>
    <w:p w:rsidR="00B80E4B" w:rsidRDefault="00B80E4B">
      <w:pPr>
        <w:rPr>
          <w:u w:val="single"/>
        </w:rPr>
      </w:pPr>
      <w:r>
        <w:rPr>
          <w:u w:val="single"/>
        </w:rPr>
        <w:br w:type="page"/>
      </w:r>
    </w:p>
    <w:p w:rsidR="00D713D7" w:rsidRDefault="00C103F8" w:rsidP="009A4993">
      <w:pPr>
        <w:ind w:left="360"/>
        <w:rPr>
          <w:u w:val="single"/>
        </w:rPr>
      </w:pPr>
      <w:r w:rsidRPr="00C103F8">
        <w:rPr>
          <w:u w:val="single"/>
        </w:rPr>
        <w:lastRenderedPageBreak/>
        <w:t xml:space="preserve">Lecture </w:t>
      </w:r>
      <w:r w:rsidR="00D713D7" w:rsidRPr="00C103F8">
        <w:rPr>
          <w:u w:val="single"/>
        </w:rPr>
        <w:t>Gyromètre</w:t>
      </w:r>
      <w:r w:rsidRPr="00C103F8">
        <w:rPr>
          <w:u w:val="single"/>
        </w:rPr>
        <w:t>/</w:t>
      </w:r>
      <w:r w:rsidR="00D713D7" w:rsidRPr="00C103F8">
        <w:rPr>
          <w:u w:val="single"/>
        </w:rPr>
        <w:t>Accéléromètre</w:t>
      </w:r>
    </w:p>
    <w:p w:rsidR="00A55D43" w:rsidRDefault="00A55D43" w:rsidP="009A4993">
      <w:pPr>
        <w:ind w:left="360"/>
      </w:pPr>
      <w:r w:rsidRPr="00A55D43">
        <w:t>Pour lire l’</w:t>
      </w:r>
      <w:r w:rsidR="00B80E4B" w:rsidRPr="00A55D43">
        <w:t>accéléromètre</w:t>
      </w:r>
      <w:r w:rsidRPr="00A55D43">
        <w:t xml:space="preserve"> il faut </w:t>
      </w:r>
      <w:r w:rsidR="00B80E4B">
        <w:t>sélectionner</w:t>
      </w:r>
      <w:r>
        <w:t xml:space="preserve"> les 6 registres de 0x3B à 0x40, puis lire la valeur de ces registres (</w:t>
      </w:r>
      <w:r w:rsidR="00B80E4B">
        <w:t>accéléromètre</w:t>
      </w:r>
      <w:r>
        <w:t xml:space="preserve"> x, </w:t>
      </w:r>
      <w:r w:rsidR="00B80E4B">
        <w:t>accéléromètre</w:t>
      </w:r>
      <w:r>
        <w:t xml:space="preserve"> y et </w:t>
      </w:r>
      <w:r w:rsidR="00B80E4B">
        <w:t>accéléromètre</w:t>
      </w:r>
      <w:r>
        <w:t xml:space="preserve"> z). Les valeurs sont sur 8</w:t>
      </w:r>
      <w:r w:rsidR="00B80E4B">
        <w:t xml:space="preserve"> bits, il</w:t>
      </w:r>
      <w:r>
        <w:t xml:space="preserve"> faut donc </w:t>
      </w:r>
      <w:r w:rsidR="00B80E4B">
        <w:t>concaténer</w:t>
      </w:r>
      <w:r>
        <w:t xml:space="preserve"> les registres deux à deux pour obtenir les </w:t>
      </w:r>
      <w:r w:rsidR="00B80E4B">
        <w:t>résultats</w:t>
      </w:r>
      <w:r>
        <w:t xml:space="preserve"> sur 16 bits. </w:t>
      </w:r>
    </w:p>
    <w:p w:rsidR="00A55D43" w:rsidRDefault="00A55D43" w:rsidP="009A4993">
      <w:pPr>
        <w:ind w:left="360"/>
      </w:pPr>
      <w:r>
        <w:t xml:space="preserve">De </w:t>
      </w:r>
      <w:r w:rsidR="00B80E4B">
        <w:t>même</w:t>
      </w:r>
      <w:r>
        <w:t xml:space="preserve"> pour le </w:t>
      </w:r>
      <w:r w:rsidR="00B80E4B">
        <w:t>gyromètre</w:t>
      </w:r>
      <w:r>
        <w:t xml:space="preserve"> mais cette fois avec les 6 registres de 0x43 à 0x48.</w:t>
      </w:r>
    </w:p>
    <w:p w:rsidR="00A55D43" w:rsidRDefault="00A55D43" w:rsidP="009A4993">
      <w:pPr>
        <w:ind w:left="360"/>
      </w:pPr>
      <w:r>
        <w:t>La fonction de lecture (</w:t>
      </w:r>
      <w:proofErr w:type="spellStart"/>
      <w:r>
        <w:t>nrf_drv_twi_tx</w:t>
      </w:r>
      <w:proofErr w:type="spellEnd"/>
      <w:r>
        <w:t xml:space="preserve">) </w:t>
      </w:r>
      <w:proofErr w:type="gramStart"/>
      <w:r w:rsidR="00B80E4B">
        <w:t>possèdent</w:t>
      </w:r>
      <w:proofErr w:type="gramEnd"/>
      <w:r>
        <w:t xml:space="preserve"> un argument </w:t>
      </w:r>
      <w:proofErr w:type="spellStart"/>
      <w:r w:rsidRPr="00B80E4B">
        <w:rPr>
          <w:b/>
          <w:i/>
          <w:color w:val="4472C4" w:themeColor="accent1"/>
        </w:rPr>
        <w:t>bool</w:t>
      </w:r>
      <w:proofErr w:type="spellEnd"/>
      <w:r w:rsidRPr="00B80E4B">
        <w:rPr>
          <w:b/>
          <w:i/>
        </w:rPr>
        <w:t xml:space="preserve"> </w:t>
      </w:r>
      <w:proofErr w:type="spellStart"/>
      <w:r w:rsidRPr="00B80E4B">
        <w:rPr>
          <w:b/>
          <w:i/>
        </w:rPr>
        <w:t>no_stop</w:t>
      </w:r>
      <w:proofErr w:type="spellEnd"/>
      <w:r>
        <w:t xml:space="preserve">, </w:t>
      </w:r>
      <w:r w:rsidR="00B80E4B">
        <w:t xml:space="preserve">il faut </w:t>
      </w:r>
      <w:r>
        <w:t xml:space="preserve">mettre ce </w:t>
      </w:r>
      <w:proofErr w:type="spellStart"/>
      <w:r>
        <w:t>bool</w:t>
      </w:r>
      <w:proofErr w:type="spellEnd"/>
      <w:r>
        <w:t xml:space="preserve"> à </w:t>
      </w:r>
      <w:r w:rsidRPr="00B80E4B">
        <w:rPr>
          <w:i/>
        </w:rPr>
        <w:t>false</w:t>
      </w:r>
      <w:r>
        <w:t xml:space="preserve"> de manière à terminer les transactions par un bit de STOP. Si la transaction ne se termine pas par un STOP, la transaction peut rester bloquée. </w:t>
      </w:r>
    </w:p>
    <w:p w:rsidR="00A55D43" w:rsidRPr="00B80E4B" w:rsidRDefault="00A55D43" w:rsidP="009A4993">
      <w:pPr>
        <w:ind w:left="360"/>
        <w:rPr>
          <w:u w:val="single"/>
        </w:rPr>
      </w:pPr>
      <w:r w:rsidRPr="00B80E4B">
        <w:rPr>
          <w:u w:val="single"/>
        </w:rPr>
        <w:t xml:space="preserve">Lecture </w:t>
      </w:r>
      <w:r w:rsidR="00B80E4B" w:rsidRPr="00B80E4B">
        <w:rPr>
          <w:u w:val="single"/>
        </w:rPr>
        <w:t>magnétomètre</w:t>
      </w:r>
    </w:p>
    <w:p w:rsidR="00A55D43" w:rsidRDefault="00A55D43" w:rsidP="009A4993">
      <w:pPr>
        <w:ind w:left="360"/>
      </w:pPr>
      <w:r>
        <w:t xml:space="preserve">Le </w:t>
      </w:r>
      <w:r w:rsidR="00B80E4B">
        <w:t>magnétomètre</w:t>
      </w:r>
      <w:r>
        <w:t xml:space="preserve"> </w:t>
      </w:r>
      <w:r w:rsidR="00B80E4B">
        <w:t>possède</w:t>
      </w:r>
      <w:r>
        <w:t xml:space="preserve"> sa propre adresse</w:t>
      </w:r>
      <w:r w:rsidR="00665E28">
        <w:t xml:space="preserve">, pour lire les données il faut donc parler à l’adresse 0x1E. </w:t>
      </w:r>
    </w:p>
    <w:p w:rsidR="00665E28" w:rsidRDefault="00665E28" w:rsidP="009A4993">
      <w:pPr>
        <w:ind w:left="360"/>
      </w:pPr>
      <w:r>
        <w:t>Les registres d</w:t>
      </w:r>
      <w:r w:rsidR="00B80E4B">
        <w:t>e 0x00 à 0x03 permettent de</w:t>
      </w:r>
      <w:r>
        <w:t xml:space="preserve"> configurer le capteur :</w:t>
      </w:r>
    </w:p>
    <w:p w:rsidR="00665E28" w:rsidRDefault="00665E28" w:rsidP="009A4993">
      <w:pPr>
        <w:ind w:left="360"/>
      </w:pPr>
      <w:r>
        <w:t>0x0</w:t>
      </w:r>
      <w:r w:rsidR="00B80E4B">
        <w:t>0 (config A) -&gt; mode de mesure et fréquence</w:t>
      </w:r>
      <w:r>
        <w:t xml:space="preserve"> de mesure</w:t>
      </w:r>
    </w:p>
    <w:p w:rsidR="00665E28" w:rsidRDefault="00665E28" w:rsidP="009A4993">
      <w:pPr>
        <w:ind w:left="360"/>
      </w:pPr>
      <w:r>
        <w:t>0x01 (config B) -&gt; gain de la mesure</w:t>
      </w:r>
    </w:p>
    <w:p w:rsidR="00665E28" w:rsidRDefault="00665E28" w:rsidP="009A4993">
      <w:pPr>
        <w:ind w:left="360"/>
      </w:pPr>
      <w:r>
        <w:t>0x02 (mode) -&gt; mode de fonctionnement</w:t>
      </w:r>
    </w:p>
    <w:p w:rsidR="001A25EE" w:rsidRDefault="001A25EE" w:rsidP="009A4993">
      <w:pPr>
        <w:ind w:left="360"/>
      </w:pPr>
      <w:r>
        <w:t xml:space="preserve">Puis le 6 registres de 0x03 à 0x08 permettent de lire les valeurs du </w:t>
      </w:r>
      <w:r w:rsidR="00B80E4B">
        <w:t>magnétomètre</w:t>
      </w:r>
      <w:r>
        <w:t xml:space="preserve"> (</w:t>
      </w:r>
      <w:r w:rsidR="00B80E4B">
        <w:t>magnétomètre</w:t>
      </w:r>
      <w:r>
        <w:t xml:space="preserve"> x, </w:t>
      </w:r>
      <w:r w:rsidR="00B80E4B">
        <w:t>magnétomètre</w:t>
      </w:r>
      <w:r>
        <w:t xml:space="preserve"> y, </w:t>
      </w:r>
      <w:r w:rsidR="00B80E4B">
        <w:t>magnétomètre</w:t>
      </w:r>
      <w:r>
        <w:t xml:space="preserve"> z). </w:t>
      </w:r>
    </w:p>
    <w:p w:rsidR="001A25EE" w:rsidRDefault="001A25EE" w:rsidP="009A4993">
      <w:pPr>
        <w:ind w:left="360"/>
      </w:pPr>
    </w:p>
    <w:p w:rsidR="001A25EE" w:rsidRPr="001A25EE" w:rsidRDefault="001A25EE" w:rsidP="009A4993">
      <w:pPr>
        <w:ind w:left="360"/>
        <w:rPr>
          <w:u w:val="single"/>
        </w:rPr>
      </w:pPr>
      <w:r w:rsidRPr="001A25EE">
        <w:rPr>
          <w:u w:val="single"/>
        </w:rPr>
        <w:t>Trames I2C</w:t>
      </w:r>
    </w:p>
    <w:p w:rsidR="00B80E4B" w:rsidRDefault="001A25EE" w:rsidP="009A4993">
      <w:pPr>
        <w:ind w:left="360"/>
      </w:pPr>
      <w:r>
        <w:t xml:space="preserve">Après </w:t>
      </w:r>
      <w:r w:rsidR="00B80E4B">
        <w:t>plusieurs tests</w:t>
      </w:r>
      <w:r>
        <w:t xml:space="preserve"> nous nous sommes rendu compte que les trames I2C ne se </w:t>
      </w:r>
      <w:r w:rsidR="00B80E4B">
        <w:t>régulaient</w:t>
      </w:r>
      <w:r>
        <w:t xml:space="preserve"> pas automatiquement et que nous devions les </w:t>
      </w:r>
      <w:r w:rsidR="00B80E4B">
        <w:t>réguler</w:t>
      </w:r>
      <w:r>
        <w:t xml:space="preserve"> manuellement. Par exemple, lors d’une transaction à 400 kHz les trames devrai</w:t>
      </w:r>
      <w:r w:rsidR="00B80E4B">
        <w:t>en</w:t>
      </w:r>
      <w:r>
        <w:t xml:space="preserve">t </w:t>
      </w:r>
      <w:r w:rsidR="00B80E4B">
        <w:t>être</w:t>
      </w:r>
      <w:r>
        <w:t xml:space="preserve"> théoriquement espacée au </w:t>
      </w:r>
      <w:r w:rsidR="00B80E4B">
        <w:t>minimum</w:t>
      </w:r>
      <w:r>
        <w:t xml:space="preserve"> de 25µs. </w:t>
      </w:r>
      <w:r w:rsidR="00B80E4B">
        <w:t>Mais en pratique la lecture n’arrive pas à lire correctement toutes les trames. Pour pallier à cela nous espaçons les trames de 80µs au minimum.</w:t>
      </w:r>
      <w:bookmarkStart w:id="0" w:name="_GoBack"/>
      <w:bookmarkEnd w:id="0"/>
    </w:p>
    <w:p w:rsidR="001A25EE" w:rsidRDefault="00B80E4B" w:rsidP="009A4993">
      <w:pPr>
        <w:ind w:left="360"/>
      </w:pPr>
      <w:r>
        <w:t xml:space="preserve"> </w:t>
      </w:r>
      <w:r w:rsidR="001A25EE">
        <w:t xml:space="preserve"> </w:t>
      </w:r>
    </w:p>
    <w:p w:rsidR="00A55D43" w:rsidRPr="00A55D43" w:rsidRDefault="00A55D43" w:rsidP="009A4993">
      <w:pPr>
        <w:ind w:left="360"/>
      </w:pPr>
    </w:p>
    <w:sectPr w:rsidR="00A55D43" w:rsidRPr="00A55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A4FE8"/>
    <w:multiLevelType w:val="hybridMultilevel"/>
    <w:tmpl w:val="B32E66E2"/>
    <w:lvl w:ilvl="0" w:tplc="06D4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D4"/>
    <w:rsid w:val="000E147C"/>
    <w:rsid w:val="001A25EE"/>
    <w:rsid w:val="003B7B21"/>
    <w:rsid w:val="003D4DD4"/>
    <w:rsid w:val="00665E28"/>
    <w:rsid w:val="009A4993"/>
    <w:rsid w:val="00A55D43"/>
    <w:rsid w:val="00B80E4B"/>
    <w:rsid w:val="00C103F8"/>
    <w:rsid w:val="00D7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5CCA"/>
  <w15:chartTrackingRefBased/>
  <w15:docId w15:val="{9B1DB3DB-56F5-4479-83D1-776FB448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rakotovao</dc:creator>
  <cp:keywords/>
  <dc:description/>
  <cp:lastModifiedBy>sebastien rakotovao</cp:lastModifiedBy>
  <cp:revision>4</cp:revision>
  <dcterms:created xsi:type="dcterms:W3CDTF">2017-10-23T11:35:00Z</dcterms:created>
  <dcterms:modified xsi:type="dcterms:W3CDTF">2017-10-23T12:36:00Z</dcterms:modified>
</cp:coreProperties>
</file>