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RESIDENTIAL RENTAL AGREEMENT</w:t>
      </w:r>
    </w:p>
    <w:p>
      <w:pPr>
        <w:jc w:val="center"/>
      </w:pPr>
      <w:r>
        <w:rPr>
          <w:i/>
        </w:rPr>
        <w:t>LegalLens Risk-Testing Sample — 20 Potentially Risky Clauses</w:t>
      </w:r>
    </w:p>
    <w:p>
      <w:r>
        <w:t>Fictional agreement prepared only for LegalLens testing. It intentionally contains 20 provisions that may be flagged as potentially risky or unfavorable. It should not be used as a real rental agreement.</w:t>
      </w:r>
    </w:p>
    <w:p>
      <w:r>
        <w:t>Landlord: Rajesh Mehta</w:t>
      </w:r>
    </w:p>
    <w:p>
      <w:r>
        <w:t>Tenant: Ananya Sharma</w:t>
      </w:r>
    </w:p>
    <w:p>
      <w:r>
        <w:t>Property: 24 Green Park Road, Satellite, Ahmedabad, Gujarat 380015</w:t>
      </w:r>
    </w:p>
    <w:p>
      <w:r>
        <w:t>Monthly Rent: ₹18,000</w:t>
      </w:r>
    </w:p>
    <w:p>
      <w:r>
        <w:t>Security Deposit: ₹36,000</w:t>
      </w:r>
    </w:p>
    <w:p>
      <w:r>
        <w:t>Term: 1 September 2026 to 31 August 2027</w:t>
      </w:r>
    </w:p>
    <w:p>
      <w:r>
        <w:rPr>
          <w:b/>
        </w:rPr>
        <w:t>1. Automatic Rent Increase</w:t>
      </w:r>
    </w:p>
    <w:p>
      <w:r>
        <w:t>The Landlord may increase the monthly rent by any amount at any time during the tenancy by giving the Tenant seven days' notice.</w:t>
      </w:r>
    </w:p>
    <w:p>
      <w:r>
        <w:rPr>
          <w:b/>
        </w:rPr>
        <w:t>2. Excessive Late Fee</w:t>
      </w:r>
    </w:p>
    <w:p>
      <w:r>
        <w:t>If rent is not received by the due date, the Tenant must pay a late fee of ₹2,000 for every day that the rent remains unpaid.</w:t>
      </w:r>
    </w:p>
    <w:p>
      <w:r>
        <w:rPr>
          <w:b/>
        </w:rPr>
        <w:t>3. Immediate Termination</w:t>
      </w:r>
    </w:p>
    <w:p>
      <w:r>
        <w:t>The Landlord may terminate this Agreement immediately whenever the Landlord believes that the Tenant has violated any term of this Agreement.</w:t>
      </w:r>
    </w:p>
    <w:p>
      <w:r>
        <w:rPr>
          <w:b/>
        </w:rPr>
        <w:t>4. Broad Security Deposit Forfeiture</w:t>
      </w:r>
    </w:p>
    <w:p>
      <w:r>
        <w:t>The entire security deposit may be retained by the Landlord for any breach of this Agreement, regardless of the actual financial loss caused by the breach.</w:t>
      </w:r>
    </w:p>
    <w:p>
      <w:r>
        <w:rPr>
          <w:b/>
        </w:rPr>
        <w:t>5. Automatic Deposit Deduction</w:t>
      </w:r>
    </w:p>
    <w:p>
      <w:r>
        <w:t>The Landlord may deduct any amount from the security deposit without providing an itemized statement to the Tenant.</w:t>
      </w:r>
    </w:p>
    <w:p>
      <w:r>
        <w:rPr>
          <w:b/>
        </w:rPr>
        <w:t>6. Unrestricted Entry</w:t>
      </w:r>
    </w:p>
    <w:p>
      <w:r>
        <w:t>The Landlord may enter the premises at any time, with or without notice, for inspection or any other reason considered appropriate by the Landlord.</w:t>
      </w:r>
    </w:p>
    <w:p>
      <w:r>
        <w:rPr>
          <w:b/>
        </w:rPr>
        <w:t>7. Tenant Pays All Repairs</w:t>
      </w:r>
    </w:p>
    <w:p>
      <w:r>
        <w:t>The Tenant must pay for all repairs, replacements, maintenance, and improvements to the property, including structural repairs, regardless of the cause.</w:t>
      </w:r>
    </w:p>
    <w:p>
      <w:r>
        <w:rPr>
          <w:b/>
        </w:rPr>
        <w:t>8. No Repair Reimbursement</w:t>
      </w:r>
    </w:p>
    <w:p>
      <w:r>
        <w:t>The Tenant may not request reimbursement for any repair or maintenance expense even when the repair was necessary for basic operation of the property.</w:t>
      </w:r>
    </w:p>
    <w:p>
      <w:r>
        <w:rPr>
          <w:b/>
        </w:rPr>
        <w:t>9. Utility Penalty</w:t>
      </w:r>
    </w:p>
    <w:p>
      <w:r>
        <w:t>If any utility bill is paid after its due date, the Tenant must pay an additional administrative charge of ₹1,500.</w:t>
      </w:r>
    </w:p>
    <w:p>
      <w:r>
        <w:rPr>
          <w:b/>
        </w:rPr>
        <w:t>10. Unilateral Rule Changes</w:t>
      </w:r>
    </w:p>
    <w:p>
      <w:r>
        <w:t>The Landlord may add, remove, or change any building rule at any time without obtaining the Tenant's agreement.</w:t>
      </w:r>
    </w:p>
    <w:p>
      <w:r>
        <w:rPr>
          <w:b/>
        </w:rPr>
        <w:t>11. Broad Liability</w:t>
      </w:r>
    </w:p>
    <w:p>
      <w:r>
        <w:t>The Tenant is responsible for all losses, damages, claims, costs, and expenses connected in any way with the premises, whether or not caused by the Tenant.</w:t>
      </w:r>
    </w:p>
    <w:p>
      <w:r>
        <w:rPr>
          <w:b/>
        </w:rPr>
        <w:t>12. Waiver of Claims</w:t>
      </w:r>
    </w:p>
    <w:p>
      <w:r>
        <w:t>The Tenant waives all claims against the Landlord for inconvenience, interruption of services, property damage, or loss of personal belongings occurring at the premises.</w:t>
      </w:r>
    </w:p>
    <w:p>
      <w:r>
        <w:rPr>
          <w:b/>
        </w:rPr>
        <w:t>13. Guest Restriction</w:t>
      </w:r>
    </w:p>
    <w:p>
      <w:r>
        <w:t>No guest may stay at the property for more than one night without the Landlord's prior written permission.</w:t>
      </w:r>
    </w:p>
    <w:p>
      <w:r>
        <w:rPr>
          <w:b/>
        </w:rPr>
        <w:t>14. Pet Penalty</w:t>
      </w:r>
    </w:p>
    <w:p>
      <w:r>
        <w:t>If a pet is found at the property without prior written approval, the Tenant must immediately pay a penalty of ₹25,000.</w:t>
      </w:r>
    </w:p>
    <w:p>
      <w:r>
        <w:rPr>
          <w:b/>
        </w:rPr>
        <w:t>15. Painting Charge</w:t>
      </w:r>
    </w:p>
    <w:p>
      <w:r>
        <w:t>The Tenant must pay ₹15,000 for repainting the property at the end of the tenancy regardless of the property's condition.</w:t>
      </w:r>
    </w:p>
    <w:p>
      <w:r>
        <w:rPr>
          <w:b/>
        </w:rPr>
        <w:t>16. Cleaning Charge</w:t>
      </w:r>
    </w:p>
    <w:p>
      <w:r>
        <w:t>The Tenant must pay a fixed cleaning fee of ₹10,000 at move-out regardless of whether professional cleaning is required.</w:t>
      </w:r>
    </w:p>
    <w:p>
      <w:r>
        <w:rPr>
          <w:b/>
        </w:rPr>
        <w:t>17. Early Move-Out Payment</w:t>
      </w:r>
    </w:p>
    <w:p>
      <w:r>
        <w:t>If the Tenant leaves the property before the end of the term, the Tenant must pay all remaining monthly rent for the entire unexpired term.</w:t>
      </w:r>
    </w:p>
    <w:p>
      <w:r>
        <w:rPr>
          <w:b/>
        </w:rPr>
        <w:t>18. Landlord's Discretion</w:t>
      </w:r>
    </w:p>
    <w:p>
      <w:r>
        <w:t>Any question concerning the interpretation of this Agreement will be decided solely by the Landlord.</w:t>
      </w:r>
    </w:p>
    <w:p>
      <w:r>
        <w:rPr>
          <w:b/>
        </w:rPr>
        <w:t>19. No Set-Off</w:t>
      </w:r>
    </w:p>
    <w:p>
      <w:r>
        <w:t>The Tenant may not withhold, reduce, or set off rent for any reason, including unresolved maintenance problems or service interruptions.</w:t>
      </w:r>
    </w:p>
    <w:p>
      <w:r>
        <w:rPr>
          <w:b/>
        </w:rPr>
        <w:t>20. Automatic Renewal</w:t>
      </w:r>
    </w:p>
    <w:p>
      <w:r>
        <w:t>At the end of the term, the Agreement automatically renews for another twelve months unless the Tenant gives ninety days' written notice, and the renewed rent may be determined solely by the Landlord.</w:t>
      </w:r>
    </w:p>
    <w:p>
      <w:r>
        <w:t>Testing note: These 20 provisions are intentionally unfavorable for testing clause extraction, risk scoring, classification, and negotiation suggestions. Actual legality and enforceability depend on applicable law and 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