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RESIDENTIAL RENTAL AGREEMENT</w:t>
      </w:r>
    </w:p>
    <w:p>
      <w:pPr>
        <w:jc w:val="center"/>
      </w:pPr>
      <w:r>
        <w:rPr>
          <w:i/>
        </w:rPr>
        <w:t>Sample Completed Agreement</w:t>
      </w:r>
    </w:p>
    <w:p>
      <w:r>
        <w:t>This sample is prepared for LegalLens testing and uses fictional details. It is a straightforward residential rental agreement with ordinary, balanced terms.</w:t>
      </w:r>
    </w:p>
    <w:p>
      <w:r>
        <w:rPr>
          <w:b/>
          <w:sz w:val="24"/>
        </w:rPr>
        <w:t>1. PARTIES</w:t>
      </w:r>
    </w:p>
    <w:p>
      <w:r>
        <w:t>This Residential Rental Agreement ("Agreement") is entered into on 8 August 2026 by and between:</w:t>
        <w:br/>
        <w:br/>
        <w:t>Landlord: Rajesh Mehta</w:t>
        <w:br/>
        <w:t>Tenant: Ananya Sharma</w:t>
        <w:br/>
        <w:br/>
        <w:t>The Landlord agrees to rent the residential premises described below to the Tenant under the terms of this Agreement.</w:t>
      </w:r>
    </w:p>
    <w:p>
      <w:r>
        <w:rPr>
          <w:b/>
          <w:sz w:val="24"/>
        </w:rPr>
        <w:t>2. PROPERTY</w:t>
      </w:r>
    </w:p>
    <w:p>
      <w:r>
        <w:t>Property Address: 24 Green Park Road, Satellite</w:t>
        <w:br/>
        <w:t>City/State: Ahmedabad, Gujarat</w:t>
        <w:br/>
        <w:t>Postal Code: 380015</w:t>
        <w:br/>
        <w:br/>
        <w:t>The premises are intended for ordinary residential use by the Tenant.</w:t>
      </w:r>
    </w:p>
    <w:p>
      <w:r>
        <w:rPr>
          <w:b/>
          <w:sz w:val="24"/>
        </w:rPr>
        <w:t>3. TERM</w:t>
      </w:r>
    </w:p>
    <w:p>
      <w:r>
        <w:t>The tenancy begins on 1 September 2026 and continues until 31 August 2027, unless ended earlier in accordance with this Agreement and applicable law.</w:t>
        <w:br/>
        <w:br/>
        <w:t>Any renewal or extension will be agreed upon in writing by both parties.</w:t>
      </w:r>
    </w:p>
    <w:p>
      <w:r>
        <w:rPr>
          <w:b/>
          <w:sz w:val="24"/>
        </w:rPr>
        <w:t>4. RENT</w:t>
      </w:r>
    </w:p>
    <w:p>
      <w:r>
        <w:t>Monthly Rent: ₹18,000</w:t>
        <w:br/>
        <w:br/>
        <w:t>Rent is due on the 5th day of each month. The Tenant may pay rent by bank transfer to the account or payment method agreed upon by the parties.</w:t>
        <w:br/>
        <w:br/>
        <w:t>The Landlord will provide a reasonable record of rent payments.</w:t>
      </w:r>
    </w:p>
    <w:p>
      <w:r>
        <w:rPr>
          <w:b/>
          <w:sz w:val="24"/>
        </w:rPr>
        <w:t>5. SECURITY DEPOSIT</w:t>
      </w:r>
    </w:p>
    <w:p>
      <w:r>
        <w:t>Security Deposit: ₹36,000</w:t>
        <w:br/>
        <w:br/>
        <w:t>The security deposit may be used only for lawful purposes permitted by applicable law, such as unpaid rent or repair of damage beyond ordinary wear and tear. Any remaining refundable amount will be returned within the period required by applicable law.</w:t>
      </w:r>
    </w:p>
    <w:p>
      <w:r>
        <w:rPr>
          <w:b/>
          <w:sz w:val="24"/>
        </w:rPr>
        <w:t>6. UTILITIES</w:t>
      </w:r>
    </w:p>
    <w:p>
      <w:r>
        <w:t>The Landlord will be responsible for property tax and building maintenance charges.</w:t>
        <w:br/>
        <w:br/>
        <w:t>The Tenant will be responsible for electricity, water consumption, internet, and other personal utility charges used by the Tenant.</w:t>
      </w:r>
    </w:p>
    <w:p>
      <w:r>
        <w:rPr>
          <w:b/>
          <w:sz w:val="24"/>
        </w:rPr>
        <w:t>7. USE OF PREMISES</w:t>
      </w:r>
    </w:p>
    <w:p>
      <w:r>
        <w:t>The Tenant will use the premises as a private residence and will comply with applicable laws and reasonable building or community rules.</w:t>
        <w:br/>
        <w:br/>
        <w:t>The Tenant will keep the premises reasonably clean and will not intentionally damage the property.</w:t>
      </w:r>
    </w:p>
    <w:p>
      <w:r>
        <w:rPr>
          <w:b/>
          <w:sz w:val="24"/>
        </w:rPr>
        <w:t>8. REPAIRS AND MAINTENANCE</w:t>
      </w:r>
    </w:p>
    <w:p>
      <w:r>
        <w:t>The Landlord will be responsible for structural repairs and maintenance that are the Landlord's responsibility under applicable law.</w:t>
        <w:br/>
        <w:br/>
        <w:t>The Tenant will promptly notify the Landlord of material maintenance problems.</w:t>
        <w:br/>
        <w:br/>
        <w:t>The Tenant is responsible for damage caused by the Tenant's intentional or negligent acts, to the extent permitted by applicable law.</w:t>
      </w:r>
    </w:p>
    <w:p>
      <w:r>
        <w:rPr>
          <w:b/>
          <w:sz w:val="24"/>
        </w:rPr>
        <w:t>9. ENTRY BY LANDLORD</w:t>
      </w:r>
    </w:p>
    <w:p>
      <w:r>
        <w:t>The Landlord may enter the premises when reasonably necessary for inspection, repairs, maintenance, or other lawful purposes, with reasonable notice as required by applicable law, except where applicable law permits entry without prior notice.</w:t>
      </w:r>
    </w:p>
    <w:p>
      <w:r>
        <w:rPr>
          <w:b/>
          <w:sz w:val="24"/>
        </w:rPr>
        <w:t>10. ALTERATIONS</w:t>
      </w:r>
    </w:p>
    <w:p>
      <w:r>
        <w:t>The Tenant will not make material alterations to the premises without the Landlord's prior written consent. Ordinary removable furnishings and decorations that do not damage the premises are permitted.</w:t>
      </w:r>
    </w:p>
    <w:p>
      <w:r>
        <w:rPr>
          <w:b/>
          <w:sz w:val="24"/>
        </w:rPr>
        <w:t>11. PETS</w:t>
      </w:r>
    </w:p>
    <w:p>
      <w:r>
        <w:t>Pets: Permitted with prior written notice to the Landlord.</w:t>
        <w:br/>
        <w:br/>
        <w:t>The Tenant agrees to comply with reasonable building rules relating to pets and applicable law.</w:t>
      </w:r>
    </w:p>
    <w:p>
      <w:r>
        <w:rPr>
          <w:b/>
          <w:sz w:val="24"/>
        </w:rPr>
        <w:t>12. QUIET ENJOYMENT</w:t>
      </w:r>
    </w:p>
    <w:p>
      <w:r>
        <w:t>The Tenant is entitled to reasonable use and enjoyment of the premises without unreasonable interference, subject to this Agreement and applicable law.</w:t>
      </w:r>
    </w:p>
    <w:p>
      <w:r>
        <w:rPr>
          <w:b/>
          <w:sz w:val="24"/>
        </w:rPr>
        <w:t>13. TERMINATION</w:t>
      </w:r>
    </w:p>
    <w:p>
      <w:r>
        <w:t>Either party may end or terminate the tenancy only in accordance with the notice requirements and other requirements of applicable law and this Agreement.</w:t>
        <w:br/>
        <w:br/>
        <w:t>Neither party waives any right or remedy that cannot lawfully be waived.</w:t>
      </w:r>
    </w:p>
    <w:p>
      <w:r>
        <w:rPr>
          <w:b/>
          <w:sz w:val="24"/>
        </w:rPr>
        <w:t>14. COMPLIANCE WITH LAW</w:t>
      </w:r>
    </w:p>
    <w:p>
      <w:r>
        <w:t>Both parties agree to comply with applicable housing, safety, property, and other laws governing the tenancy. If a provision of this Agreement conflicts with a mandatory legal requirement, the mandatory legal requirement will control.</w:t>
      </w:r>
    </w:p>
    <w:p>
      <w:r>
        <w:rPr>
          <w:b/>
          <w:sz w:val="24"/>
        </w:rPr>
        <w:t>15. DISPUTE RESOLUTION</w:t>
      </w:r>
    </w:p>
    <w:p>
      <w:r>
        <w:t>The parties will first try in good faith to resolve ordinary disagreements through direct communication. If a dispute cannot be resolved informally, either party may use any lawful dispute-resolution or legal process available under applicable law.</w:t>
      </w:r>
    </w:p>
    <w:p>
      <w:r>
        <w:rPr>
          <w:b/>
          <w:sz w:val="24"/>
        </w:rPr>
        <w:t>16. ENTIRE AGREEMENT</w:t>
      </w:r>
    </w:p>
    <w:p>
      <w:r>
        <w:t>This Agreement contains the terms agreed upon by the parties concerning the rental of the premises. Any material amendment should be made in writing and agreed upon by both parties.</w:t>
      </w:r>
    </w:p>
    <w:p>
      <w:r>
        <w:rPr>
          <w:b/>
          <w:sz w:val="24"/>
        </w:rPr>
        <w:t>17. SIGNATURES</w:t>
      </w:r>
    </w:p>
    <w:p>
      <w:r>
        <w:t>Landlord: Rajesh Mehta</w:t>
        <w:br/>
        <w:t>Signature: ______________________________</w:t>
        <w:br/>
        <w:t>Date: 8 August 2026</w:t>
        <w:br/>
        <w:br/>
        <w:t>Tenant: Ananya Sharma</w:t>
        <w:br/>
        <w:t>Signature: ______________________________</w:t>
        <w:br/>
        <w:t>Date: 8 August 2026</w:t>
      </w:r>
    </w:p>
    <w:p>
      <w:r>
        <w:t>LegalLens testing note: This document is intended to represent a standard, generally low-risk rental agreement. Actual legal risk depends on applicable law, jurisdiction, facts, and the analysis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