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Hélio Ferreira 02/06/2024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spacing w:after="160" w:before="0" w:line="264" w:lineRule="auto"/>
        <w:rPr>
          <w:b w:val="1"/>
          <w:color w:val="333333"/>
          <w:sz w:val="42"/>
          <w:szCs w:val="42"/>
        </w:rPr>
      </w:pPr>
      <w:bookmarkStart w:colFirst="0" w:colLast="0" w:name="_meisak4kmf6d" w:id="0"/>
      <w:bookmarkEnd w:id="0"/>
      <w:r w:rsidDel="00000000" w:rsidR="00000000" w:rsidRPr="00000000">
        <w:rPr>
          <w:b w:val="1"/>
          <w:color w:val="333333"/>
          <w:sz w:val="42"/>
          <w:szCs w:val="42"/>
          <w:rtl w:val="0"/>
        </w:rPr>
        <w:t xml:space="preserve">Lab: Reconstructing a Cloud Attack Using Log Data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o5j023zidowb" w:id="1"/>
      <w:bookmarkEnd w:id="1"/>
      <w:r w:rsidDel="00000000" w:rsidR="00000000" w:rsidRPr="00000000">
        <w:rPr>
          <w:b w:val="1"/>
          <w:color w:val="666666"/>
          <w:sz w:val="27"/>
          <w:szCs w:val="27"/>
          <w:rtl w:val="0"/>
        </w:rPr>
        <w:t xml:space="preserve">Part 1: Staging</w:t>
      </w:r>
    </w:p>
    <w:p w:rsidR="00000000" w:rsidDel="00000000" w:rsidP="00000000" w:rsidRDefault="00000000" w:rsidRPr="00000000" w14:paraId="00000006">
      <w:pPr>
        <w:spacing w:after="300" w:lineRule="auto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This lab uses the same OVA created during Class 11.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The JSON file from GitHub AWS collection </w:t>
      </w:r>
      <w:r w:rsidDel="00000000" w:rsidR="00000000" w:rsidRPr="00000000">
        <w:rPr>
          <w:rFonts w:ascii="Roboto Mono" w:cs="Roboto Mono" w:eastAsia="Roboto Mono" w:hAnsi="Roboto Mono"/>
          <w:b w:val="1"/>
          <w:color w:val="cc3524"/>
          <w:sz w:val="20"/>
          <w:szCs w:val="20"/>
          <w:shd w:fill="f0f0f0" w:val="clear"/>
          <w:rtl w:val="0"/>
        </w:rPr>
        <w:t xml:space="preserve">ec2_proxy_s3_exfiltration.zip</w:t>
      </w:r>
      <w:r w:rsidDel="00000000" w:rsidR="00000000" w:rsidRPr="00000000">
        <w:rPr>
          <w:color w:val="2b2b2b"/>
          <w:sz w:val="21"/>
          <w:szCs w:val="21"/>
          <w:rtl w:val="0"/>
        </w:rPr>
        <w:t xml:space="preserve"> has already been loaded into Splunk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30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Search </w:t>
      </w:r>
      <w:r w:rsidDel="00000000" w:rsidR="00000000" w:rsidRPr="00000000">
        <w:rPr>
          <w:rFonts w:ascii="Roboto Mono" w:cs="Roboto Mono" w:eastAsia="Roboto Mono" w:hAnsi="Roboto Mono"/>
          <w:b w:val="1"/>
          <w:color w:val="cc3524"/>
          <w:sz w:val="20"/>
          <w:szCs w:val="20"/>
          <w:shd w:fill="f0f0f0" w:val="clear"/>
          <w:rtl w:val="0"/>
        </w:rPr>
        <w:t xml:space="preserve">index="mordor_aws"</w:t>
      </w:r>
      <w:r w:rsidDel="00000000" w:rsidR="00000000" w:rsidRPr="00000000">
        <w:rPr>
          <w:color w:val="2b2b2b"/>
          <w:sz w:val="21"/>
          <w:szCs w:val="21"/>
          <w:rtl w:val="0"/>
        </w:rPr>
        <w:t xml:space="preserve"> in Splunk to complete the rest of the assignment</w:t>
      </w: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5262563" cy="1424913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1424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pn38jxi3jtzd" w:id="2"/>
      <w:bookmarkEnd w:id="2"/>
      <w:r w:rsidDel="00000000" w:rsidR="00000000" w:rsidRPr="00000000">
        <w:rPr>
          <w:b w:val="1"/>
          <w:color w:val="666666"/>
          <w:sz w:val="27"/>
          <w:szCs w:val="27"/>
          <w:rtl w:val="0"/>
        </w:rPr>
        <w:t xml:space="preserve">Part 2: Log Analysis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The data set you’ll be analyzing today is now imported into Splunk as the index name of mordor_aws. Access the full index using </w:t>
      </w:r>
      <w:r w:rsidDel="00000000" w:rsidR="00000000" w:rsidRPr="00000000">
        <w:rPr>
          <w:rFonts w:ascii="Roboto Mono" w:cs="Roboto Mono" w:eastAsia="Roboto Mono" w:hAnsi="Roboto Mono"/>
          <w:b w:val="1"/>
          <w:color w:val="cc3524"/>
          <w:sz w:val="20"/>
          <w:szCs w:val="20"/>
          <w:shd w:fill="f0f0f0" w:val="clear"/>
          <w:rtl w:val="0"/>
        </w:rPr>
        <w:t xml:space="preserve">index="mordor_aws"</w:t>
      </w:r>
      <w:r w:rsidDel="00000000" w:rsidR="00000000" w:rsidRPr="00000000">
        <w:rPr>
          <w:color w:val="2b2b2b"/>
          <w:sz w:val="21"/>
          <w:szCs w:val="21"/>
          <w:rtl w:val="0"/>
        </w:rPr>
        <w:t xml:space="preserve"> and paste the first log you see into your submission.</w:t>
      </w: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5110163" cy="2656945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2656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b2b2b"/>
          <w:sz w:val="21"/>
          <w:szCs w:val="21"/>
          <w:rtl w:val="0"/>
        </w:rPr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Open the JSON file in VS Code. Compare it to the same data set in Splunk. What do you observe?</w:t>
      </w: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5731200" cy="24638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b2b2b"/>
          <w:sz w:val="21"/>
          <w:szCs w:val="21"/>
          <w:rtl w:val="0"/>
        </w:rPr>
        <w:br w:type="textWrapping"/>
        <w:br w:type="textWrapping"/>
        <w:t xml:space="preserve">I noticed that the JSON file opened on VSCode is almost illegible comparing to the one with Splunk. Splunk are prepared to deal with JSON file instead of VS Code.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How is the attacker accessing the company’s AWS systems? Check the </w:t>
      </w:r>
      <w:r w:rsidDel="00000000" w:rsidR="00000000" w:rsidRPr="00000000">
        <w:rPr>
          <w:rFonts w:ascii="Roboto Mono" w:cs="Roboto Mono" w:eastAsia="Roboto Mono" w:hAnsi="Roboto Mono"/>
          <w:b w:val="1"/>
          <w:color w:val="cc3524"/>
          <w:sz w:val="20"/>
          <w:szCs w:val="20"/>
          <w:shd w:fill="f0f0f0" w:val="clear"/>
          <w:rtl w:val="0"/>
        </w:rPr>
        <w:t xml:space="preserve">userAgent</w:t>
      </w:r>
      <w:r w:rsidDel="00000000" w:rsidR="00000000" w:rsidRPr="00000000">
        <w:rPr>
          <w:color w:val="2b2b2b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color w:val="cc3524"/>
          <w:sz w:val="20"/>
          <w:szCs w:val="20"/>
          <w:shd w:fill="f0f0f0" w:val="clear"/>
          <w:rtl w:val="0"/>
        </w:rPr>
        <w:t xml:space="preserve">eventType</w:t>
      </w:r>
      <w:r w:rsidDel="00000000" w:rsidR="00000000" w:rsidRPr="00000000">
        <w:rPr>
          <w:color w:val="2b2b2b"/>
          <w:sz w:val="21"/>
          <w:szCs w:val="21"/>
          <w:rtl w:val="0"/>
        </w:rPr>
        <w:t xml:space="preserve"> attributes.</w:t>
        <w:br w:type="textWrapping"/>
      </w: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4748213" cy="2989323"/>
            <wp:effectExtent b="0" l="0" r="0" 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2989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4900613" cy="1799861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1799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5086350" cy="2286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b2b2b"/>
          <w:sz w:val="21"/>
          <w:szCs w:val="21"/>
          <w:rtl w:val="0"/>
        </w:rPr>
        <w:br w:type="textWrapping"/>
        <w:t xml:space="preserve">Attacker is using a Python command line, most likely a script , running on Darwin OS and the event source is s3.amazonaws.com, wich means that is related to Amazon S3 attack on buckets or objects.</w:t>
        <w:br w:type="textWrapping"/>
        <w:br w:type="textWrapping"/>
        <w:t xml:space="preserve">Event Type - AwsApiCall,so it shows us there was a GET requests for the data contained on Aws s3 services</w:t>
        <w:br w:type="textWrapping"/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Find evidence that the following tactics were utilized, and paste the logs into your submission:</w:t>
      </w:r>
    </w:p>
    <w:p w:rsidR="00000000" w:rsidDel="00000000" w:rsidP="00000000" w:rsidRDefault="00000000" w:rsidRPr="00000000" w14:paraId="0000000E">
      <w:pPr>
        <w:numPr>
          <w:ilvl w:val="1"/>
          <w:numId w:val="3"/>
        </w:numPr>
        <w:spacing w:after="0" w:afterAutospacing="0" w:lineRule="auto"/>
        <w:ind w:left="1440" w:hanging="360"/>
      </w:pPr>
      <w:hyperlink r:id="rId12">
        <w:r w:rsidDel="00000000" w:rsidR="00000000" w:rsidRPr="00000000">
          <w:rPr>
            <w:color w:val="2882d1"/>
            <w:sz w:val="21"/>
            <w:szCs w:val="21"/>
            <w:rtl w:val="0"/>
          </w:rPr>
          <w:t xml:space="preserve">TA0001</w:t>
        </w:r>
      </w:hyperlink>
      <w:r w:rsidDel="00000000" w:rsidR="00000000" w:rsidRPr="00000000">
        <w:rPr>
          <w:color w:val="2882d1"/>
          <w:sz w:val="21"/>
          <w:szCs w:val="21"/>
        </w:rPr>
        <w:drawing>
          <wp:inline distB="114300" distT="114300" distL="114300" distR="114300">
            <wp:extent cx="4338638" cy="1171879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1171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882d1"/>
          <w:sz w:val="21"/>
          <w:szCs w:val="21"/>
        </w:rPr>
        <w:drawing>
          <wp:inline distB="114300" distT="114300" distL="114300" distR="114300">
            <wp:extent cx="4510088" cy="1236154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12361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882d1"/>
          <w:sz w:val="21"/>
          <w:szCs w:val="21"/>
          <w:rtl w:val="0"/>
        </w:rPr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F">
      <w:pPr>
        <w:numPr>
          <w:ilvl w:val="1"/>
          <w:numId w:val="3"/>
        </w:numPr>
        <w:spacing w:after="0" w:afterAutospacing="0" w:lineRule="auto"/>
        <w:ind w:left="1440" w:hanging="360"/>
      </w:pPr>
      <w:hyperlink r:id="rId15">
        <w:r w:rsidDel="00000000" w:rsidR="00000000" w:rsidRPr="00000000">
          <w:rPr>
            <w:color w:val="2882d1"/>
            <w:sz w:val="21"/>
            <w:szCs w:val="21"/>
            <w:rtl w:val="0"/>
          </w:rPr>
          <w:t xml:space="preserve">TA0003</w:t>
        </w:r>
      </w:hyperlink>
      <w:r w:rsidDel="00000000" w:rsidR="00000000" w:rsidRPr="00000000">
        <w:rPr>
          <w:color w:val="2882d1"/>
          <w:sz w:val="21"/>
          <w:szCs w:val="21"/>
        </w:rPr>
        <w:drawing>
          <wp:inline distB="114300" distT="114300" distL="114300" distR="114300">
            <wp:extent cx="4519613" cy="1193718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1193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882d1"/>
          <w:sz w:val="21"/>
          <w:szCs w:val="21"/>
        </w:rPr>
        <w:drawing>
          <wp:inline distB="114300" distT="114300" distL="114300" distR="114300">
            <wp:extent cx="4081463" cy="293567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2935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882d1"/>
          <w:sz w:val="21"/>
          <w:szCs w:val="21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spacing w:after="0" w:afterAutospacing="0" w:lineRule="auto"/>
        <w:ind w:left="1440" w:hanging="360"/>
      </w:pPr>
      <w:hyperlink r:id="rId18">
        <w:r w:rsidDel="00000000" w:rsidR="00000000" w:rsidRPr="00000000">
          <w:rPr>
            <w:color w:val="2882d1"/>
            <w:sz w:val="21"/>
            <w:szCs w:val="21"/>
            <w:rtl w:val="0"/>
          </w:rPr>
          <w:t xml:space="preserve">TA0004</w:t>
        </w:r>
      </w:hyperlink>
      <w:r w:rsidDel="00000000" w:rsidR="00000000" w:rsidRPr="00000000">
        <w:rPr>
          <w:color w:val="2882d1"/>
          <w:sz w:val="21"/>
          <w:szCs w:val="21"/>
          <w:rtl w:val="0"/>
        </w:rPr>
        <w:br w:type="textWrapping"/>
      </w:r>
      <w:r w:rsidDel="00000000" w:rsidR="00000000" w:rsidRPr="00000000">
        <w:rPr>
          <w:color w:val="2882d1"/>
          <w:sz w:val="21"/>
          <w:szCs w:val="21"/>
        </w:rPr>
        <w:drawing>
          <wp:inline distB="114300" distT="114300" distL="114300" distR="114300">
            <wp:extent cx="4157663" cy="1153371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1153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882d1"/>
          <w:sz w:val="21"/>
          <w:szCs w:val="21"/>
        </w:rPr>
        <w:drawing>
          <wp:inline distB="114300" distT="114300" distL="114300" distR="114300">
            <wp:extent cx="4148138" cy="2204990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2204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882d1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spacing w:after="0" w:afterAutospacing="0" w:lineRule="auto"/>
        <w:ind w:left="1440" w:hanging="360"/>
      </w:pPr>
      <w:hyperlink r:id="rId21">
        <w:r w:rsidDel="00000000" w:rsidR="00000000" w:rsidRPr="00000000">
          <w:rPr>
            <w:color w:val="2882d1"/>
            <w:sz w:val="21"/>
            <w:szCs w:val="21"/>
            <w:rtl w:val="0"/>
          </w:rPr>
          <w:t xml:space="preserve">TA0005</w:t>
        </w:r>
      </w:hyperlink>
      <w:r w:rsidDel="00000000" w:rsidR="00000000" w:rsidRPr="00000000">
        <w:rPr>
          <w:color w:val="2882d1"/>
          <w:sz w:val="21"/>
          <w:szCs w:val="21"/>
          <w:rtl w:val="0"/>
        </w:rPr>
        <w:br w:type="textWrapping"/>
      </w:r>
      <w:r w:rsidDel="00000000" w:rsidR="00000000" w:rsidRPr="00000000">
        <w:rPr>
          <w:color w:val="2882d1"/>
          <w:sz w:val="21"/>
          <w:szCs w:val="21"/>
        </w:rPr>
        <w:drawing>
          <wp:inline distB="114300" distT="114300" distL="114300" distR="114300">
            <wp:extent cx="4071938" cy="1143119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1143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882d1"/>
          <w:sz w:val="21"/>
          <w:szCs w:val="21"/>
          <w:rtl w:val="0"/>
        </w:rPr>
        <w:br w:type="textWrapping"/>
      </w:r>
      <w:r w:rsidDel="00000000" w:rsidR="00000000" w:rsidRPr="00000000">
        <w:rPr>
          <w:color w:val="2882d1"/>
          <w:sz w:val="21"/>
          <w:szCs w:val="21"/>
        </w:rPr>
        <w:drawing>
          <wp:inline distB="114300" distT="114300" distL="114300" distR="114300">
            <wp:extent cx="4265348" cy="3053762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5348" cy="3053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spacing w:after="0" w:afterAutospacing="0" w:lineRule="auto"/>
        <w:ind w:left="1440" w:hanging="360"/>
      </w:pPr>
      <w:hyperlink r:id="rId24">
        <w:r w:rsidDel="00000000" w:rsidR="00000000" w:rsidRPr="00000000">
          <w:rPr>
            <w:color w:val="2882d1"/>
            <w:sz w:val="21"/>
            <w:szCs w:val="21"/>
            <w:rtl w:val="0"/>
          </w:rPr>
          <w:t xml:space="preserve">TA0009</w:t>
        </w:r>
      </w:hyperlink>
      <w:r w:rsidDel="00000000" w:rsidR="00000000" w:rsidRPr="00000000">
        <w:rPr>
          <w:color w:val="2882d1"/>
          <w:sz w:val="21"/>
          <w:szCs w:val="21"/>
          <w:rtl w:val="0"/>
        </w:rPr>
        <w:br w:type="textWrapping"/>
      </w:r>
      <w:r w:rsidDel="00000000" w:rsidR="00000000" w:rsidRPr="00000000">
        <w:rPr>
          <w:color w:val="2882d1"/>
          <w:sz w:val="21"/>
          <w:szCs w:val="21"/>
        </w:rPr>
        <w:drawing>
          <wp:inline distB="114300" distT="114300" distL="114300" distR="114300">
            <wp:extent cx="4214813" cy="1155223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1155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882d1"/>
          <w:sz w:val="21"/>
          <w:szCs w:val="21"/>
          <w:rtl w:val="0"/>
        </w:rPr>
        <w:br w:type="textWrapping"/>
      </w:r>
      <w:r w:rsidDel="00000000" w:rsidR="00000000" w:rsidRPr="00000000">
        <w:rPr>
          <w:color w:val="2882d1"/>
          <w:sz w:val="21"/>
          <w:szCs w:val="21"/>
        </w:rPr>
        <w:drawing>
          <wp:inline distB="114300" distT="114300" distL="114300" distR="114300">
            <wp:extent cx="4271963" cy="1994056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1994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882d1"/>
          <w:sz w:val="21"/>
          <w:szCs w:val="21"/>
          <w:rtl w:val="0"/>
        </w:rPr>
        <w:br w:type="textWrapping"/>
      </w:r>
      <w:r w:rsidDel="00000000" w:rsidR="00000000" w:rsidRPr="00000000">
        <w:rPr>
          <w:color w:val="2882d1"/>
          <w:sz w:val="21"/>
          <w:szCs w:val="21"/>
        </w:rPr>
        <w:drawing>
          <wp:inline distB="114300" distT="114300" distL="114300" distR="114300">
            <wp:extent cx="4329113" cy="2020732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2020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Find evidence that the following techniques were utilized, and paste the logs into your submission (may overlap with previous findings in “tactics” section):</w:t>
      </w:r>
    </w:p>
    <w:p w:rsidR="00000000" w:rsidDel="00000000" w:rsidP="00000000" w:rsidRDefault="00000000" w:rsidRPr="00000000" w14:paraId="00000014">
      <w:pPr>
        <w:numPr>
          <w:ilvl w:val="1"/>
          <w:numId w:val="3"/>
        </w:numPr>
        <w:spacing w:after="0" w:afterAutospacing="0" w:lineRule="auto"/>
        <w:ind w:left="1440" w:hanging="360"/>
      </w:pPr>
      <w:hyperlink r:id="rId28">
        <w:r w:rsidDel="00000000" w:rsidR="00000000" w:rsidRPr="00000000">
          <w:rPr>
            <w:color w:val="2882d1"/>
            <w:sz w:val="21"/>
            <w:szCs w:val="21"/>
            <w:rtl w:val="0"/>
          </w:rPr>
          <w:t xml:space="preserve">T1078.004</w:t>
        </w:r>
      </w:hyperlink>
      <w:r w:rsidDel="00000000" w:rsidR="00000000" w:rsidRPr="00000000">
        <w:rPr>
          <w:color w:val="2882d1"/>
          <w:sz w:val="21"/>
          <w:szCs w:val="21"/>
        </w:rPr>
        <w:drawing>
          <wp:inline distB="114300" distT="114300" distL="114300" distR="114300">
            <wp:extent cx="4557713" cy="2082012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2082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882d1"/>
          <w:sz w:val="21"/>
          <w:szCs w:val="21"/>
        </w:rPr>
        <w:drawing>
          <wp:inline distB="114300" distT="114300" distL="114300" distR="114300">
            <wp:extent cx="4986886" cy="4100513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886" cy="4100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882d1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15">
      <w:pPr>
        <w:numPr>
          <w:ilvl w:val="1"/>
          <w:numId w:val="3"/>
        </w:numPr>
        <w:spacing w:after="600" w:lineRule="auto"/>
        <w:ind w:left="1440" w:hanging="360"/>
      </w:pPr>
      <w:hyperlink r:id="rId31">
        <w:r w:rsidDel="00000000" w:rsidR="00000000" w:rsidRPr="00000000">
          <w:rPr>
            <w:color w:val="2882d1"/>
            <w:sz w:val="21"/>
            <w:szCs w:val="21"/>
            <w:rtl w:val="0"/>
          </w:rPr>
          <w:t xml:space="preserve">T1530</w:t>
        </w:r>
      </w:hyperlink>
      <w:r w:rsidDel="00000000" w:rsidR="00000000" w:rsidRPr="00000000">
        <w:rPr>
          <w:color w:val="2882d1"/>
          <w:sz w:val="21"/>
          <w:szCs w:val="21"/>
          <w:rtl w:val="0"/>
        </w:rPr>
        <w:br w:type="textWrapping"/>
      </w:r>
      <w:r w:rsidDel="00000000" w:rsidR="00000000" w:rsidRPr="00000000">
        <w:rPr>
          <w:color w:val="2882d1"/>
          <w:sz w:val="21"/>
          <w:szCs w:val="21"/>
        </w:rPr>
        <w:drawing>
          <wp:inline distB="114300" distT="114300" distL="114300" distR="114300">
            <wp:extent cx="4995863" cy="1302908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1302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882d1"/>
          <w:sz w:val="21"/>
          <w:szCs w:val="21"/>
          <w:rtl w:val="0"/>
        </w:rPr>
        <w:br w:type="textWrapping"/>
      </w:r>
      <w:r w:rsidDel="00000000" w:rsidR="00000000" w:rsidRPr="00000000">
        <w:rPr>
          <w:color w:val="2882d1"/>
          <w:sz w:val="21"/>
          <w:szCs w:val="21"/>
        </w:rPr>
        <w:drawing>
          <wp:inline distB="114300" distT="114300" distL="114300" distR="114300">
            <wp:extent cx="4576763" cy="2951446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2951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h1xxtewxep9z" w:id="3"/>
      <w:bookmarkEnd w:id="3"/>
      <w:r w:rsidDel="00000000" w:rsidR="00000000" w:rsidRPr="00000000">
        <w:rPr>
          <w:b w:val="1"/>
          <w:color w:val="666666"/>
          <w:sz w:val="27"/>
          <w:szCs w:val="27"/>
          <w:rtl w:val="0"/>
        </w:rPr>
        <w:t xml:space="preserve">Part 3: Reporting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Summarize in your own words how the attacker was able to exfiltrate data from the S3 bucket. Be sure to include: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When did the attack take place?</w:t>
      </w: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4252913" cy="2352525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23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b2b2b"/>
          <w:sz w:val="21"/>
          <w:szCs w:val="21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How was the attacker interacting with AWS?</w:t>
      </w: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4405313" cy="1008258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1008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after="600" w:lineRule="auto"/>
        <w:ind w:left="144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Did you find any information about the attacker/attack origin?</w:t>
      </w: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4738688" cy="1141378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1141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b2b2b"/>
          <w:sz w:val="21"/>
          <w:szCs w:val="21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b2b2b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color w:val="2b2b2b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b2b2b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b2b2b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color w:val="2b2b2b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4.png"/><Relationship Id="rId21" Type="http://schemas.openxmlformats.org/officeDocument/2006/relationships/hyperlink" Target="https://attack.mitre.org/tactics/TA0005" TargetMode="External"/><Relationship Id="rId24" Type="http://schemas.openxmlformats.org/officeDocument/2006/relationships/hyperlink" Target="https://attack.mitre.org/tactics/TA0009" TargetMode="External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7.png"/><Relationship Id="rId25" Type="http://schemas.openxmlformats.org/officeDocument/2006/relationships/image" Target="media/image3.png"/><Relationship Id="rId28" Type="http://schemas.openxmlformats.org/officeDocument/2006/relationships/hyperlink" Target="https://attack.mitre.org/techniques/T1078/004" TargetMode="External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19.png"/><Relationship Id="rId7" Type="http://schemas.openxmlformats.org/officeDocument/2006/relationships/image" Target="media/image4.png"/><Relationship Id="rId8" Type="http://schemas.openxmlformats.org/officeDocument/2006/relationships/image" Target="media/image11.png"/><Relationship Id="rId31" Type="http://schemas.openxmlformats.org/officeDocument/2006/relationships/hyperlink" Target="https://attack.mitre.org/techniques/T1530" TargetMode="External"/><Relationship Id="rId30" Type="http://schemas.openxmlformats.org/officeDocument/2006/relationships/image" Target="media/image1.png"/><Relationship Id="rId11" Type="http://schemas.openxmlformats.org/officeDocument/2006/relationships/image" Target="media/image9.png"/><Relationship Id="rId33" Type="http://schemas.openxmlformats.org/officeDocument/2006/relationships/image" Target="media/image18.png"/><Relationship Id="rId10" Type="http://schemas.openxmlformats.org/officeDocument/2006/relationships/image" Target="media/image20.png"/><Relationship Id="rId32" Type="http://schemas.openxmlformats.org/officeDocument/2006/relationships/image" Target="media/image17.png"/><Relationship Id="rId13" Type="http://schemas.openxmlformats.org/officeDocument/2006/relationships/image" Target="media/image13.png"/><Relationship Id="rId35" Type="http://schemas.openxmlformats.org/officeDocument/2006/relationships/image" Target="media/image6.png"/><Relationship Id="rId12" Type="http://schemas.openxmlformats.org/officeDocument/2006/relationships/hyperlink" Target="https://attack.mitre.org/tactics/TA0001" TargetMode="External"/><Relationship Id="rId34" Type="http://schemas.openxmlformats.org/officeDocument/2006/relationships/image" Target="media/image24.png"/><Relationship Id="rId15" Type="http://schemas.openxmlformats.org/officeDocument/2006/relationships/hyperlink" Target="https://attack.mitre.org/tactics/TA0003" TargetMode="External"/><Relationship Id="rId14" Type="http://schemas.openxmlformats.org/officeDocument/2006/relationships/image" Target="media/image22.png"/><Relationship Id="rId36" Type="http://schemas.openxmlformats.org/officeDocument/2006/relationships/image" Target="media/image5.png"/><Relationship Id="rId17" Type="http://schemas.openxmlformats.org/officeDocument/2006/relationships/image" Target="media/image15.png"/><Relationship Id="rId16" Type="http://schemas.openxmlformats.org/officeDocument/2006/relationships/image" Target="media/image21.png"/><Relationship Id="rId19" Type="http://schemas.openxmlformats.org/officeDocument/2006/relationships/image" Target="media/image2.png"/><Relationship Id="rId18" Type="http://schemas.openxmlformats.org/officeDocument/2006/relationships/hyperlink" Target="https://attack.mitre.org/tactics/TA0004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