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4784" w:rsidRDefault="00376AC3">
      <w:pPr>
        <w:spacing w:after="80"/>
        <w:jc w:val="center"/>
        <w:rPr>
          <w:rFonts w:hint="eastAsia"/>
        </w:rPr>
      </w:pPr>
      <w:r>
        <w:rPr>
          <w:noProof/>
          <w:lang w:val="pt-BR" w:eastAsia="pt-BR"/>
        </w:rPr>
        <w:drawing>
          <wp:inline distT="0" distB="0" distL="0" distR="0">
            <wp:extent cx="1689207" cy="6364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pontocerto_cortad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0620" cy="65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4784" w:rsidRDefault="00376AC3">
      <w:pPr>
        <w:spacing w:before="240"/>
        <w:jc w:val="center"/>
        <w:rPr>
          <w:rFonts w:hint="eastAsia"/>
        </w:rPr>
      </w:pPr>
      <w:r>
        <w:rPr>
          <w:b/>
          <w:color w:val="17365D"/>
          <w:sz w:val="42"/>
        </w:rPr>
        <w:t>PROPOSTA COMERCIAL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144784">
        <w:trPr>
          <w:jc w:val="center"/>
        </w:trPr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17365D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Cliente</w:t>
            </w:r>
            <w:proofErr w:type="spellEnd"/>
          </w:p>
        </w:tc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vAlign w:val="center"/>
          </w:tcPr>
          <w:p w:rsidR="00144784" w:rsidRDefault="007E62E7">
            <w:pPr>
              <w:rPr>
                <w:rFonts w:hint="eastAsia"/>
              </w:rPr>
            </w:pPr>
            <w:r>
              <w:t xml:space="preserve">{{empresa_nome}}</w:t>
            </w:r>
          </w:p>
        </w:tc>
      </w:tr>
      <w:tr w:rsidR="00144784">
        <w:trPr>
          <w:jc w:val="center"/>
        </w:trPr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17365D"/>
            <w:vAlign w:val="center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CNPJ</w:t>
            </w:r>
          </w:p>
        </w:tc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vAlign w:val="center"/>
          </w:tcPr>
          <w:p w:rsidR="00C87B1E" w:rsidRDefault="00663900">
            <w:pPr>
              <w:rPr>
                <w:rFonts w:hint="eastAsia"/>
              </w:rPr>
            </w:pPr>
            <w:r>
              <w:t xml:space="preserve">{{empresa_cnpj}}</w:t>
            </w:r>
          </w:p>
        </w:tc>
      </w:tr>
      <w:tr w:rsidR="00144784">
        <w:trPr>
          <w:jc w:val="center"/>
        </w:trPr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1F4E78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Proponente</w:t>
            </w:r>
            <w:proofErr w:type="spellEnd"/>
          </w:p>
        </w:tc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vAlign w:val="center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</w:rPr>
              <w:t xml:space="preserve">PONTO CERTO - Sistema de </w:t>
            </w:r>
            <w:proofErr w:type="spellStart"/>
            <w:r>
              <w:rPr>
                <w:b/>
              </w:rPr>
              <w:t>Gestão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Jornada</w:t>
            </w:r>
            <w:proofErr w:type="spellEnd"/>
          </w:p>
        </w:tc>
      </w:tr>
      <w:tr w:rsidR="00144784">
        <w:trPr>
          <w:jc w:val="center"/>
        </w:trPr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1F4E78"/>
            <w:vAlign w:val="center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CNPJ</w:t>
            </w:r>
          </w:p>
        </w:tc>
        <w:tc>
          <w:tcPr>
            <w:tcW w:w="5184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vAlign w:val="center"/>
          </w:tcPr>
          <w:p w:rsidR="00144784" w:rsidRDefault="00376AC3">
            <w:pPr>
              <w:rPr>
                <w:rFonts w:hint="eastAsia"/>
              </w:rPr>
            </w:pPr>
            <w:r>
              <w:t>67.609.840/0001-27</w:t>
            </w:r>
          </w:p>
        </w:tc>
      </w:tr>
    </w:tbl>
    <w:p w:rsidR="00144784" w:rsidRDefault="00376AC3">
      <w:pPr>
        <w:jc w:val="center"/>
        <w:rPr>
          <w:rFonts w:hint="eastAsia"/>
        </w:rPr>
      </w:pPr>
      <w:r>
        <w:rPr>
          <w:color w:val="666666"/>
          <w:sz w:val="17"/>
        </w:rPr>
        <w:t xml:space="preserve">Data: {{data_proposta}}</w:t>
      </w:r>
      <w:proofErr w:type="spellStart"/>
      <w:r>
        <w:rPr>
          <w:color w:val="666666"/>
          <w:sz w:val="17"/>
        </w:rPr>
        <w:t xml:space="preserve"/>
      </w:r>
      <w:proofErr w:type="spellEnd"/>
      <w:r>
        <w:rPr>
          <w:color w:val="666666"/>
          <w:sz w:val="17"/>
        </w:rPr>
        <w:t xml:space="preserve"/>
      </w:r>
      <w:proofErr w:type="gramStart"/>
      <w:r>
        <w:rPr>
          <w:color w:val="666666"/>
          <w:sz w:val="17"/>
        </w:rPr>
        <w:t xml:space="preserve">  |</w:t>
      </w:r>
      <w:proofErr w:type="gramEnd"/>
      <w:r>
        <w:rPr>
          <w:color w:val="666666"/>
          <w:sz w:val="17"/>
        </w:rPr>
        <w:t xml:space="preserve">  </w:t>
      </w:r>
      <w:proofErr w:type="spellStart"/>
      <w:r>
        <w:rPr>
          <w:color w:val="666666"/>
          <w:sz w:val="17"/>
        </w:rPr>
        <w:t xml:space="preserve">Validade da proposta: {{data_validade}}</w:t>
      </w:r>
      <w:proofErr w:type="spellEnd"/>
      <w:r>
        <w:rPr>
          <w:color w:val="666666"/>
          <w:sz w:val="17"/>
        </w:rPr>
        <w:t xml:space="preserve"/>
      </w:r>
      <w:proofErr w:type="spellStart"/>
      <w:r>
        <w:rPr>
          <w:color w:val="666666"/>
          <w:sz w:val="17"/>
        </w:rPr>
        <w:t xml:space="preserve"/>
      </w:r>
      <w:proofErr w:type="spellEnd"/>
      <w:r>
        <w:rPr>
          <w:color w:val="666666"/>
          <w:sz w:val="17"/>
        </w:rPr>
        <w:t xml:space="preserve"/>
      </w:r>
      <w:proofErr w:type="spellStart"/>
      <w:r>
        <w:rPr>
          <w:color w:val="666666"/>
          <w:sz w:val="17"/>
        </w:rPr>
        <w:t xml:space="preserve"/>
      </w:r>
      <w:proofErr w:type="spellEnd"/>
    </w:p>
    <w:p w:rsidR="00EA5EC1" w:rsidRDefault="00EA5EC1">
      <w:pPr>
        <w:spacing w:before="160"/>
        <w:ind w:left="288" w:right="288"/>
        <w:rPr>
          <w:rFonts w:hint="eastAsia"/>
          <w:b/>
          <w:color w:val="1F4E78"/>
          <w:sz w:val="22"/>
        </w:rPr>
      </w:pPr>
    </w:p>
    <w:p w:rsidR="00144784" w:rsidRDefault="00376AC3">
      <w:pPr>
        <w:spacing w:before="160"/>
        <w:ind w:left="288" w:right="288"/>
        <w:rPr>
          <w:rFonts w:hint="eastAsia"/>
        </w:rPr>
      </w:pPr>
      <w:r>
        <w:rPr>
          <w:b/>
          <w:color w:val="1F4E78"/>
          <w:sz w:val="22"/>
        </w:rPr>
        <w:t xml:space="preserve">Uma </w:t>
      </w:r>
      <w:proofErr w:type="spellStart"/>
      <w:r>
        <w:rPr>
          <w:b/>
          <w:color w:val="1F4E78"/>
          <w:sz w:val="22"/>
        </w:rPr>
        <w:t>plataforma</w:t>
      </w:r>
      <w:proofErr w:type="spellEnd"/>
      <w:r>
        <w:rPr>
          <w:b/>
          <w:color w:val="1F4E78"/>
          <w:sz w:val="22"/>
        </w:rPr>
        <w:t xml:space="preserve"> para registrar, </w:t>
      </w:r>
      <w:proofErr w:type="spellStart"/>
      <w:r>
        <w:rPr>
          <w:b/>
          <w:color w:val="1F4E78"/>
          <w:sz w:val="22"/>
        </w:rPr>
        <w:t>acompanhar</w:t>
      </w:r>
      <w:proofErr w:type="spellEnd"/>
      <w:r>
        <w:rPr>
          <w:b/>
          <w:color w:val="1F4E78"/>
          <w:sz w:val="22"/>
        </w:rPr>
        <w:t xml:space="preserve"> e </w:t>
      </w:r>
      <w:proofErr w:type="spellStart"/>
      <w:r>
        <w:rPr>
          <w:b/>
          <w:color w:val="1F4E78"/>
          <w:sz w:val="22"/>
        </w:rPr>
        <w:t>agir</w:t>
      </w:r>
      <w:proofErr w:type="spellEnd"/>
      <w:r>
        <w:rPr>
          <w:b/>
          <w:color w:val="1F4E78"/>
          <w:sz w:val="22"/>
        </w:rPr>
        <w:t xml:space="preserve"> </w:t>
      </w:r>
      <w:proofErr w:type="spellStart"/>
      <w:r>
        <w:rPr>
          <w:b/>
          <w:color w:val="1F4E78"/>
          <w:sz w:val="22"/>
        </w:rPr>
        <w:t>sobre</w:t>
      </w:r>
      <w:proofErr w:type="spellEnd"/>
      <w:r>
        <w:rPr>
          <w:b/>
          <w:color w:val="1F4E78"/>
          <w:sz w:val="22"/>
        </w:rPr>
        <w:t xml:space="preserve"> a </w:t>
      </w:r>
      <w:proofErr w:type="spellStart"/>
      <w:r>
        <w:rPr>
          <w:b/>
          <w:color w:val="1F4E78"/>
          <w:sz w:val="22"/>
        </w:rPr>
        <w:t>jornada</w:t>
      </w:r>
      <w:proofErr w:type="spellEnd"/>
      <w:r>
        <w:rPr>
          <w:b/>
          <w:color w:val="1F4E78"/>
          <w:sz w:val="22"/>
        </w:rPr>
        <w:t xml:space="preserve"> de </w:t>
      </w:r>
      <w:proofErr w:type="spellStart"/>
      <w:r>
        <w:rPr>
          <w:b/>
          <w:color w:val="1F4E78"/>
          <w:sz w:val="22"/>
        </w:rPr>
        <w:t>trabalho</w:t>
      </w:r>
      <w:proofErr w:type="spellEnd"/>
      <w:r>
        <w:rPr>
          <w:b/>
          <w:color w:val="1F4E78"/>
          <w:sz w:val="22"/>
        </w:rPr>
        <w:t xml:space="preserve"> </w:t>
      </w:r>
      <w:proofErr w:type="spellStart"/>
      <w:r>
        <w:rPr>
          <w:b/>
          <w:color w:val="1F4E78"/>
          <w:sz w:val="22"/>
        </w:rPr>
        <w:t>em</w:t>
      </w:r>
      <w:proofErr w:type="spellEnd"/>
      <w:r>
        <w:rPr>
          <w:b/>
          <w:color w:val="1F4E78"/>
          <w:sz w:val="22"/>
        </w:rPr>
        <w:t xml:space="preserve"> tempo real - com </w:t>
      </w:r>
      <w:proofErr w:type="spellStart"/>
      <w:r>
        <w:rPr>
          <w:b/>
          <w:color w:val="1F4E78"/>
          <w:sz w:val="22"/>
        </w:rPr>
        <w:t>mobilidade</w:t>
      </w:r>
      <w:proofErr w:type="spellEnd"/>
      <w:r>
        <w:rPr>
          <w:b/>
          <w:color w:val="1F4E78"/>
          <w:sz w:val="22"/>
        </w:rPr>
        <w:t xml:space="preserve">, </w:t>
      </w:r>
      <w:proofErr w:type="spellStart"/>
      <w:r>
        <w:rPr>
          <w:b/>
          <w:color w:val="1F4E78"/>
          <w:sz w:val="22"/>
        </w:rPr>
        <w:t>evidências</w:t>
      </w:r>
      <w:proofErr w:type="spellEnd"/>
      <w:r>
        <w:rPr>
          <w:b/>
          <w:color w:val="1F4E78"/>
          <w:sz w:val="22"/>
        </w:rPr>
        <w:t xml:space="preserve"> do </w:t>
      </w:r>
      <w:proofErr w:type="spellStart"/>
      <w:r>
        <w:rPr>
          <w:b/>
          <w:color w:val="1F4E78"/>
          <w:sz w:val="22"/>
        </w:rPr>
        <w:t>registro</w:t>
      </w:r>
      <w:proofErr w:type="spellEnd"/>
      <w:r>
        <w:rPr>
          <w:b/>
          <w:color w:val="1F4E78"/>
          <w:sz w:val="22"/>
        </w:rPr>
        <w:t xml:space="preserve">, </w:t>
      </w:r>
      <w:proofErr w:type="spellStart"/>
      <w:r>
        <w:rPr>
          <w:b/>
          <w:color w:val="1F4E78"/>
          <w:sz w:val="22"/>
        </w:rPr>
        <w:t>automações</w:t>
      </w:r>
      <w:proofErr w:type="spellEnd"/>
      <w:r>
        <w:rPr>
          <w:b/>
          <w:color w:val="1F4E78"/>
          <w:sz w:val="22"/>
        </w:rPr>
        <w:t xml:space="preserve"> e </w:t>
      </w:r>
      <w:proofErr w:type="spellStart"/>
      <w:r>
        <w:rPr>
          <w:b/>
          <w:color w:val="1F4E78"/>
          <w:sz w:val="22"/>
        </w:rPr>
        <w:t>integração</w:t>
      </w:r>
      <w:proofErr w:type="spellEnd"/>
      <w:r>
        <w:rPr>
          <w:b/>
          <w:color w:val="1F4E78"/>
          <w:sz w:val="22"/>
        </w:rPr>
        <w:t xml:space="preserve"> com a </w:t>
      </w:r>
      <w:proofErr w:type="spellStart"/>
      <w:r>
        <w:rPr>
          <w:b/>
          <w:color w:val="1F4E78"/>
          <w:sz w:val="22"/>
        </w:rPr>
        <w:t>rotina</w:t>
      </w:r>
      <w:proofErr w:type="spellEnd"/>
      <w:r>
        <w:rPr>
          <w:b/>
          <w:color w:val="1F4E78"/>
          <w:sz w:val="22"/>
        </w:rPr>
        <w:t xml:space="preserve"> do </w:t>
      </w:r>
      <w:proofErr w:type="spellStart"/>
      <w:r>
        <w:rPr>
          <w:b/>
          <w:color w:val="1F4E78"/>
          <w:sz w:val="22"/>
        </w:rPr>
        <w:t>Departamento</w:t>
      </w:r>
      <w:proofErr w:type="spellEnd"/>
      <w:r>
        <w:rPr>
          <w:b/>
          <w:color w:val="1F4E78"/>
          <w:sz w:val="22"/>
        </w:rPr>
        <w:t xml:space="preserve"> </w:t>
      </w:r>
      <w:proofErr w:type="spellStart"/>
      <w:r>
        <w:rPr>
          <w:b/>
          <w:color w:val="1F4E78"/>
          <w:sz w:val="22"/>
        </w:rPr>
        <w:t>Pessoal</w:t>
      </w:r>
      <w:proofErr w:type="spellEnd"/>
      <w:r>
        <w:rPr>
          <w:b/>
          <w:color w:val="1F4E78"/>
          <w:sz w:val="22"/>
        </w:rPr>
        <w:t>.</w:t>
      </w:r>
    </w:p>
    <w:p w:rsidR="00144784" w:rsidRDefault="00376AC3">
      <w:pPr>
        <w:pStyle w:val="Heading1Custom"/>
        <w:rPr>
          <w:rFonts w:hint="eastAsia"/>
        </w:rPr>
      </w:pPr>
      <w:r>
        <w:t xml:space="preserve">1. </w:t>
      </w:r>
      <w:proofErr w:type="spellStart"/>
      <w:r>
        <w:t>Objetivo</w:t>
      </w:r>
      <w:proofErr w:type="spellEnd"/>
      <w:r>
        <w:t xml:space="preserve"> da </w:t>
      </w:r>
      <w:proofErr w:type="spellStart"/>
      <w:r>
        <w:t>proposta</w:t>
      </w:r>
      <w:proofErr w:type="spellEnd"/>
    </w:p>
    <w:p w:rsidR="00144784" w:rsidRPr="00383487" w:rsidRDefault="00376AC3">
      <w:pPr>
        <w:rPr>
          <w:rFonts w:hint="eastAsia"/>
          <w:u w:val="single"/>
        </w:rPr>
      </w:pPr>
      <w:r>
        <w:t xml:space="preserve">Disponibilizar à {{empresa_nome}} uma solução moderna para gestão de jornada, controle de ponto e acompanhamento operacional, reduzindo processos manuais, facilitando o fechamento mensal e ampliando a capacidade de prevenção de horas extras, inconsistências e esquecimentos de marcação.</w:t>
      </w:r>
    </w:p>
    <w:p w:rsidR="00144784" w:rsidRDefault="00376AC3">
      <w:pPr>
        <w:pStyle w:val="Heading1Custom"/>
        <w:rPr>
          <w:rFonts w:hint="eastAsia"/>
        </w:rPr>
      </w:pPr>
      <w:r>
        <w:t xml:space="preserve">2.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</w:p>
    <w:tbl>
      <w:tblPr>
        <w:tblW w:w="12189" w:type="dxa"/>
        <w:jc w:val="center"/>
        <w:tblLayout w:type="fixed"/>
        <w:tblLook w:val="04A0" w:firstRow="1" w:lastRow="0" w:firstColumn="1" w:lastColumn="0" w:noHBand="0" w:noVBand="1"/>
      </w:tblPr>
      <w:tblGrid>
        <w:gridCol w:w="5044"/>
        <w:gridCol w:w="7145"/>
      </w:tblGrid>
      <w:tr w:rsidR="00144784" w:rsidTr="00751E5F">
        <w:trPr>
          <w:trHeight w:val="109"/>
          <w:tblHeader/>
          <w:jc w:val="center"/>
        </w:trPr>
        <w:tc>
          <w:tcPr>
            <w:tcW w:w="5044" w:type="dxa"/>
            <w:shd w:val="clear" w:color="auto" w:fill="17365D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Recurso</w:t>
            </w:r>
            <w:proofErr w:type="spellEnd"/>
          </w:p>
        </w:tc>
        <w:tc>
          <w:tcPr>
            <w:tcW w:w="7145" w:type="dxa"/>
            <w:shd w:val="clear" w:color="auto" w:fill="17365D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Descrição</w:t>
            </w:r>
            <w:proofErr w:type="spellEnd"/>
          </w:p>
        </w:tc>
      </w:tr>
      <w:tr w:rsidR="00144784" w:rsidTr="00751E5F">
        <w:trPr>
          <w:trHeight w:val="164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Registro</w:t>
            </w:r>
            <w:proofErr w:type="spellEnd"/>
            <w:r>
              <w:rPr>
                <w:b/>
                <w:color w:val="1F4E78"/>
                <w:sz w:val="17"/>
              </w:rPr>
              <w:t xml:space="preserve"> de </w:t>
            </w:r>
            <w:proofErr w:type="spellStart"/>
            <w:r>
              <w:rPr>
                <w:b/>
                <w:color w:val="1F4E78"/>
                <w:sz w:val="17"/>
              </w:rPr>
              <w:t>ponto</w:t>
            </w:r>
            <w:proofErr w:type="spellEnd"/>
            <w:r>
              <w:rPr>
                <w:b/>
                <w:color w:val="1F4E78"/>
                <w:sz w:val="17"/>
              </w:rPr>
              <w:t xml:space="preserve"> online</w:t>
            </w:r>
            <w:r w:rsidR="00751E5F">
              <w:rPr>
                <w:b/>
                <w:color w:val="1F4E78"/>
                <w:sz w:val="17"/>
              </w:rPr>
              <w:t>/offline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Marcação</w:t>
            </w:r>
            <w:proofErr w:type="spellEnd"/>
            <w:r>
              <w:rPr>
                <w:sz w:val="16"/>
              </w:rPr>
              <w:t xml:space="preserve"> com </w:t>
            </w:r>
            <w:proofErr w:type="spellStart"/>
            <w:r>
              <w:rPr>
                <w:sz w:val="16"/>
              </w:rPr>
              <w:t>conexão</w:t>
            </w:r>
            <w:proofErr w:type="spellEnd"/>
            <w:r w:rsidR="00751E5F">
              <w:rPr>
                <w:sz w:val="16"/>
              </w:rPr>
              <w:t xml:space="preserve"> </w:t>
            </w:r>
            <w:proofErr w:type="spellStart"/>
            <w:r w:rsidR="00751E5F">
              <w:rPr>
                <w:sz w:val="16"/>
              </w:rPr>
              <w:t>ou</w:t>
            </w:r>
            <w:proofErr w:type="spellEnd"/>
            <w:r w:rsidR="00751E5F">
              <w:rPr>
                <w:sz w:val="16"/>
              </w:rPr>
              <w:t xml:space="preserve"> </w:t>
            </w:r>
            <w:proofErr w:type="spellStart"/>
            <w:r w:rsidR="00751E5F">
              <w:rPr>
                <w:sz w:val="16"/>
              </w:rPr>
              <w:t>sem</w:t>
            </w:r>
            <w:proofErr w:type="spellEnd"/>
            <w:r w:rsidR="00751E5F">
              <w:rPr>
                <w:sz w:val="16"/>
              </w:rPr>
              <w:t xml:space="preserve"> </w:t>
            </w:r>
            <w:proofErr w:type="spellStart"/>
            <w:r w:rsidR="00751E5F">
              <w:rPr>
                <w:sz w:val="16"/>
              </w:rPr>
              <w:t>conexão</w:t>
            </w:r>
            <w:proofErr w:type="spellEnd"/>
            <w:r>
              <w:rPr>
                <w:sz w:val="16"/>
              </w:rPr>
              <w:t xml:space="preserve"> à internet </w:t>
            </w:r>
            <w:proofErr w:type="spellStart"/>
            <w:r>
              <w:rPr>
                <w:sz w:val="16"/>
              </w:rPr>
              <w:t>por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aplicativo</w:t>
            </w:r>
            <w:proofErr w:type="spellEnd"/>
            <w:r>
              <w:rPr>
                <w:sz w:val="16"/>
              </w:rPr>
              <w:t xml:space="preserve"> Android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PWA para iPhone/iOS, com </w:t>
            </w:r>
            <w:proofErr w:type="spellStart"/>
            <w:r>
              <w:rPr>
                <w:sz w:val="16"/>
              </w:rPr>
              <w:t>sincronização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imediata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disponibilidade</w:t>
            </w:r>
            <w:proofErr w:type="spellEnd"/>
            <w:r>
              <w:rPr>
                <w:sz w:val="16"/>
              </w:rPr>
              <w:t xml:space="preserve"> da </w:t>
            </w:r>
            <w:proofErr w:type="spellStart"/>
            <w:r>
              <w:rPr>
                <w:sz w:val="16"/>
              </w:rPr>
              <w:t>informação</w:t>
            </w:r>
            <w:proofErr w:type="spellEnd"/>
            <w:r>
              <w:rPr>
                <w:sz w:val="16"/>
              </w:rPr>
              <w:t xml:space="preserve"> para a </w:t>
            </w:r>
            <w:proofErr w:type="spellStart"/>
            <w:r>
              <w:rPr>
                <w:sz w:val="16"/>
              </w:rPr>
              <w:t>gestão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164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Aplicativo</w:t>
            </w:r>
            <w:proofErr w:type="spellEnd"/>
            <w:r>
              <w:rPr>
                <w:b/>
                <w:color w:val="1F4E78"/>
                <w:sz w:val="17"/>
              </w:rPr>
              <w:t xml:space="preserve"> Android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Aplicativo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dedicado</w:t>
            </w:r>
            <w:proofErr w:type="spellEnd"/>
            <w:r>
              <w:rPr>
                <w:sz w:val="16"/>
              </w:rPr>
              <w:t xml:space="preserve"> para smartphones e tablets Android, </w:t>
            </w:r>
            <w:proofErr w:type="spellStart"/>
            <w:r>
              <w:rPr>
                <w:sz w:val="16"/>
              </w:rPr>
              <w:t>permitindo</w:t>
            </w:r>
            <w:proofErr w:type="spellEnd"/>
            <w:r>
              <w:rPr>
                <w:sz w:val="16"/>
              </w:rPr>
              <w:t xml:space="preserve"> o </w:t>
            </w:r>
            <w:proofErr w:type="spellStart"/>
            <w:r>
              <w:rPr>
                <w:sz w:val="16"/>
              </w:rPr>
              <w:t>registro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ponto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captura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foto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localização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demais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validações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definidas</w:t>
            </w:r>
            <w:proofErr w:type="spellEnd"/>
            <w:r>
              <w:rPr>
                <w:sz w:val="16"/>
              </w:rPr>
              <w:t xml:space="preserve"> pela </w:t>
            </w:r>
            <w:proofErr w:type="spellStart"/>
            <w:r>
              <w:rPr>
                <w:sz w:val="16"/>
              </w:rPr>
              <w:t>empresa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color w:val="1F4E78"/>
                <w:sz w:val="17"/>
              </w:rPr>
              <w:t>PWA para iPhone / iOS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Acesso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pelo</w:t>
            </w:r>
            <w:proofErr w:type="spellEnd"/>
            <w:r>
              <w:rPr>
                <w:sz w:val="16"/>
              </w:rPr>
              <w:t xml:space="preserve"> iPhone </w:t>
            </w:r>
            <w:proofErr w:type="spellStart"/>
            <w:r>
              <w:rPr>
                <w:sz w:val="16"/>
              </w:rPr>
              <w:t>por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aplicação</w:t>
            </w:r>
            <w:proofErr w:type="spellEnd"/>
            <w:r>
              <w:rPr>
                <w:sz w:val="16"/>
              </w:rPr>
              <w:t xml:space="preserve"> web </w:t>
            </w:r>
            <w:proofErr w:type="spellStart"/>
            <w:r>
              <w:rPr>
                <w:sz w:val="16"/>
              </w:rPr>
              <w:t>progressiva</w:t>
            </w:r>
            <w:proofErr w:type="spellEnd"/>
            <w:r>
              <w:rPr>
                <w:sz w:val="16"/>
              </w:rPr>
              <w:t xml:space="preserve"> (PWA), </w:t>
            </w:r>
            <w:proofErr w:type="spellStart"/>
            <w:r>
              <w:rPr>
                <w:sz w:val="16"/>
              </w:rPr>
              <w:t>instalável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tela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inicial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necessidade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distribuição</w:t>
            </w:r>
            <w:proofErr w:type="spellEnd"/>
            <w:r>
              <w:rPr>
                <w:sz w:val="16"/>
              </w:rPr>
              <w:t xml:space="preserve"> pela App Store.</w:t>
            </w:r>
          </w:p>
        </w:tc>
      </w:tr>
      <w:tr w:rsidR="00144784" w:rsidTr="00751E5F">
        <w:trPr>
          <w:trHeight w:val="234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Registro</w:t>
            </w:r>
            <w:proofErr w:type="spellEnd"/>
            <w:r>
              <w:rPr>
                <w:b/>
                <w:color w:val="1F4E78"/>
                <w:sz w:val="17"/>
              </w:rPr>
              <w:t xml:space="preserve"> de </w:t>
            </w:r>
            <w:proofErr w:type="spellStart"/>
            <w:r>
              <w:rPr>
                <w:b/>
                <w:color w:val="1F4E78"/>
                <w:sz w:val="17"/>
              </w:rPr>
              <w:t>ponto</w:t>
            </w:r>
            <w:proofErr w:type="spellEnd"/>
            <w:r>
              <w:rPr>
                <w:b/>
                <w:color w:val="1F4E78"/>
                <w:sz w:val="17"/>
              </w:rPr>
              <w:t xml:space="preserve"> offline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No aplicativo Android e no PWA para iPhone/iOS, possibilidade de registrar marcações quando não houver conexão com a internet, com armazenamento local seguro e sincronização automática qua</w:t>
            </w:r>
            <w:r>
              <w:t>ndo a conectividade for restabelecida. O modo offline só é disponibilizado quando o aparelho estiver efetivamente sem conexão.</w:t>
            </w:r>
          </w:p>
        </w:tc>
      </w:tr>
      <w:tr w:rsidR="00144784" w:rsidTr="00751E5F">
        <w:trPr>
          <w:trHeight w:val="164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Geolocalização</w:t>
            </w:r>
            <w:proofErr w:type="spellEnd"/>
            <w:r>
              <w:rPr>
                <w:b/>
                <w:color w:val="1F4E78"/>
                <w:sz w:val="17"/>
              </w:rPr>
              <w:t xml:space="preserve"> e </w:t>
            </w:r>
            <w:proofErr w:type="spellStart"/>
            <w:r>
              <w:rPr>
                <w:b/>
                <w:color w:val="1F4E78"/>
                <w:sz w:val="17"/>
              </w:rPr>
              <w:t>geofencing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Captura</w:t>
            </w:r>
            <w:proofErr w:type="spellEnd"/>
            <w:r>
              <w:rPr>
                <w:sz w:val="16"/>
              </w:rPr>
              <w:t xml:space="preserve"> da </w:t>
            </w:r>
            <w:proofErr w:type="spellStart"/>
            <w:r>
              <w:rPr>
                <w:sz w:val="16"/>
              </w:rPr>
              <w:t>localização</w:t>
            </w:r>
            <w:proofErr w:type="spellEnd"/>
            <w:r>
              <w:rPr>
                <w:sz w:val="16"/>
              </w:rPr>
              <w:t xml:space="preserve"> no </w:t>
            </w:r>
            <w:proofErr w:type="spellStart"/>
            <w:r>
              <w:rPr>
                <w:sz w:val="16"/>
              </w:rPr>
              <w:t>momento</w:t>
            </w:r>
            <w:proofErr w:type="spellEnd"/>
            <w:r>
              <w:rPr>
                <w:sz w:val="16"/>
              </w:rPr>
              <w:t xml:space="preserve"> do </w:t>
            </w:r>
            <w:proofErr w:type="spellStart"/>
            <w:r>
              <w:rPr>
                <w:sz w:val="16"/>
              </w:rPr>
              <w:t>registro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validação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distância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relação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ao</w:t>
            </w:r>
            <w:proofErr w:type="spellEnd"/>
            <w:r>
              <w:rPr>
                <w:sz w:val="16"/>
              </w:rPr>
              <w:t xml:space="preserve"> local de </w:t>
            </w:r>
            <w:proofErr w:type="spellStart"/>
            <w:r>
              <w:rPr>
                <w:sz w:val="16"/>
              </w:rPr>
              <w:t>trabalho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cadastrado</w:t>
            </w:r>
            <w:proofErr w:type="spellEnd"/>
            <w:r>
              <w:rPr>
                <w:sz w:val="16"/>
              </w:rPr>
              <w:t xml:space="preserve">, com </w:t>
            </w:r>
            <w:proofErr w:type="spellStart"/>
            <w:r>
              <w:rPr>
                <w:sz w:val="16"/>
              </w:rPr>
              <w:t>raio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configurável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10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Registro</w:t>
            </w:r>
            <w:proofErr w:type="spellEnd"/>
            <w:r>
              <w:rPr>
                <w:b/>
                <w:color w:val="1F4E78"/>
                <w:sz w:val="17"/>
              </w:rPr>
              <w:t xml:space="preserve"> </w:t>
            </w:r>
            <w:proofErr w:type="spellStart"/>
            <w:r>
              <w:rPr>
                <w:b/>
                <w:color w:val="1F4E78"/>
                <w:sz w:val="17"/>
              </w:rPr>
              <w:t>fotográfico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Captura de foto do colaborador no momento da marcação, com visualização ao vivo da câmera, enquadramento do rosto, pré-visualização da foto e opção de refazer antes da confirmação do registr</w:t>
            </w:r>
            <w:r>
              <w:t>o.</w:t>
            </w:r>
          </w:p>
        </w:tc>
      </w:tr>
      <w:tr w:rsidR="00144784" w:rsidTr="00751E5F">
        <w:trPr>
          <w:trHeight w:val="104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Biometria</w:t>
            </w:r>
            <w:proofErr w:type="spellEnd"/>
            <w:r>
              <w:rPr>
                <w:b/>
                <w:color w:val="1F4E78"/>
                <w:sz w:val="17"/>
              </w:rPr>
              <w:t xml:space="preserve"> do </w:t>
            </w:r>
            <w:proofErr w:type="spellStart"/>
            <w:r>
              <w:rPr>
                <w:b/>
                <w:color w:val="1F4E78"/>
                <w:sz w:val="17"/>
              </w:rPr>
              <w:t>dispositivo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Opção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validação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biometria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disponível</w:t>
            </w:r>
            <w:proofErr w:type="spellEnd"/>
            <w:r>
              <w:rPr>
                <w:sz w:val="16"/>
              </w:rPr>
              <w:t xml:space="preserve"> no </w:t>
            </w:r>
            <w:proofErr w:type="spellStart"/>
            <w:r>
              <w:rPr>
                <w:sz w:val="16"/>
              </w:rPr>
              <w:t>próprio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aparelho</w:t>
            </w:r>
            <w:proofErr w:type="spellEnd"/>
            <w:r>
              <w:rPr>
                <w:sz w:val="16"/>
              </w:rPr>
              <w:t xml:space="preserve"> do </w:t>
            </w:r>
            <w:proofErr w:type="spellStart"/>
            <w:r>
              <w:rPr>
                <w:sz w:val="16"/>
              </w:rPr>
              <w:t>colaborador</w:t>
            </w:r>
            <w:proofErr w:type="spellEnd"/>
            <w:r>
              <w:rPr>
                <w:sz w:val="16"/>
              </w:rPr>
              <w:t xml:space="preserve">, com </w:t>
            </w:r>
            <w:proofErr w:type="spellStart"/>
            <w:r>
              <w:rPr>
                <w:sz w:val="16"/>
              </w:rPr>
              <w:t>possibilidade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habilitar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desabilitar</w:t>
            </w:r>
            <w:proofErr w:type="spellEnd"/>
            <w:r>
              <w:rPr>
                <w:sz w:val="16"/>
              </w:rPr>
              <w:t xml:space="preserve"> a </w:t>
            </w:r>
            <w:proofErr w:type="spellStart"/>
            <w:r>
              <w:rPr>
                <w:sz w:val="16"/>
              </w:rPr>
              <w:t>exigência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individualmente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47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Vinculação</w:t>
            </w:r>
            <w:proofErr w:type="spellEnd"/>
            <w:r>
              <w:rPr>
                <w:b/>
                <w:color w:val="1F4E78"/>
                <w:sz w:val="17"/>
              </w:rPr>
              <w:t xml:space="preserve"> de </w:t>
            </w:r>
            <w:proofErr w:type="spellStart"/>
            <w:r>
              <w:rPr>
                <w:b/>
                <w:color w:val="1F4E78"/>
                <w:sz w:val="17"/>
              </w:rPr>
              <w:t>dispositivo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Controle</w:t>
            </w:r>
            <w:proofErr w:type="spellEnd"/>
            <w:r>
              <w:rPr>
                <w:sz w:val="16"/>
              </w:rPr>
              <w:t xml:space="preserve"> do </w:t>
            </w:r>
            <w:proofErr w:type="spellStart"/>
            <w:r>
              <w:rPr>
                <w:sz w:val="16"/>
              </w:rPr>
              <w:t>aparelho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autorizado</w:t>
            </w:r>
            <w:proofErr w:type="spellEnd"/>
            <w:r>
              <w:rPr>
                <w:sz w:val="16"/>
              </w:rPr>
              <w:t xml:space="preserve"> para </w:t>
            </w:r>
            <w:proofErr w:type="spellStart"/>
            <w:r>
              <w:rPr>
                <w:sz w:val="16"/>
              </w:rPr>
              <w:t>utilização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cada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funcionário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conforme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regras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definidas</w:t>
            </w:r>
            <w:proofErr w:type="spellEnd"/>
            <w:r>
              <w:rPr>
                <w:sz w:val="16"/>
              </w:rPr>
              <w:t xml:space="preserve"> pela </w:t>
            </w:r>
            <w:proofErr w:type="spellStart"/>
            <w:r>
              <w:rPr>
                <w:sz w:val="16"/>
              </w:rPr>
              <w:t>empresa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47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Gestão</w:t>
            </w:r>
            <w:proofErr w:type="spellEnd"/>
            <w:r>
              <w:rPr>
                <w:b/>
                <w:color w:val="1F4E78"/>
                <w:sz w:val="17"/>
              </w:rPr>
              <w:t xml:space="preserve"> de </w:t>
            </w:r>
            <w:proofErr w:type="spellStart"/>
            <w:r>
              <w:rPr>
                <w:b/>
                <w:color w:val="1F4E78"/>
                <w:sz w:val="17"/>
              </w:rPr>
              <w:t>escalas</w:t>
            </w:r>
            <w:proofErr w:type="spellEnd"/>
            <w:r>
              <w:rPr>
                <w:b/>
                <w:color w:val="1F4E78"/>
                <w:sz w:val="17"/>
              </w:rPr>
              <w:t xml:space="preserve"> e </w:t>
            </w:r>
            <w:proofErr w:type="spellStart"/>
            <w:r>
              <w:rPr>
                <w:b/>
                <w:color w:val="1F4E78"/>
                <w:sz w:val="17"/>
              </w:rPr>
              <w:t>jornadas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Cadastro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horários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jornadas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intervalos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tolerâncias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regras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marcação</w:t>
            </w:r>
            <w:proofErr w:type="spellEnd"/>
            <w:r>
              <w:rPr>
                <w:sz w:val="16"/>
              </w:rPr>
              <w:t xml:space="preserve">, com </w:t>
            </w:r>
            <w:proofErr w:type="spellStart"/>
            <w:r>
              <w:rPr>
                <w:sz w:val="16"/>
              </w:rPr>
              <w:t>acompanhamento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ocorrências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47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Espelho</w:t>
            </w:r>
            <w:proofErr w:type="spellEnd"/>
            <w:r>
              <w:rPr>
                <w:b/>
                <w:color w:val="1F4E78"/>
                <w:sz w:val="17"/>
              </w:rPr>
              <w:t xml:space="preserve"> e </w:t>
            </w:r>
            <w:proofErr w:type="spellStart"/>
            <w:r>
              <w:rPr>
                <w:b/>
                <w:color w:val="1F4E78"/>
                <w:sz w:val="17"/>
              </w:rPr>
              <w:t>relatórios</w:t>
            </w:r>
            <w:proofErr w:type="spellEnd"/>
            <w:r>
              <w:rPr>
                <w:b/>
                <w:color w:val="1F4E78"/>
                <w:sz w:val="17"/>
              </w:rPr>
              <w:t xml:space="preserve"> de </w:t>
            </w:r>
            <w:proofErr w:type="spellStart"/>
            <w:r>
              <w:rPr>
                <w:b/>
                <w:color w:val="1F4E78"/>
                <w:sz w:val="17"/>
              </w:rPr>
              <w:t>ponto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Consulta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funcionário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período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setor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empresa</w:t>
            </w:r>
            <w:proofErr w:type="spellEnd"/>
            <w:r>
              <w:rPr>
                <w:sz w:val="16"/>
              </w:rPr>
              <w:t xml:space="preserve">, com </w:t>
            </w:r>
            <w:proofErr w:type="spellStart"/>
            <w:r>
              <w:rPr>
                <w:sz w:val="16"/>
              </w:rPr>
              <w:t>visualização</w:t>
            </w:r>
            <w:proofErr w:type="spellEnd"/>
            <w:r>
              <w:rPr>
                <w:sz w:val="16"/>
              </w:rPr>
              <w:t xml:space="preserve"> das </w:t>
            </w:r>
            <w:proofErr w:type="spellStart"/>
            <w:r>
              <w:rPr>
                <w:sz w:val="16"/>
              </w:rPr>
              <w:t>marcações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atrasos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ausências</w:t>
            </w:r>
            <w:proofErr w:type="spellEnd"/>
            <w:r>
              <w:rPr>
                <w:sz w:val="16"/>
              </w:rPr>
              <w:t xml:space="preserve">, horas </w:t>
            </w:r>
            <w:proofErr w:type="spellStart"/>
            <w:r>
              <w:rPr>
                <w:sz w:val="16"/>
              </w:rPr>
              <w:t>trabalhadas</w:t>
            </w:r>
            <w:proofErr w:type="spellEnd"/>
            <w:r>
              <w:rPr>
                <w:sz w:val="16"/>
              </w:rPr>
              <w:t xml:space="preserve"> e horas extras.</w:t>
            </w:r>
          </w:p>
        </w:tc>
      </w:tr>
      <w:tr w:rsidR="00144784" w:rsidTr="00751E5F">
        <w:trPr>
          <w:trHeight w:val="47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Tratamento</w:t>
            </w:r>
            <w:proofErr w:type="spellEnd"/>
            <w:r>
              <w:rPr>
                <w:b/>
                <w:color w:val="1F4E78"/>
                <w:sz w:val="17"/>
              </w:rPr>
              <w:t xml:space="preserve"> de </w:t>
            </w:r>
            <w:proofErr w:type="spellStart"/>
            <w:r>
              <w:rPr>
                <w:b/>
                <w:color w:val="1F4E78"/>
                <w:sz w:val="17"/>
              </w:rPr>
              <w:t>inconsistências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Identificação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marcações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ausentes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divergências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jornada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ocorrências</w:t>
            </w:r>
            <w:proofErr w:type="spellEnd"/>
            <w:r>
              <w:rPr>
                <w:sz w:val="16"/>
              </w:rPr>
              <w:t xml:space="preserve"> que </w:t>
            </w:r>
            <w:proofErr w:type="spellStart"/>
            <w:r>
              <w:rPr>
                <w:sz w:val="16"/>
              </w:rPr>
              <w:t>necessitem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conferência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pelo</w:t>
            </w:r>
            <w:proofErr w:type="spellEnd"/>
            <w:r>
              <w:rPr>
                <w:sz w:val="16"/>
              </w:rPr>
              <w:t xml:space="preserve"> gestor </w:t>
            </w:r>
            <w:proofErr w:type="spellStart"/>
            <w:r>
              <w:rPr>
                <w:sz w:val="16"/>
              </w:rPr>
              <w:t>ou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Departamento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Pessoal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47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lastRenderedPageBreak/>
              <w:t>Acesso</w:t>
            </w:r>
            <w:proofErr w:type="spellEnd"/>
            <w:r>
              <w:rPr>
                <w:b/>
                <w:color w:val="1F4E78"/>
                <w:sz w:val="17"/>
              </w:rPr>
              <w:t xml:space="preserve"> </w:t>
            </w:r>
            <w:proofErr w:type="spellStart"/>
            <w:r>
              <w:rPr>
                <w:b/>
                <w:color w:val="1F4E78"/>
                <w:sz w:val="17"/>
              </w:rPr>
              <w:t>multiempresa</w:t>
            </w:r>
            <w:proofErr w:type="spellEnd"/>
            <w:r>
              <w:rPr>
                <w:b/>
                <w:color w:val="1F4E78"/>
                <w:sz w:val="17"/>
              </w:rPr>
              <w:t xml:space="preserve"> e </w:t>
            </w:r>
            <w:proofErr w:type="spellStart"/>
            <w:r>
              <w:rPr>
                <w:b/>
                <w:color w:val="1F4E78"/>
                <w:sz w:val="17"/>
              </w:rPr>
              <w:t>multiusuário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144784" w:rsidRDefault="00376AC3" w:rsidP="00751E5F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Estrutura</w:t>
            </w:r>
            <w:proofErr w:type="spellEnd"/>
            <w:r>
              <w:rPr>
                <w:sz w:val="16"/>
              </w:rPr>
              <w:t xml:space="preserve"> multi-tenant para </w:t>
            </w:r>
            <w:proofErr w:type="spellStart"/>
            <w:r>
              <w:rPr>
                <w:sz w:val="16"/>
              </w:rPr>
              <w:t>separar</w:t>
            </w:r>
            <w:proofErr w:type="spellEnd"/>
            <w:r>
              <w:rPr>
                <w:sz w:val="16"/>
              </w:rPr>
              <w:t xml:space="preserve"> dados </w:t>
            </w:r>
            <w:proofErr w:type="spellStart"/>
            <w:r>
              <w:rPr>
                <w:sz w:val="16"/>
              </w:rPr>
              <w:t>por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empresa</w:t>
            </w:r>
            <w:proofErr w:type="spellEnd"/>
            <w:r>
              <w:rPr>
                <w:sz w:val="16"/>
              </w:rPr>
              <w:t xml:space="preserve">, com </w:t>
            </w:r>
            <w:proofErr w:type="spellStart"/>
            <w:r>
              <w:rPr>
                <w:sz w:val="16"/>
              </w:rPr>
              <w:t>perfis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administrativos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acessos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distintos</w:t>
            </w:r>
            <w:proofErr w:type="spellEnd"/>
            <w:r>
              <w:rPr>
                <w:sz w:val="16"/>
              </w:rPr>
              <w:t xml:space="preserve"> pa</w:t>
            </w:r>
            <w:r w:rsidR="00751E5F">
              <w:rPr>
                <w:sz w:val="16"/>
              </w:rPr>
              <w:t xml:space="preserve">ra </w:t>
            </w:r>
            <w:proofErr w:type="spellStart"/>
            <w:r w:rsidR="00751E5F">
              <w:rPr>
                <w:sz w:val="16"/>
              </w:rPr>
              <w:t>gestão</w:t>
            </w:r>
            <w:proofErr w:type="spellEnd"/>
            <w:r w:rsidR="00751E5F">
              <w:rPr>
                <w:sz w:val="16"/>
              </w:rPr>
              <w:t xml:space="preserve"> local e </w:t>
            </w:r>
            <w:proofErr w:type="spellStart"/>
            <w:r w:rsidR="00751E5F">
              <w:rPr>
                <w:sz w:val="16"/>
              </w:rPr>
              <w:t>administração</w:t>
            </w:r>
            <w:proofErr w:type="spellEnd"/>
            <w:r w:rsidR="00751E5F">
              <w:rPr>
                <w:sz w:val="16"/>
              </w:rPr>
              <w:t>.</w:t>
            </w:r>
          </w:p>
        </w:tc>
      </w:tr>
      <w:tr w:rsidR="00144784" w:rsidTr="00751E5F">
        <w:trPr>
          <w:trHeight w:val="47"/>
          <w:jc w:val="center"/>
        </w:trPr>
        <w:tc>
          <w:tcPr>
            <w:tcW w:w="5044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color w:val="1F4E78"/>
                <w:sz w:val="17"/>
              </w:rPr>
              <w:t xml:space="preserve">Dashboard </w:t>
            </w:r>
            <w:proofErr w:type="spellStart"/>
            <w:r>
              <w:rPr>
                <w:b/>
                <w:color w:val="1F4E78"/>
                <w:sz w:val="17"/>
              </w:rPr>
              <w:t>gerencial</w:t>
            </w:r>
            <w:proofErr w:type="spellEnd"/>
          </w:p>
        </w:tc>
        <w:tc>
          <w:tcPr>
            <w:tcW w:w="7145" w:type="dxa"/>
            <w:tcBorders>
              <w:bottom w:val="single" w:sz="3" w:space="0" w:color="D9E2F3"/>
            </w:tcBorders>
            <w:shd w:val="clear" w:color="auto" w:fill="F5F8FA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Visão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consolidada</w:t>
            </w:r>
            <w:proofErr w:type="spellEnd"/>
            <w:r>
              <w:rPr>
                <w:sz w:val="16"/>
              </w:rPr>
              <w:t xml:space="preserve"> da </w:t>
            </w:r>
            <w:proofErr w:type="spellStart"/>
            <w:r>
              <w:rPr>
                <w:sz w:val="16"/>
              </w:rPr>
              <w:t>operação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indicadores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marcação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pendências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eventos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relevantes</w:t>
            </w:r>
            <w:proofErr w:type="spellEnd"/>
            <w:r>
              <w:rPr>
                <w:sz w:val="16"/>
              </w:rPr>
              <w:t xml:space="preserve"> para </w:t>
            </w:r>
            <w:proofErr w:type="spellStart"/>
            <w:r>
              <w:rPr>
                <w:sz w:val="16"/>
              </w:rPr>
              <w:t>acompanhamento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diário</w:t>
            </w:r>
            <w:proofErr w:type="spellEnd"/>
            <w:r>
              <w:rPr>
                <w:sz w:val="16"/>
              </w:rPr>
              <w:t>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Exportação</w:t>
            </w:r>
            <w:proofErr w:type="spellEnd"/>
            <w:r>
              <w:rPr>
                <w:b/>
                <w:color w:val="1F4E78"/>
                <w:sz w:val="17"/>
              </w:rPr>
              <w:t xml:space="preserve"> de dados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Geração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arquivos</w:t>
            </w:r>
            <w:proofErr w:type="spellEnd"/>
            <w:r>
              <w:rPr>
                <w:sz w:val="16"/>
              </w:rPr>
              <w:t xml:space="preserve"> para </w:t>
            </w:r>
            <w:proofErr w:type="spellStart"/>
            <w:r>
              <w:rPr>
                <w:sz w:val="16"/>
              </w:rPr>
              <w:t>utilização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em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rotinas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folha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contabilidade</w:t>
            </w:r>
            <w:proofErr w:type="spellEnd"/>
            <w:r>
              <w:rPr>
                <w:sz w:val="16"/>
              </w:rPr>
              <w:t xml:space="preserve"> e </w:t>
            </w:r>
            <w:proofErr w:type="spellStart"/>
            <w:r>
              <w:rPr>
                <w:sz w:val="16"/>
              </w:rPr>
              <w:t>gestão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reduzindo</w:t>
            </w:r>
            <w:proofErr w:type="spellEnd"/>
            <w:r>
              <w:rPr>
                <w:sz w:val="16"/>
              </w:rPr>
              <w:t xml:space="preserve"> a </w:t>
            </w:r>
            <w:proofErr w:type="spellStart"/>
            <w:r>
              <w:rPr>
                <w:sz w:val="16"/>
              </w:rPr>
              <w:t>necessidade</w:t>
            </w:r>
            <w:proofErr w:type="spellEnd"/>
            <w:r>
              <w:rPr>
                <w:sz w:val="16"/>
              </w:rPr>
              <w:t xml:space="preserve"> de </w:t>
            </w:r>
            <w:proofErr w:type="spellStart"/>
            <w:r>
              <w:rPr>
                <w:sz w:val="16"/>
              </w:rPr>
              <w:t>redigitação</w:t>
            </w:r>
            <w:proofErr w:type="spellEnd"/>
            <w:r>
              <w:rPr>
                <w:sz w:val="16"/>
              </w:rPr>
              <w:t xml:space="preserve"> manual.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Proteção contra marcações duplicadas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Validação no aplicativo e novamente no servidor para impedir duas entradas, duas saídas de intervalo, dois retornos ou duas saídas na mesma jornada, inclusive nas marcações offline.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Sincronização automática do ponto of</w:t>
            </w:r>
            <w:r>
              <w:t>fline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Envio automático das marcações pendentes quando a internet retorna, preservando o horário original da captura e evitando duplicidade durante a sincronização.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Alertas preventivos de marcação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Lembretes automáticos antes da próxima batida prevista, inc</w:t>
            </w:r>
            <w:r>
              <w:t>lusive alerta configurado para antecedência de 5 minutos.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Gestão de horas extras por grupo e funcionário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Definição de referência de horas extras por grupo de colaboradores, com possibilidade de regra individual prioritária e acompanhamento do acumulado me</w:t>
            </w:r>
            <w:r>
              <w:t>nsal.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Alertas de horas extras via WhatsApp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Notificações automáticas em marcos de 50%, 100% e ultrapassagem da referência, com consolidação dos avisos quando vários marcos forem atingidos simultaneamente.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WhatsApp com múltiplos destinatários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Cadastro de d</w:t>
            </w:r>
            <w:r>
              <w:t>iversos responsáveis por empresa, permitindo que RH, gestores e demais destinatários recebam os alertas definidos.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Fila inteligente e controle antiflood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Fila de envio com espaçamento entre mensagens, consolidação, limite por destinatário, retentativas com</w:t>
            </w:r>
            <w:r>
              <w:t xml:space="preserve"> backoff e validação do número antes do envio, reduzindo rajadas e falhas de mensageria.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Acompanhamento de entrega do WhatsApp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 xml:space="preserve">Monitoramento dos estados da mensagem, incluindo fila, aceite, entrega e leitura, quando disponibilizados pelo serviço de </w:t>
            </w:r>
            <w:r>
              <w:t>mensageria.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Logs operacionais por empresa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Área de logs segregada por empresa para acompanhamento de eventos de WhatsApp, ponto, modo offline, sincronização, API e erros, com filtros de 24 horas, 7 dias, 30 dias e 90 dias.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Retenção e rastreabilidade de lo</w:t>
            </w:r>
            <w:r>
              <w:t>gs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Armazenamento dos logs operacionais por até 90 dias, com níveis de informação, aviso e erro e separação segura entre empresas.</w:t>
            </w:r>
          </w:p>
        </w:tc>
      </w:tr>
      <w:tr w:rsidR="00144784" w:rsidTr="00751E5F">
        <w:trPr>
          <w:trHeight w:val="169"/>
          <w:jc w:val="center"/>
        </w:trPr>
        <w:tc>
          <w:tcPr>
            <w:tcW w:w="5044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>Ponto remoto configurável</w:t>
            </w:r>
          </w:p>
        </w:tc>
        <w:tc>
          <w:tcPr>
            <w:tcW w:w="7145" w:type="dxa"/>
            <w:tcBorders>
              <w:bottom w:val="single" w:sz="3" w:space="0" w:color="D9E2F3"/>
            </w:tcBorders>
          </w:tcPr>
          <w:p w:rsidR="00C87B1E" w:rsidRDefault="00663900">
            <w:pPr>
              <w:rPr>
                <w:rFonts w:hint="eastAsia"/>
              </w:rPr>
            </w:pPr>
            <w:r>
              <w:t xml:space="preserve">Possibilidade de habilitar registro remoto conforme política da empresa, com selfie, identificação </w:t>
            </w:r>
            <w:r>
              <w:t>do dispositivo e regras específicas de segurança para equipes externas.</w:t>
            </w:r>
          </w:p>
        </w:tc>
      </w:tr>
    </w:tbl>
    <w:p w:rsidR="00EA5EC1" w:rsidRDefault="00EA5EC1">
      <w:pPr>
        <w:pStyle w:val="Heading1Custom"/>
        <w:rPr>
          <w:rFonts w:hint="eastAsia"/>
        </w:rPr>
      </w:pPr>
    </w:p>
    <w:p w:rsidR="00EA5EC1" w:rsidRDefault="00EA5EC1">
      <w:pPr>
        <w:pStyle w:val="Heading1Custom"/>
        <w:rPr>
          <w:rFonts w:hint="eastAsia"/>
        </w:rPr>
      </w:pPr>
    </w:p>
    <w:p w:rsidR="00EA5EC1" w:rsidRDefault="00EA5EC1">
      <w:pPr>
        <w:pStyle w:val="Heading1Custom"/>
        <w:rPr>
          <w:rFonts w:hint="eastAsia"/>
        </w:rPr>
      </w:pPr>
    </w:p>
    <w:p w:rsidR="00144784" w:rsidRDefault="00376AC3">
      <w:pPr>
        <w:pStyle w:val="Heading1Custom"/>
        <w:rPr>
          <w:rFonts w:hint="eastAsia"/>
        </w:rPr>
      </w:pPr>
      <w:r>
        <w:t xml:space="preserve">3. </w:t>
      </w:r>
      <w:proofErr w:type="spellStart"/>
      <w:r>
        <w:t>Alertas</w:t>
      </w:r>
      <w:proofErr w:type="spellEnd"/>
      <w:r>
        <w:t xml:space="preserve"> e </w:t>
      </w:r>
      <w:proofErr w:type="spellStart"/>
      <w:r>
        <w:t>automações</w:t>
      </w:r>
      <w:proofErr w:type="spellEnd"/>
      <w:r>
        <w:t xml:space="preserve"> via WhatsApp</w:t>
      </w:r>
    </w:p>
    <w:p w:rsidR="00144784" w:rsidRDefault="00376AC3">
      <w:pPr>
        <w:rPr>
          <w:rFonts w:hint="eastAsia"/>
        </w:rPr>
      </w:pPr>
      <w:r>
        <w:t>O Ponto Certo utiliza notificações e automações para transformar o controle de jornada em uma ferramenta preventiva de gestão. Entre as funcionalidades disponíveis: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>Lembretes automáticos antes da próxima marcação prevista, inclusive alerta com antecedência de 5 minutos;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>Alertas de horas extras por funcionário ou grupo, com marcos de 50%, 100% e ultrapassagem da referência mensal;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>Consolidação automática dos marcos de horas extras quando forem atingidos simultaneamente, evitando mensagens repetitivas;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>Cadastro de múltiplos destinatários por empresa, permitindo envio para RH, gestores e responsáveis definidos;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>Fila inteligente de mensagens com espaçamento entre envios, limite por destinatário e retentativas graduais em caso de falha;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>Validação do destinatário no WhatsApp antes do envio e tratamento de números inválidos;</w:t>
      </w:r>
    </w:p>
    <w:p w:rsidR="00C87B1E" w:rsidRDefault="00663900">
      <w:pPr>
        <w:pStyle w:val="Commarcadores"/>
        <w:rPr>
          <w:rFonts w:hint="eastAsia"/>
        </w:rPr>
      </w:pPr>
      <w:r>
        <w:lastRenderedPageBreak/>
        <w:t xml:space="preserve">Acompanhamento de status das mensagens, incluindo aceite, entrega e leitura </w:t>
      </w:r>
      <w:r>
        <w:t>quando informados pelo serviço de mensageria;</w:t>
      </w:r>
    </w:p>
    <w:p w:rsidR="00C87B1E" w:rsidRDefault="00663900">
      <w:pPr>
        <w:pStyle w:val="Commarcadores"/>
        <w:rPr>
          <w:rFonts w:hint="eastAsia"/>
        </w:rPr>
      </w:pPr>
      <w:r>
        <w:t>Registro dos eventos de mensageria na área de Logs da empresa para acompanhamento e auditoria operacional;</w:t>
      </w:r>
    </w:p>
    <w:p w:rsidR="00C87B1E" w:rsidRDefault="00663900">
      <w:pPr>
        <w:pStyle w:val="Commarcadores"/>
        <w:rPr>
          <w:rFonts w:hint="eastAsia"/>
        </w:rPr>
      </w:pPr>
      <w:r>
        <w:t>Possibilidade de evolução das regras de notificação por ausência de marcação, atrasos, jornadas incompl</w:t>
      </w:r>
      <w:r>
        <w:t>etas e outras ocorrências, conforme parametrização contratada.</w:t>
      </w:r>
    </w:p>
    <w:p w:rsidR="00144784" w:rsidRDefault="00376AC3">
      <w:pPr>
        <w:rPr>
          <w:rFonts w:hint="eastAsia"/>
        </w:rPr>
      </w:pPr>
      <w:r>
        <w:rPr>
          <w:b/>
          <w:color w:val="1F4E78"/>
        </w:rPr>
        <w:t>Formatos e processo: exportação em arquivos estruturados (como CSV, XLSX/TXT ou layout específico), conforme os campos exigidos pelo sistema de destino. A compatibilidade com SAGE, Domínio, Questor, TOTVS/RM, Senior, Alterdata, Contmatic e outros sistemas ocorre mediante parametrização do layout de exportação. Integrações nativas por API, conectores proprietários ou layouts especiais dependem da documentação técnica e das regras de importação disponibilizadas pelo sistema de destino e poderão ser avaliadas separadamente.</w:t>
      </w:r>
    </w:p>
    <w:p w:rsidR="00144784" w:rsidRDefault="00376AC3">
      <w:pPr>
        <w:pStyle w:val="Heading1Custom"/>
        <w:rPr>
          <w:rFonts w:hint="eastAsia"/>
        </w:rPr>
      </w:pPr>
      <w:r>
        <w:t xml:space="preserve">4. </w:t>
      </w:r>
      <w:proofErr w:type="spellStart"/>
      <w:r>
        <w:t>Integração</w:t>
      </w:r>
      <w:proofErr w:type="spellEnd"/>
      <w:r>
        <w:t xml:space="preserve"> e </w:t>
      </w:r>
      <w:proofErr w:type="spellStart"/>
      <w:r>
        <w:t>exportação</w:t>
      </w:r>
      <w:proofErr w:type="spellEnd"/>
      <w:r>
        <w:t xml:space="preserve"> para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folha</w:t>
      </w:r>
      <w:proofErr w:type="spellEnd"/>
      <w:r>
        <w:t xml:space="preserve"> e ERP</w:t>
      </w:r>
    </w:p>
    <w:p w:rsidR="00144784" w:rsidRDefault="00376AC3">
      <w:pPr>
        <w:rPr>
          <w:rFonts w:hint="eastAsia"/>
        </w:rPr>
      </w:pP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prevê</w:t>
      </w:r>
      <w:proofErr w:type="spellEnd"/>
      <w:r>
        <w:t xml:space="preserve"> </w:t>
      </w:r>
      <w:proofErr w:type="spellStart"/>
      <w:r>
        <w:t>exportação</w:t>
      </w:r>
      <w:proofErr w:type="spellEnd"/>
      <w:r>
        <w:t xml:space="preserve"> </w:t>
      </w:r>
      <w:proofErr w:type="spellStart"/>
      <w:r>
        <w:t>parametrizável</w:t>
      </w:r>
      <w:proofErr w:type="spellEnd"/>
      <w:r>
        <w:t xml:space="preserve"> dos dados de </w:t>
      </w:r>
      <w:proofErr w:type="spellStart"/>
      <w:r>
        <w:t>jornada</w:t>
      </w:r>
      <w:proofErr w:type="spellEnd"/>
      <w:r>
        <w:t xml:space="preserve"> para </w:t>
      </w:r>
      <w:proofErr w:type="spellStart"/>
      <w:r>
        <w:t>facilitar</w:t>
      </w:r>
      <w:proofErr w:type="spellEnd"/>
      <w:r>
        <w:t xml:space="preserve"> a </w:t>
      </w:r>
      <w:proofErr w:type="spellStart"/>
      <w:r>
        <w:t>integração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utilizados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escritórios</w:t>
      </w:r>
      <w:proofErr w:type="spellEnd"/>
      <w:r>
        <w:t xml:space="preserve"> </w:t>
      </w:r>
      <w:proofErr w:type="spellStart"/>
      <w:r>
        <w:t>contábeis</w:t>
      </w:r>
      <w:proofErr w:type="spellEnd"/>
      <w:r>
        <w:t xml:space="preserve">, </w:t>
      </w:r>
      <w:proofErr w:type="spellStart"/>
      <w:r>
        <w:t>Departamento</w:t>
      </w:r>
      <w:proofErr w:type="spellEnd"/>
      <w:r>
        <w:t xml:space="preserve"> </w:t>
      </w:r>
      <w:proofErr w:type="spellStart"/>
      <w:r>
        <w:t>Pessoal</w:t>
      </w:r>
      <w:proofErr w:type="spellEnd"/>
      <w:r>
        <w:t xml:space="preserve"> e </w:t>
      </w:r>
      <w:proofErr w:type="spellStart"/>
      <w:r>
        <w:t>empresas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2589"/>
        <w:gridCol w:w="2589"/>
        <w:gridCol w:w="2590"/>
      </w:tblGrid>
      <w:tr w:rsidR="00144784">
        <w:trPr>
          <w:jc w:val="center"/>
        </w:trPr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2F8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r>
              <w:rPr>
                <w:b/>
                <w:color w:val="17365D"/>
                <w:sz w:val="17"/>
              </w:rPr>
              <w:t>SAGE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9EAF2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17365D"/>
                <w:sz w:val="17"/>
              </w:rPr>
              <w:t>Domínio</w:t>
            </w:r>
            <w:proofErr w:type="spellEnd"/>
            <w:r>
              <w:rPr>
                <w:b/>
                <w:color w:val="17365D"/>
                <w:sz w:val="17"/>
              </w:rPr>
              <w:t xml:space="preserve"> </w:t>
            </w:r>
            <w:proofErr w:type="spellStart"/>
            <w:r>
              <w:rPr>
                <w:b/>
                <w:color w:val="17365D"/>
                <w:sz w:val="17"/>
              </w:rPr>
              <w:t>Sistemas</w:t>
            </w:r>
            <w:proofErr w:type="spellEnd"/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2F8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r>
              <w:rPr>
                <w:b/>
                <w:color w:val="17365D"/>
                <w:sz w:val="17"/>
              </w:rPr>
              <w:t>Questor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9EAF2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r>
              <w:rPr>
                <w:b/>
                <w:color w:val="17365D"/>
                <w:sz w:val="17"/>
              </w:rPr>
              <w:t>TOTVS / RM</w:t>
            </w:r>
          </w:p>
        </w:tc>
      </w:tr>
      <w:tr w:rsidR="00144784">
        <w:trPr>
          <w:jc w:val="center"/>
        </w:trPr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2F8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r>
              <w:rPr>
                <w:b/>
                <w:color w:val="17365D"/>
                <w:sz w:val="17"/>
              </w:rPr>
              <w:t>Senior</w:t>
            </w:r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9EAF2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17365D"/>
                <w:sz w:val="17"/>
              </w:rPr>
              <w:t>Alterdata</w:t>
            </w:r>
            <w:proofErr w:type="spellEnd"/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AF2F8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color w:val="17365D"/>
                <w:sz w:val="17"/>
              </w:rPr>
              <w:t>Contmatic</w:t>
            </w:r>
            <w:proofErr w:type="spellEnd"/>
          </w:p>
        </w:tc>
        <w:tc>
          <w:tcPr>
            <w:tcW w:w="259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9EAF2"/>
            <w:vAlign w:val="center"/>
          </w:tcPr>
          <w:p w:rsidR="00144784" w:rsidRDefault="00376AC3">
            <w:pPr>
              <w:jc w:val="center"/>
              <w:rPr>
                <w:rFonts w:hint="eastAsia"/>
              </w:rPr>
            </w:pPr>
            <w:r>
              <w:rPr>
                <w:b/>
                <w:color w:val="17365D"/>
                <w:sz w:val="17"/>
              </w:rPr>
              <w:t xml:space="preserve">Outros layouts </w:t>
            </w:r>
            <w:proofErr w:type="spellStart"/>
            <w:r>
              <w:rPr>
                <w:b/>
                <w:color w:val="17365D"/>
                <w:sz w:val="17"/>
              </w:rPr>
              <w:t>parametrizáveis</w:t>
            </w:r>
            <w:proofErr w:type="spellEnd"/>
          </w:p>
        </w:tc>
      </w:tr>
    </w:tbl>
    <w:p w:rsidR="00144784" w:rsidRDefault="00376AC3">
      <w:pPr>
        <w:rPr>
          <w:rFonts w:hint="eastAsia"/>
        </w:rPr>
      </w:pPr>
      <w:proofErr w:type="spellStart"/>
      <w:r>
        <w:rPr>
          <w:b/>
        </w:rPr>
        <w:t>Formatos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processo</w:t>
      </w:r>
      <w:proofErr w:type="spellEnd"/>
      <w:r>
        <w:rPr>
          <w:b/>
        </w:rPr>
        <w:t xml:space="preserve">: </w:t>
      </w:r>
      <w:proofErr w:type="spellStart"/>
      <w:r>
        <w:t>exportação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estruturados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CSV, XLSX/TXT </w:t>
      </w:r>
      <w:proofErr w:type="spellStart"/>
      <w:r>
        <w:t>ou</w:t>
      </w:r>
      <w:proofErr w:type="spellEnd"/>
      <w:r>
        <w:t xml:space="preserve"> layout </w:t>
      </w:r>
      <w:proofErr w:type="spellStart"/>
      <w:r>
        <w:t>específico</w:t>
      </w:r>
      <w:proofErr w:type="spellEnd"/>
      <w:r>
        <w:t xml:space="preserve">),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campos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destino</w:t>
      </w:r>
      <w:proofErr w:type="spellEnd"/>
      <w:r>
        <w:t xml:space="preserve">. A </w:t>
      </w:r>
      <w:proofErr w:type="spellStart"/>
      <w:r>
        <w:t>homologação</w:t>
      </w:r>
      <w:proofErr w:type="spellEnd"/>
      <w:r>
        <w:t xml:space="preserve"> de um layout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da </w:t>
      </w:r>
      <w:proofErr w:type="spellStart"/>
      <w:r>
        <w:t>documentação</w:t>
      </w:r>
      <w:proofErr w:type="spellEnd"/>
      <w:r>
        <w:t xml:space="preserve"> e das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importação</w:t>
      </w:r>
      <w:proofErr w:type="spellEnd"/>
      <w:r>
        <w:t xml:space="preserve"> </w:t>
      </w:r>
      <w:proofErr w:type="spellStart"/>
      <w:r>
        <w:t>disponibilizadas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ERP/</w:t>
      </w:r>
      <w:proofErr w:type="spellStart"/>
      <w:r>
        <w:t>folha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pela </w:t>
      </w:r>
      <w:proofErr w:type="spellStart"/>
      <w:r>
        <w:t>contratante</w:t>
      </w:r>
      <w:proofErr w:type="spellEnd"/>
      <w:r>
        <w:t>.</w:t>
      </w:r>
    </w:p>
    <w:p w:rsidR="00144784" w:rsidRDefault="00376AC3">
      <w:pPr>
        <w:pStyle w:val="Heading1Custom"/>
        <w:rPr>
          <w:rFonts w:hint="eastAsia"/>
        </w:rPr>
      </w:pPr>
      <w:r>
        <w:t xml:space="preserve">5. </w:t>
      </w:r>
      <w:proofErr w:type="spellStart"/>
      <w:r>
        <w:t>Segurança</w:t>
      </w:r>
      <w:proofErr w:type="spellEnd"/>
      <w:r>
        <w:t xml:space="preserve">, </w:t>
      </w:r>
      <w:proofErr w:type="spellStart"/>
      <w:r>
        <w:t>rastreabilidade</w:t>
      </w:r>
      <w:proofErr w:type="spellEnd"/>
      <w:r>
        <w:t xml:space="preserve"> e </w:t>
      </w:r>
      <w:proofErr w:type="spellStart"/>
      <w:r>
        <w:t>gestão</w:t>
      </w:r>
      <w:proofErr w:type="spellEnd"/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Autenticação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segregação</w:t>
      </w:r>
      <w:proofErr w:type="spellEnd"/>
      <w:r>
        <w:t xml:space="preserve"> de dados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empresa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Registro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marcação</w:t>
      </w:r>
      <w:proofErr w:type="spellEnd"/>
      <w:r>
        <w:t xml:space="preserve"> com data, hora,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Controle</w:t>
      </w:r>
      <w:proofErr w:type="spellEnd"/>
      <w:r>
        <w:t xml:space="preserve"> de </w:t>
      </w:r>
      <w:proofErr w:type="spellStart"/>
      <w:r>
        <w:t>permissões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acesso</w:t>
      </w:r>
      <w:proofErr w:type="spellEnd"/>
      <w:r>
        <w:t>;</w:t>
      </w:r>
    </w:p>
    <w:p w:rsidR="00C87B1E" w:rsidRDefault="00663900">
      <w:pPr>
        <w:pStyle w:val="Commarcadores"/>
        <w:rPr>
          <w:rFonts w:hint="eastAsia"/>
        </w:rPr>
      </w:pPr>
      <w:r>
        <w:t>Logs operacionais segregados por empresa, com reten</w:t>
      </w:r>
      <w:r>
        <w:t>ção de até 90 dias e filtros por período, módulo e nível de severidade;</w:t>
      </w:r>
    </w:p>
    <w:p w:rsidR="00C87B1E" w:rsidRDefault="00663900">
      <w:pPr>
        <w:pStyle w:val="Commarcadores"/>
        <w:rPr>
          <w:rFonts w:hint="eastAsia"/>
        </w:rPr>
      </w:pPr>
      <w:r>
        <w:t>Monitoramento de eventos de WhatsApp, ponto, sincronização offline e erros técnicos, sem exposição de credenciais, tokens ou chaves sensíveis;</w:t>
      </w:r>
    </w:p>
    <w:p w:rsidR="00C87B1E" w:rsidRDefault="00663900">
      <w:pPr>
        <w:pStyle w:val="Commarcadores"/>
        <w:rPr>
          <w:rFonts w:hint="eastAsia"/>
        </w:rPr>
      </w:pPr>
      <w:r>
        <w:t xml:space="preserve">Proteção contra duplicidade de marcações </w:t>
      </w:r>
      <w:r>
        <w:t>e preservação do horário original nas sincronizações offline.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Histórico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e </w:t>
      </w:r>
      <w:proofErr w:type="spellStart"/>
      <w:r>
        <w:t>suporte</w:t>
      </w:r>
      <w:proofErr w:type="spellEnd"/>
      <w:r>
        <w:t xml:space="preserve"> à </w:t>
      </w:r>
      <w:proofErr w:type="spellStart"/>
      <w:r>
        <w:t>conferência</w:t>
      </w:r>
      <w:proofErr w:type="spellEnd"/>
      <w:r>
        <w:t xml:space="preserve"> de </w:t>
      </w:r>
      <w:proofErr w:type="spellStart"/>
      <w:r>
        <w:t>inconsistências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Estrutura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nuvem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gerencial</w:t>
      </w:r>
      <w:proofErr w:type="spellEnd"/>
      <w:r>
        <w:t xml:space="preserve"> de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localidades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Possibilidade</w:t>
      </w:r>
      <w:proofErr w:type="spellEnd"/>
      <w:r>
        <w:t xml:space="preserve"> de </w:t>
      </w:r>
      <w:proofErr w:type="spellStart"/>
      <w:r>
        <w:t>evolução</w:t>
      </w:r>
      <w:proofErr w:type="spellEnd"/>
      <w:r>
        <w:t xml:space="preserve"> de </w:t>
      </w:r>
      <w:proofErr w:type="spellStart"/>
      <w:r>
        <w:t>integrações</w:t>
      </w:r>
      <w:proofErr w:type="spellEnd"/>
      <w:r>
        <w:t xml:space="preserve">,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>.</w:t>
      </w: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</w:pPr>
    </w:p>
    <w:p w:rsidR="00BF12F0" w:rsidRDefault="00BF12F0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 w:rsidP="00EA5EC1">
      <w:pPr>
        <w:pStyle w:val="Commarcadores"/>
        <w:numPr>
          <w:ilvl w:val="0"/>
          <w:numId w:val="0"/>
        </w:numPr>
        <w:spacing w:after="50"/>
        <w:ind w:left="360" w:hanging="360"/>
        <w:rPr>
          <w:rFonts w:hint="eastAsia"/>
        </w:rPr>
      </w:pPr>
    </w:p>
    <w:p w:rsidR="00EA5EC1" w:rsidRDefault="00EA5EC1">
      <w:pPr>
        <w:pStyle w:val="Heading1Custom"/>
        <w:rPr>
          <w:rFonts w:hint="eastAsia"/>
        </w:rPr>
      </w:pPr>
    </w:p>
    <w:p w:rsidR="00BF12F0" w:rsidRDefault="00BF12F0">
      <w:pPr>
        <w:pStyle w:val="Heading1Custom"/>
      </w:pPr>
    </w:p>
    <w:p w:rsidR="00BF12F0" w:rsidRDefault="00BF12F0">
      <w:pPr>
        <w:pStyle w:val="Heading1Custom"/>
      </w:pPr>
    </w:p>
    <w:p w:rsidR="00BF12F0" w:rsidRDefault="00BF12F0">
      <w:pPr>
        <w:pStyle w:val="Heading1Custom"/>
      </w:pPr>
    </w:p>
    <w:p w:rsidR="00BF12F0" w:rsidRDefault="00BF12F0">
      <w:pPr>
        <w:pStyle w:val="Heading1Custom"/>
      </w:pPr>
    </w:p>
    <w:p w:rsidR="009078E8" w:rsidRDefault="000A3626">
      <w:pPr>
        <w:pStyle w:val="Heading1Custom"/>
        <w:rPr>
          <w:rFonts w:hint="eastAsia"/>
        </w:rPr>
      </w:pPr>
      <w:r>
        <w:t xml:space="preserve">6. </w:t>
      </w:r>
      <w:proofErr w:type="spellStart"/>
      <w:r>
        <w:t>Conformidade</w:t>
      </w:r>
      <w:proofErr w:type="spellEnd"/>
      <w:r>
        <w:t xml:space="preserve"> legal, </w:t>
      </w:r>
      <w:proofErr w:type="spellStart"/>
      <w:r>
        <w:t>enquadramento</w:t>
      </w:r>
      <w:proofErr w:type="spellEnd"/>
      <w:r>
        <w:t xml:space="preserve"> REP-P e </w:t>
      </w:r>
      <w:proofErr w:type="spellStart"/>
      <w:r>
        <w:t>Ministério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 xml:space="preserve"> e </w:t>
      </w:r>
      <w:proofErr w:type="spellStart"/>
      <w:r>
        <w:t>Emprego</w:t>
      </w:r>
      <w:proofErr w:type="spellEnd"/>
    </w:p>
    <w:p w:rsidR="009078E8" w:rsidRDefault="000A3626">
      <w:pPr>
        <w:rPr>
          <w:rFonts w:hint="eastAsia"/>
        </w:rPr>
      </w:pPr>
      <w:r>
        <w:t xml:space="preserve">O PONTO CERTO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desenvolvido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observância</w:t>
      </w:r>
      <w:proofErr w:type="spellEnd"/>
      <w:r>
        <w:t xml:space="preserve"> à </w:t>
      </w:r>
      <w:proofErr w:type="spellStart"/>
      <w:r>
        <w:t>legislação</w:t>
      </w:r>
      <w:proofErr w:type="spellEnd"/>
      <w:r>
        <w:t xml:space="preserve"> </w:t>
      </w:r>
      <w:proofErr w:type="spellStart"/>
      <w:r>
        <w:t>brasileira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controle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de </w:t>
      </w:r>
      <w:proofErr w:type="spellStart"/>
      <w:r>
        <w:t>jornada</w:t>
      </w:r>
      <w:proofErr w:type="spellEnd"/>
      <w:r>
        <w:t xml:space="preserve">, com </w:t>
      </w:r>
      <w:proofErr w:type="spellStart"/>
      <w:r>
        <w:t>enquadramento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o </w:t>
      </w:r>
      <w:proofErr w:type="spellStart"/>
      <w:r>
        <w:t>Registrador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de Ponto via </w:t>
      </w:r>
      <w:proofErr w:type="spellStart"/>
      <w:r>
        <w:t>Programa</w:t>
      </w:r>
      <w:proofErr w:type="spellEnd"/>
      <w:r>
        <w:t xml:space="preserve"> (REP-P). A base </w:t>
      </w:r>
      <w:proofErr w:type="spellStart"/>
      <w:r>
        <w:t>normativa</w:t>
      </w:r>
      <w:proofErr w:type="spellEnd"/>
      <w:r>
        <w:t xml:space="preserve"> </w:t>
      </w:r>
      <w:proofErr w:type="spellStart"/>
      <w:r>
        <w:t>considera</w:t>
      </w:r>
      <w:proofErr w:type="spellEnd"/>
      <w:r>
        <w:t xml:space="preserve"> o art. 74 da CLT, com </w:t>
      </w:r>
      <w:proofErr w:type="spellStart"/>
      <w:r>
        <w:t>redação</w:t>
      </w:r>
      <w:proofErr w:type="spellEnd"/>
      <w:r>
        <w:t xml:space="preserve"> dada pela Lei nº 13.874/2019, o </w:t>
      </w:r>
      <w:proofErr w:type="spellStart"/>
      <w:r>
        <w:t>Decreto</w:t>
      </w:r>
      <w:proofErr w:type="spellEnd"/>
      <w:r>
        <w:t xml:space="preserve"> nº 10.854/2021 e a </w:t>
      </w:r>
      <w:proofErr w:type="spellStart"/>
      <w:r>
        <w:t>Portaria</w:t>
      </w:r>
      <w:proofErr w:type="spellEnd"/>
      <w:r>
        <w:t xml:space="preserve"> MTP nº 671/2021, </w:t>
      </w:r>
      <w:proofErr w:type="spellStart"/>
      <w:r>
        <w:t>atualmente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Ministério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 xml:space="preserve"> e </w:t>
      </w:r>
      <w:proofErr w:type="spellStart"/>
      <w:r>
        <w:t>Emprego</w:t>
      </w:r>
      <w:proofErr w:type="spellEnd"/>
      <w:r>
        <w:t xml:space="preserve"> (MTE)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referência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de </w:t>
      </w:r>
      <w:proofErr w:type="spellStart"/>
      <w:r>
        <w:t>ponto</w:t>
      </w:r>
      <w:proofErr w:type="spellEnd"/>
      <w:r>
        <w:t>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Enquadramento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como</w:t>
      </w:r>
      <w:proofErr w:type="spellEnd"/>
      <w:r>
        <w:rPr>
          <w:b/>
        </w:rPr>
        <w:t xml:space="preserve"> REP-P: </w:t>
      </w:r>
      <w:proofErr w:type="gramStart"/>
      <w:r>
        <w:t>a</w:t>
      </w:r>
      <w:proofErr w:type="gramEnd"/>
      <w:r>
        <w:t xml:space="preserve"> </w:t>
      </w:r>
      <w:proofErr w:type="spellStart"/>
      <w:r>
        <w:t>Portaria</w:t>
      </w:r>
      <w:proofErr w:type="spellEnd"/>
      <w:r>
        <w:t xml:space="preserve"> MTP nº 671/2021 </w:t>
      </w:r>
      <w:proofErr w:type="spellStart"/>
      <w:r>
        <w:t>reconhece</w:t>
      </w:r>
      <w:proofErr w:type="spellEnd"/>
      <w:r>
        <w:t xml:space="preserve"> o </w:t>
      </w:r>
      <w:proofErr w:type="spellStart"/>
      <w:r>
        <w:t>Registrador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de Ponto via </w:t>
      </w:r>
      <w:proofErr w:type="spellStart"/>
      <w:r>
        <w:t>Programa</w:t>
      </w:r>
      <w:proofErr w:type="spellEnd"/>
      <w:r>
        <w:t xml:space="preserve"> (REP-P)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modalidade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de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de </w:t>
      </w:r>
      <w:proofErr w:type="spellStart"/>
      <w:r>
        <w:t>jornada</w:t>
      </w:r>
      <w:proofErr w:type="spellEnd"/>
      <w:r>
        <w:t>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Homologação</w:t>
      </w:r>
      <w:proofErr w:type="spellEnd"/>
      <w:r>
        <w:rPr>
          <w:b/>
        </w:rPr>
        <w:t xml:space="preserve"> no MTE: </w:t>
      </w:r>
      <w:r>
        <w:t xml:space="preserve">para REP-P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exigência</w:t>
      </w:r>
      <w:proofErr w:type="spellEnd"/>
      <w:r>
        <w:t xml:space="preserve"> de </w:t>
      </w:r>
      <w:proofErr w:type="spellStart"/>
      <w:r>
        <w:t>certificação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homologação</w:t>
      </w:r>
      <w:proofErr w:type="spellEnd"/>
      <w:r>
        <w:t xml:space="preserve"> do </w:t>
      </w:r>
      <w:proofErr w:type="spellStart"/>
      <w:r>
        <w:t>programa</w:t>
      </w:r>
      <w:proofErr w:type="spellEnd"/>
      <w:r>
        <w:t xml:space="preserve"> junto </w:t>
      </w:r>
      <w:proofErr w:type="spellStart"/>
      <w:r>
        <w:t>ao</w:t>
      </w:r>
      <w:proofErr w:type="spellEnd"/>
      <w:r>
        <w:t xml:space="preserve"> MTE.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orientação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Ministério</w:t>
      </w:r>
      <w:proofErr w:type="spellEnd"/>
      <w:r>
        <w:t xml:space="preserve"> e o art. 91 da </w:t>
      </w:r>
      <w:proofErr w:type="spellStart"/>
      <w:r>
        <w:t>Portaria</w:t>
      </w:r>
      <w:proofErr w:type="spellEnd"/>
      <w:r>
        <w:t xml:space="preserve"> nº 671/2021, o REP-P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possuir</w:t>
      </w:r>
      <w:proofErr w:type="spellEnd"/>
      <w:r>
        <w:t xml:space="preserve"> </w:t>
      </w:r>
      <w:proofErr w:type="spellStart"/>
      <w:r>
        <w:t>certificado</w:t>
      </w:r>
      <w:proofErr w:type="spellEnd"/>
      <w:r>
        <w:t xml:space="preserve"> de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programa</w:t>
      </w:r>
      <w:proofErr w:type="spellEnd"/>
      <w:r>
        <w:t xml:space="preserve"> de </w:t>
      </w:r>
      <w:proofErr w:type="spellStart"/>
      <w:r>
        <w:t>computador</w:t>
      </w:r>
      <w:proofErr w:type="spellEnd"/>
      <w:r>
        <w:t xml:space="preserve"> no </w:t>
      </w:r>
      <w:proofErr w:type="spellStart"/>
      <w:r>
        <w:t>Instituto</w:t>
      </w:r>
      <w:proofErr w:type="spellEnd"/>
      <w:r>
        <w:t xml:space="preserve"> Nacional da </w:t>
      </w:r>
      <w:proofErr w:type="spellStart"/>
      <w:r>
        <w:t>Propriedade</w:t>
      </w:r>
      <w:proofErr w:type="spellEnd"/>
      <w:r>
        <w:t xml:space="preserve"> Industrial (INPI),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atender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Atestado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Técnico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Termo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Responsabilidade</w:t>
      </w:r>
      <w:proofErr w:type="spellEnd"/>
      <w:r>
        <w:rPr>
          <w:b/>
        </w:rPr>
        <w:t xml:space="preserve">: </w:t>
      </w:r>
      <w:proofErr w:type="spellStart"/>
      <w:r>
        <w:t>nos</w:t>
      </w:r>
      <w:proofErr w:type="spellEnd"/>
      <w:r>
        <w:t xml:space="preserve"> </w:t>
      </w:r>
      <w:proofErr w:type="spellStart"/>
      <w:r>
        <w:t>termos</w:t>
      </w:r>
      <w:proofErr w:type="spellEnd"/>
      <w:r>
        <w:t xml:space="preserve"> do art. 89 da </w:t>
      </w:r>
      <w:proofErr w:type="spellStart"/>
      <w:r>
        <w:t>Portaria</w:t>
      </w:r>
      <w:proofErr w:type="spellEnd"/>
      <w:r>
        <w:t xml:space="preserve"> nº 671/2021, o </w:t>
      </w:r>
      <w:proofErr w:type="spellStart"/>
      <w:r>
        <w:t>desenvolvedor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fornecer</w:t>
      </w:r>
      <w:proofErr w:type="spellEnd"/>
      <w:r>
        <w:t xml:space="preserve"> à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usuária</w:t>
      </w:r>
      <w:proofErr w:type="spellEnd"/>
      <w:r>
        <w:t xml:space="preserve"> o </w:t>
      </w:r>
      <w:proofErr w:type="spellStart"/>
      <w:r>
        <w:t>documento</w:t>
      </w:r>
      <w:proofErr w:type="spellEnd"/>
      <w:r>
        <w:t xml:space="preserve"> que </w:t>
      </w:r>
      <w:proofErr w:type="spellStart"/>
      <w:r>
        <w:t>declara</w:t>
      </w:r>
      <w:proofErr w:type="spellEnd"/>
      <w:r>
        <w:t xml:space="preserve"> o </w:t>
      </w:r>
      <w:proofErr w:type="spellStart"/>
      <w:r>
        <w:t>atendimento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exigências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 xml:space="preserve">, </w:t>
      </w:r>
      <w:proofErr w:type="spellStart"/>
      <w:r>
        <w:t>devendo</w:t>
      </w:r>
      <w:proofErr w:type="spellEnd"/>
      <w:r>
        <w:t xml:space="preserve"> o </w:t>
      </w:r>
      <w:proofErr w:type="spellStart"/>
      <w:r>
        <w:t>empregador</w:t>
      </w:r>
      <w:proofErr w:type="spellEnd"/>
      <w:r>
        <w:t xml:space="preserve"> </w:t>
      </w:r>
      <w:proofErr w:type="spellStart"/>
      <w:r>
        <w:t>mantê</w:t>
      </w:r>
      <w:proofErr w:type="spellEnd"/>
      <w:r>
        <w:t xml:space="preserve">-lo </w:t>
      </w:r>
      <w:proofErr w:type="spellStart"/>
      <w:r>
        <w:t>disponível</w:t>
      </w:r>
      <w:proofErr w:type="spellEnd"/>
      <w:r>
        <w:t xml:space="preserve"> para </w:t>
      </w:r>
      <w:proofErr w:type="spellStart"/>
      <w:r>
        <w:t>apresentação</w:t>
      </w:r>
      <w:proofErr w:type="spellEnd"/>
      <w:r>
        <w:t xml:space="preserve"> à </w:t>
      </w:r>
      <w:proofErr w:type="spellStart"/>
      <w:r>
        <w:t>Inspeção</w:t>
      </w:r>
      <w:proofErr w:type="spellEnd"/>
      <w:r>
        <w:t xml:space="preserve"> do </w:t>
      </w:r>
      <w:proofErr w:type="spellStart"/>
      <w:r>
        <w:t>Trabalho</w:t>
      </w:r>
      <w:proofErr w:type="spellEnd"/>
      <w:r>
        <w:t>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Registro</w:t>
      </w:r>
      <w:proofErr w:type="spellEnd"/>
      <w:r>
        <w:rPr>
          <w:b/>
        </w:rPr>
        <w:t xml:space="preserve"> online e offline: </w:t>
      </w:r>
      <w:r>
        <w:t xml:space="preserve">o </w:t>
      </w:r>
      <w:proofErr w:type="spellStart"/>
      <w:r>
        <w:t>Anexo</w:t>
      </w:r>
      <w:proofErr w:type="spellEnd"/>
      <w:r>
        <w:t xml:space="preserve"> IX da </w:t>
      </w:r>
      <w:proofErr w:type="spellStart"/>
      <w:r>
        <w:t>Portaria</w:t>
      </w:r>
      <w:proofErr w:type="spellEnd"/>
      <w:r>
        <w:t xml:space="preserve"> nº 671/2021 </w:t>
      </w:r>
      <w:proofErr w:type="spellStart"/>
      <w:r>
        <w:t>admite</w:t>
      </w:r>
      <w:proofErr w:type="spellEnd"/>
      <w:r>
        <w:t xml:space="preserve"> </w:t>
      </w:r>
      <w:proofErr w:type="spellStart"/>
      <w:r>
        <w:t>marcações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coletor</w:t>
      </w:r>
      <w:proofErr w:type="spellEnd"/>
      <w:r>
        <w:t xml:space="preserve"> </w:t>
      </w:r>
      <w:proofErr w:type="spellStart"/>
      <w:r>
        <w:t>conectado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REP-P e, </w:t>
      </w:r>
      <w:proofErr w:type="spellStart"/>
      <w:r>
        <w:t>excepcionalmente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modo</w:t>
      </w:r>
      <w:proofErr w:type="spellEnd"/>
      <w:r>
        <w:t xml:space="preserve"> offline, com </w:t>
      </w:r>
      <w:proofErr w:type="spellStart"/>
      <w:r>
        <w:t>envio</w:t>
      </w:r>
      <w:proofErr w:type="spellEnd"/>
      <w:r>
        <w:t xml:space="preserve"> posterior das </w:t>
      </w:r>
      <w:proofErr w:type="spellStart"/>
      <w:r>
        <w:t>marcações</w:t>
      </w:r>
      <w:proofErr w:type="spellEnd"/>
      <w:r>
        <w:t xml:space="preserve"> </w:t>
      </w:r>
      <w:proofErr w:type="spellStart"/>
      <w:r>
        <w:t>assim</w:t>
      </w:r>
      <w:proofErr w:type="spellEnd"/>
      <w:r>
        <w:t xml:space="preserve"> que a </w:t>
      </w:r>
      <w:proofErr w:type="spellStart"/>
      <w:r>
        <w:t>conexão</w:t>
      </w:r>
      <w:proofErr w:type="spellEnd"/>
      <w:r>
        <w:t xml:space="preserve"> for </w:t>
      </w:r>
      <w:proofErr w:type="spellStart"/>
      <w:r>
        <w:t>restabelecida</w:t>
      </w:r>
      <w:proofErr w:type="spellEnd"/>
      <w:r>
        <w:t xml:space="preserve">, </w:t>
      </w:r>
      <w:proofErr w:type="spellStart"/>
      <w:r>
        <w:t>preservando</w:t>
      </w:r>
      <w:proofErr w:type="spellEnd"/>
      <w:r>
        <w:t xml:space="preserve"> a </w:t>
      </w:r>
      <w:proofErr w:type="spellStart"/>
      <w:r>
        <w:t>segurança</w:t>
      </w:r>
      <w:proofErr w:type="spellEnd"/>
      <w:r>
        <w:t xml:space="preserve"> e a </w:t>
      </w:r>
      <w:proofErr w:type="spellStart"/>
      <w:r>
        <w:t>rastreabilidade</w:t>
      </w:r>
      <w:proofErr w:type="spellEnd"/>
      <w:r>
        <w:t xml:space="preserve"> dos dados.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Arquivos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relatórios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legais</w:t>
      </w:r>
      <w:proofErr w:type="spellEnd"/>
      <w:r>
        <w:rPr>
          <w:b/>
        </w:rPr>
        <w:t xml:space="preserve">: </w:t>
      </w:r>
      <w:r>
        <w:t xml:space="preserve">o </w:t>
      </w:r>
      <w:proofErr w:type="spellStart"/>
      <w:r>
        <w:t>ambiente</w:t>
      </w:r>
      <w:proofErr w:type="spellEnd"/>
      <w:r>
        <w:t xml:space="preserve"> REP-P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a </w:t>
      </w:r>
      <w:proofErr w:type="spellStart"/>
      <w:r>
        <w:t>geração</w:t>
      </w:r>
      <w:proofErr w:type="spellEnd"/>
      <w:r>
        <w:t xml:space="preserve"> dos </w:t>
      </w:r>
      <w:proofErr w:type="spellStart"/>
      <w:r>
        <w:t>arquivos</w:t>
      </w:r>
      <w:proofErr w:type="spellEnd"/>
      <w:r>
        <w:t xml:space="preserve"> e </w:t>
      </w:r>
      <w:proofErr w:type="spellStart"/>
      <w:r>
        <w:t>relatórios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pela </w:t>
      </w:r>
      <w:proofErr w:type="spellStart"/>
      <w:r>
        <w:t>regulamentação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Arquivo</w:t>
      </w:r>
      <w:proofErr w:type="spellEnd"/>
      <w:r>
        <w:t xml:space="preserve"> Fonte de Dados (AFD), </w:t>
      </w:r>
      <w:proofErr w:type="spellStart"/>
      <w:r>
        <w:t>Arquivo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de </w:t>
      </w:r>
      <w:proofErr w:type="spellStart"/>
      <w:r>
        <w:t>Jornada</w:t>
      </w:r>
      <w:proofErr w:type="spellEnd"/>
      <w:r>
        <w:t xml:space="preserve"> (AEJ) e </w:t>
      </w:r>
      <w:proofErr w:type="spellStart"/>
      <w:r>
        <w:t>Espelho</w:t>
      </w:r>
      <w:proofErr w:type="spellEnd"/>
      <w:r>
        <w:t xml:space="preserve"> de Ponto </w:t>
      </w:r>
      <w:proofErr w:type="spellStart"/>
      <w:r>
        <w:t>Eletrônico</w:t>
      </w:r>
      <w:proofErr w:type="spellEnd"/>
      <w:r>
        <w:t xml:space="preserve">, </w:t>
      </w:r>
      <w:proofErr w:type="spellStart"/>
      <w:r>
        <w:t>observadas</w:t>
      </w:r>
      <w:proofErr w:type="spellEnd"/>
      <w:r>
        <w:t xml:space="preserve"> as </w:t>
      </w:r>
      <w:proofErr w:type="spellStart"/>
      <w:r>
        <w:t>especificações</w:t>
      </w:r>
      <w:proofErr w:type="spellEnd"/>
      <w:r>
        <w:t xml:space="preserve"> </w:t>
      </w:r>
      <w:proofErr w:type="spellStart"/>
      <w:r>
        <w:t>oficiais</w:t>
      </w:r>
      <w:proofErr w:type="spellEnd"/>
      <w:r>
        <w:t xml:space="preserve"> </w:t>
      </w:r>
      <w:proofErr w:type="spellStart"/>
      <w:r>
        <w:t>vigentes</w:t>
      </w:r>
      <w:proofErr w:type="spellEnd"/>
      <w:r>
        <w:t>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Comprovante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marcação</w:t>
      </w:r>
      <w:proofErr w:type="spellEnd"/>
      <w:r>
        <w:rPr>
          <w:b/>
        </w:rPr>
        <w:t xml:space="preserve">: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disponibilizado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, o </w:t>
      </w:r>
      <w:proofErr w:type="spellStart"/>
      <w:r>
        <w:t>comprovante</w:t>
      </w:r>
      <w:proofErr w:type="spellEnd"/>
      <w:r>
        <w:t xml:space="preserve"> de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ponto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ser</w:t>
      </w:r>
      <w:proofErr w:type="spellEnd"/>
      <w:r>
        <w:t xml:space="preserve"> </w:t>
      </w:r>
      <w:proofErr w:type="spellStart"/>
      <w:r>
        <w:t>fornecido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trabalhador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PDF e </w:t>
      </w:r>
      <w:proofErr w:type="spellStart"/>
      <w:r>
        <w:t>atender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de </w:t>
      </w:r>
      <w:proofErr w:type="spellStart"/>
      <w:r>
        <w:t>autenticidade</w:t>
      </w:r>
      <w:proofErr w:type="spellEnd"/>
      <w:r>
        <w:t xml:space="preserve">, </w:t>
      </w:r>
      <w:proofErr w:type="spellStart"/>
      <w:r>
        <w:t>integridade</w:t>
      </w:r>
      <w:proofErr w:type="spellEnd"/>
      <w:r>
        <w:t xml:space="preserve"> e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Portaria</w:t>
      </w:r>
      <w:proofErr w:type="spellEnd"/>
      <w:r>
        <w:t>.</w:t>
      </w:r>
    </w:p>
    <w:p w:rsidR="009078E8" w:rsidRDefault="000A3626">
      <w:pPr>
        <w:pStyle w:val="Commarcadores"/>
        <w:rPr>
          <w:rFonts w:hint="eastAsia"/>
        </w:rPr>
      </w:pPr>
      <w:proofErr w:type="spellStart"/>
      <w:r>
        <w:rPr>
          <w:b/>
        </w:rPr>
        <w:t>Assinaturas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eletrônicas</w:t>
      </w:r>
      <w:proofErr w:type="spellEnd"/>
      <w:r>
        <w:rPr>
          <w:b/>
        </w:rPr>
        <w:t xml:space="preserve">: </w:t>
      </w:r>
      <w:r>
        <w:t xml:space="preserve">as </w:t>
      </w:r>
      <w:proofErr w:type="spellStart"/>
      <w:r>
        <w:t>saídas</w:t>
      </w:r>
      <w:proofErr w:type="spellEnd"/>
      <w:r>
        <w:t xml:space="preserve"> </w:t>
      </w:r>
      <w:proofErr w:type="spellStart"/>
      <w:r>
        <w:t>eletrônicas</w:t>
      </w:r>
      <w:proofErr w:type="spellEnd"/>
      <w:r>
        <w:t xml:space="preserve"> </w:t>
      </w:r>
      <w:proofErr w:type="spellStart"/>
      <w:r>
        <w:t>regulamentares</w:t>
      </w:r>
      <w:proofErr w:type="spellEnd"/>
      <w:r>
        <w:t xml:space="preserve"> do REP-P e do </w:t>
      </w:r>
      <w:proofErr w:type="spellStart"/>
      <w:r>
        <w:t>programa</w:t>
      </w:r>
      <w:proofErr w:type="spellEnd"/>
      <w:r>
        <w:t xml:space="preserve"> de </w:t>
      </w:r>
      <w:proofErr w:type="spellStart"/>
      <w:r>
        <w:t>tratamento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padrões</w:t>
      </w:r>
      <w:proofErr w:type="spellEnd"/>
      <w:r>
        <w:t xml:space="preserve"> de </w:t>
      </w:r>
      <w:proofErr w:type="spellStart"/>
      <w:r>
        <w:t>assinatura</w:t>
      </w:r>
      <w:proofErr w:type="spellEnd"/>
      <w:r>
        <w:t xml:space="preserve"> e </w:t>
      </w:r>
      <w:proofErr w:type="spellStart"/>
      <w:r>
        <w:t>certificação</w:t>
      </w:r>
      <w:proofErr w:type="spellEnd"/>
      <w:r>
        <w:t xml:space="preserve"> digital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Portaria</w:t>
      </w:r>
      <w:proofErr w:type="spellEnd"/>
      <w:r>
        <w:t xml:space="preserve"> MTP nº 671/2021, inclusive ICP-</w:t>
      </w:r>
      <w:proofErr w:type="spellStart"/>
      <w:r>
        <w:t>Brasil</w:t>
      </w:r>
      <w:proofErr w:type="spellEnd"/>
      <w:r>
        <w:t xml:space="preserve">, </w:t>
      </w:r>
      <w:proofErr w:type="spellStart"/>
      <w:r>
        <w:t>PAdES</w:t>
      </w:r>
      <w:proofErr w:type="spellEnd"/>
      <w:r>
        <w:t xml:space="preserve"> e </w:t>
      </w:r>
      <w:proofErr w:type="spellStart"/>
      <w:r>
        <w:t>CAdES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:rsidR="009078E8" w:rsidRDefault="000A3626">
      <w:pPr>
        <w:rPr>
          <w:rFonts w:hint="eastAsia"/>
        </w:rPr>
      </w:pPr>
      <w:proofErr w:type="spellStart"/>
      <w:r>
        <w:rPr>
          <w:b/>
        </w:rPr>
        <w:t>Compromisso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conformidade</w:t>
      </w:r>
      <w:proofErr w:type="spellEnd"/>
      <w:r>
        <w:rPr>
          <w:b/>
        </w:rPr>
        <w:t xml:space="preserve">: </w:t>
      </w:r>
      <w:r>
        <w:t xml:space="preserve">o PONTO CERTO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arquitetura</w:t>
      </w:r>
      <w:proofErr w:type="spellEnd"/>
      <w:r>
        <w:t xml:space="preserve"> e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orientadas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cumprimento</w:t>
      </w:r>
      <w:proofErr w:type="spellEnd"/>
      <w:r>
        <w:t xml:space="preserve"> das </w:t>
      </w:r>
      <w:proofErr w:type="spellStart"/>
      <w:r>
        <w:t>exigências</w:t>
      </w:r>
      <w:proofErr w:type="spellEnd"/>
      <w:r>
        <w:t xml:space="preserve"> do MTE </w:t>
      </w:r>
      <w:proofErr w:type="spellStart"/>
      <w:r>
        <w:t>aplicáveis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REP-P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de </w:t>
      </w:r>
      <w:proofErr w:type="spellStart"/>
      <w:r>
        <w:t>tratamento</w:t>
      </w:r>
      <w:proofErr w:type="spellEnd"/>
      <w:r>
        <w:t xml:space="preserve"> de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ponto</w:t>
      </w:r>
      <w:proofErr w:type="spellEnd"/>
      <w:r>
        <w:t xml:space="preserve">. </w:t>
      </w:r>
      <w:proofErr w:type="spellStart"/>
      <w:r>
        <w:t>Eventuais</w:t>
      </w:r>
      <w:proofErr w:type="spellEnd"/>
      <w:r>
        <w:t xml:space="preserve"> </w:t>
      </w:r>
      <w:proofErr w:type="spellStart"/>
      <w:r>
        <w:t>atualizações</w:t>
      </w:r>
      <w:proofErr w:type="spellEnd"/>
      <w:r>
        <w:t xml:space="preserve"> </w:t>
      </w:r>
      <w:proofErr w:type="spellStart"/>
      <w:r>
        <w:t>normativas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de </w:t>
      </w:r>
      <w:proofErr w:type="spellStart"/>
      <w:r>
        <w:t>leiaute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incorporadas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produto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a </w:t>
      </w:r>
      <w:proofErr w:type="spellStart"/>
      <w:r>
        <w:t>regulamentação</w:t>
      </w:r>
      <w:proofErr w:type="spellEnd"/>
      <w:r>
        <w:t xml:space="preserve"> </w:t>
      </w:r>
      <w:proofErr w:type="spellStart"/>
      <w:r>
        <w:t>vigente</w:t>
      </w:r>
      <w:proofErr w:type="spellEnd"/>
      <w:r>
        <w:t xml:space="preserve">. A </w:t>
      </w:r>
      <w:proofErr w:type="spellStart"/>
      <w:r>
        <w:t>utilização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REP-P </w:t>
      </w:r>
      <w:proofErr w:type="spellStart"/>
      <w:r>
        <w:t>pressupõe</w:t>
      </w:r>
      <w:proofErr w:type="spellEnd"/>
      <w:r>
        <w:t xml:space="preserve"> a </w:t>
      </w:r>
      <w:proofErr w:type="spellStart"/>
      <w:r>
        <w:t>manutenção</w:t>
      </w:r>
      <w:proofErr w:type="spellEnd"/>
      <w:r>
        <w:t xml:space="preserve"> dos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formais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pela </w:t>
      </w:r>
      <w:proofErr w:type="spellStart"/>
      <w:r>
        <w:t>Portaria</w:t>
      </w:r>
      <w:proofErr w:type="spellEnd"/>
      <w:r>
        <w:t xml:space="preserve">, inclusive o </w:t>
      </w:r>
      <w:proofErr w:type="spellStart"/>
      <w:r>
        <w:t>registro</w:t>
      </w:r>
      <w:proofErr w:type="spellEnd"/>
      <w:r>
        <w:t xml:space="preserve"> do </w:t>
      </w:r>
      <w:proofErr w:type="spellStart"/>
      <w:r>
        <w:t>programa</w:t>
      </w:r>
      <w:proofErr w:type="spellEnd"/>
      <w:r>
        <w:t xml:space="preserve"> no INPI e a </w:t>
      </w:r>
      <w:proofErr w:type="spellStart"/>
      <w:r>
        <w:t>emissão</w:t>
      </w:r>
      <w:proofErr w:type="spellEnd"/>
      <w:r>
        <w:t xml:space="preserve"> do </w:t>
      </w:r>
      <w:proofErr w:type="spellStart"/>
      <w:r>
        <w:t>Atestado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e </w:t>
      </w:r>
      <w:proofErr w:type="spellStart"/>
      <w:r>
        <w:t>Termo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>.</w:t>
      </w:r>
    </w:p>
    <w:p w:rsidR="009078E8" w:rsidRDefault="000A3626">
      <w:r>
        <w:rPr>
          <w:b/>
        </w:rPr>
        <w:t xml:space="preserve">Base legal principal: </w:t>
      </w:r>
      <w:r>
        <w:t xml:space="preserve">CLT, art. 74; Lei nº 13.874/2019; </w:t>
      </w:r>
      <w:proofErr w:type="spellStart"/>
      <w:r>
        <w:t>Decreto</w:t>
      </w:r>
      <w:proofErr w:type="spellEnd"/>
      <w:r>
        <w:t xml:space="preserve"> nº 10.854/2021; </w:t>
      </w:r>
      <w:proofErr w:type="spellStart"/>
      <w:r>
        <w:t>Portaria</w:t>
      </w:r>
      <w:proofErr w:type="spellEnd"/>
      <w:r>
        <w:t xml:space="preserve"> MTP nº 671/2021 e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posteriores</w:t>
      </w:r>
      <w:proofErr w:type="spellEnd"/>
      <w:r>
        <w:t xml:space="preserve">; Lei nº 14.063/2020, no que se </w:t>
      </w:r>
      <w:proofErr w:type="spellStart"/>
      <w:r>
        <w:t>refere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assinaturas</w:t>
      </w:r>
      <w:proofErr w:type="spellEnd"/>
      <w:r>
        <w:t xml:space="preserve"> </w:t>
      </w:r>
      <w:proofErr w:type="spellStart"/>
      <w:r>
        <w:t>eletrônicas</w:t>
      </w:r>
      <w:proofErr w:type="spellEnd"/>
      <w:r>
        <w:t>.</w:t>
      </w:r>
    </w:p>
    <w:p w:rsidR="00BF12F0" w:rsidRDefault="00BF12F0"/>
    <w:p w:rsidR="00BF12F0" w:rsidRDefault="00BF12F0"/>
    <w:p w:rsidR="00BF12F0" w:rsidRDefault="00BF12F0"/>
    <w:p w:rsidR="00BF12F0" w:rsidRDefault="00BF12F0"/>
    <w:p w:rsidR="00BF12F0" w:rsidRDefault="00BF12F0"/>
    <w:p w:rsidR="00BF12F0" w:rsidRDefault="00BF12F0"/>
    <w:p w:rsidR="00BF12F0" w:rsidRDefault="00BF12F0"/>
    <w:p w:rsidR="00BF12F0" w:rsidRDefault="00BF12F0"/>
    <w:p w:rsidR="00BF12F0" w:rsidRDefault="00BF12F0"/>
    <w:p w:rsidR="00BF12F0" w:rsidRDefault="00BF12F0"/>
    <w:p w:rsidR="00BF12F0" w:rsidRDefault="00BF12F0">
      <w:pPr>
        <w:rPr>
          <w:rFonts w:hint="eastAsia"/>
        </w:rPr>
      </w:pPr>
    </w:p>
    <w:p w:rsidR="00144784" w:rsidRDefault="00376AC3">
      <w:pPr>
        <w:pStyle w:val="Heading1Custom"/>
        <w:rPr>
          <w:rFonts w:hint="eastAsia"/>
        </w:rPr>
      </w:pPr>
      <w:r>
        <w:t xml:space="preserve">7. </w:t>
      </w:r>
      <w:proofErr w:type="spellStart"/>
      <w:r>
        <w:t>Benefícios</w:t>
      </w:r>
      <w:proofErr w:type="spellEnd"/>
      <w:r>
        <w:t xml:space="preserve"> </w:t>
      </w:r>
      <w:proofErr w:type="spellStart"/>
      <w:r>
        <w:t>esperados</w:t>
      </w:r>
      <w:proofErr w:type="spellEnd"/>
      <w:r>
        <w:t xml:space="preserve"> para a </w:t>
      </w:r>
      <w:r w:rsidR="007E62E7">
        <w:t xml:space="preserve">{{empresa_nome}}</w:t>
      </w:r>
    </w:p>
    <w:p w:rsidR="00144784" w:rsidRDefault="00376AC3">
      <w:pPr>
        <w:spacing w:after="60"/>
        <w:rPr>
          <w:rFonts w:hint="eastAsia"/>
        </w:rPr>
      </w:pPr>
      <w:proofErr w:type="spellStart"/>
      <w:r>
        <w:rPr>
          <w:b/>
          <w:color w:val="00A6A6"/>
        </w:rPr>
        <w:t>Menos</w:t>
      </w:r>
      <w:proofErr w:type="spellEnd"/>
      <w:r>
        <w:rPr>
          <w:b/>
          <w:color w:val="00A6A6"/>
        </w:rPr>
        <w:t xml:space="preserve"> </w:t>
      </w:r>
      <w:proofErr w:type="spellStart"/>
      <w:r>
        <w:rPr>
          <w:b/>
          <w:color w:val="00A6A6"/>
        </w:rPr>
        <w:t>retrabalho</w:t>
      </w:r>
      <w:proofErr w:type="spellEnd"/>
      <w:r>
        <w:rPr>
          <w:b/>
          <w:color w:val="00A6A6"/>
        </w:rPr>
        <w:t xml:space="preserve">: </w:t>
      </w:r>
      <w:proofErr w:type="spellStart"/>
      <w:r>
        <w:t>Redução</w:t>
      </w:r>
      <w:proofErr w:type="spellEnd"/>
      <w:r>
        <w:t xml:space="preserve"> da </w:t>
      </w:r>
      <w:proofErr w:type="spellStart"/>
      <w:r>
        <w:t>digitação</w:t>
      </w:r>
      <w:proofErr w:type="spellEnd"/>
      <w:r>
        <w:t xml:space="preserve"> manual e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organização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 para o </w:t>
      </w:r>
      <w:proofErr w:type="spellStart"/>
      <w:r>
        <w:t>fechamento</w:t>
      </w:r>
      <w:proofErr w:type="spellEnd"/>
      <w:r>
        <w:t xml:space="preserve"> de </w:t>
      </w:r>
      <w:proofErr w:type="spellStart"/>
      <w:r>
        <w:t>ponto</w:t>
      </w:r>
      <w:proofErr w:type="spellEnd"/>
      <w:r>
        <w:t>.</w:t>
      </w:r>
    </w:p>
    <w:p w:rsidR="00144784" w:rsidRDefault="00376AC3">
      <w:pPr>
        <w:spacing w:after="60"/>
        <w:rPr>
          <w:rFonts w:hint="eastAsia"/>
        </w:rPr>
      </w:pPr>
      <w:proofErr w:type="spellStart"/>
      <w:r>
        <w:rPr>
          <w:b/>
          <w:color w:val="00A6A6"/>
        </w:rPr>
        <w:t>Controle</w:t>
      </w:r>
      <w:proofErr w:type="spellEnd"/>
      <w:r>
        <w:rPr>
          <w:b/>
          <w:color w:val="00A6A6"/>
        </w:rPr>
        <w:t xml:space="preserve"> de horas extras: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preventivos</w:t>
      </w:r>
      <w:proofErr w:type="spellEnd"/>
      <w:r>
        <w:t xml:space="preserve"> </w:t>
      </w:r>
      <w:proofErr w:type="spellStart"/>
      <w:r>
        <w:t>ajudam</w:t>
      </w:r>
      <w:proofErr w:type="spellEnd"/>
      <w:r>
        <w:t xml:space="preserve"> o gestor a </w:t>
      </w:r>
      <w:proofErr w:type="spellStart"/>
      <w:r>
        <w:t>agir</w:t>
      </w:r>
      <w:proofErr w:type="spellEnd"/>
      <w:r>
        <w:t xml:space="preserve"> antes do </w:t>
      </w:r>
      <w:proofErr w:type="spellStart"/>
      <w:r>
        <w:t>crescimento</w:t>
      </w:r>
      <w:proofErr w:type="spellEnd"/>
      <w:r>
        <w:t xml:space="preserve"> </w:t>
      </w:r>
      <w:proofErr w:type="spellStart"/>
      <w:r>
        <w:t>desnecessário</w:t>
      </w:r>
      <w:proofErr w:type="spellEnd"/>
      <w:r>
        <w:t xml:space="preserve"> do banco de horas </w:t>
      </w:r>
      <w:proofErr w:type="spellStart"/>
      <w:r>
        <w:t>ou</w:t>
      </w:r>
      <w:proofErr w:type="spellEnd"/>
      <w:r>
        <w:t xml:space="preserve"> </w:t>
      </w:r>
      <w:proofErr w:type="spellStart"/>
      <w:r>
        <w:t>custo</w:t>
      </w:r>
      <w:proofErr w:type="spellEnd"/>
      <w:r>
        <w:t xml:space="preserve"> de horas extras.</w:t>
      </w:r>
    </w:p>
    <w:p w:rsidR="00144784" w:rsidRDefault="00376AC3">
      <w:pPr>
        <w:spacing w:after="60"/>
        <w:rPr>
          <w:rFonts w:hint="eastAsia"/>
        </w:rPr>
      </w:pPr>
      <w:proofErr w:type="spellStart"/>
      <w:r>
        <w:rPr>
          <w:b/>
          <w:color w:val="00A6A6"/>
        </w:rPr>
        <w:t>Mais</w:t>
      </w:r>
      <w:proofErr w:type="spellEnd"/>
      <w:r>
        <w:rPr>
          <w:b/>
          <w:color w:val="00A6A6"/>
        </w:rPr>
        <w:t xml:space="preserve"> </w:t>
      </w:r>
      <w:proofErr w:type="spellStart"/>
      <w:r>
        <w:rPr>
          <w:b/>
          <w:color w:val="00A6A6"/>
        </w:rPr>
        <w:t>evidências</w:t>
      </w:r>
      <w:proofErr w:type="spellEnd"/>
      <w:r>
        <w:rPr>
          <w:b/>
          <w:color w:val="00A6A6"/>
        </w:rPr>
        <w:t xml:space="preserve">: </w:t>
      </w:r>
      <w:proofErr w:type="spellStart"/>
      <w:r>
        <w:t>Foto</w:t>
      </w:r>
      <w:proofErr w:type="spellEnd"/>
      <w:r>
        <w:t xml:space="preserve">, </w:t>
      </w:r>
      <w:proofErr w:type="spellStart"/>
      <w:r>
        <w:t>localização</w:t>
      </w:r>
      <w:proofErr w:type="spellEnd"/>
      <w:r>
        <w:t xml:space="preserve">, </w:t>
      </w:r>
      <w:proofErr w:type="spellStart"/>
      <w:r>
        <w:t>dispositivo</w:t>
      </w:r>
      <w:proofErr w:type="spellEnd"/>
      <w:r>
        <w:t xml:space="preserve"> e dados da </w:t>
      </w:r>
      <w:proofErr w:type="spellStart"/>
      <w:r>
        <w:t>marcação</w:t>
      </w:r>
      <w:proofErr w:type="spellEnd"/>
      <w:r>
        <w:t xml:space="preserve"> </w:t>
      </w:r>
      <w:proofErr w:type="spellStart"/>
      <w:r>
        <w:t>ampliam</w:t>
      </w:r>
      <w:proofErr w:type="spellEnd"/>
      <w:r>
        <w:t xml:space="preserve"> a </w:t>
      </w:r>
      <w:proofErr w:type="spellStart"/>
      <w:r>
        <w:t>rastreabilidade</w:t>
      </w:r>
      <w:proofErr w:type="spellEnd"/>
      <w:r>
        <w:t xml:space="preserve"> da </w:t>
      </w:r>
      <w:proofErr w:type="spellStart"/>
      <w:r>
        <w:t>jornada</w:t>
      </w:r>
      <w:proofErr w:type="spellEnd"/>
      <w:r>
        <w:t>.</w:t>
      </w:r>
    </w:p>
    <w:p w:rsidR="00144784" w:rsidRDefault="00376AC3">
      <w:pPr>
        <w:spacing w:after="60"/>
        <w:rPr>
          <w:rFonts w:hint="eastAsia"/>
        </w:rPr>
      </w:pPr>
      <w:proofErr w:type="spellStart"/>
      <w:r>
        <w:rPr>
          <w:b/>
          <w:color w:val="00A6A6"/>
        </w:rPr>
        <w:t>Gestão</w:t>
      </w:r>
      <w:proofErr w:type="spellEnd"/>
      <w:r>
        <w:rPr>
          <w:b/>
          <w:color w:val="00A6A6"/>
        </w:rPr>
        <w:t xml:space="preserve"> </w:t>
      </w:r>
      <w:proofErr w:type="spellStart"/>
      <w:r>
        <w:rPr>
          <w:b/>
          <w:color w:val="00A6A6"/>
        </w:rPr>
        <w:t>em</w:t>
      </w:r>
      <w:proofErr w:type="spellEnd"/>
      <w:r>
        <w:rPr>
          <w:b/>
          <w:color w:val="00A6A6"/>
        </w:rPr>
        <w:t xml:space="preserve"> tempo real: </w:t>
      </w:r>
      <w:proofErr w:type="spellStart"/>
      <w:r>
        <w:t>Acompanhamento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depender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do </w:t>
      </w:r>
      <w:proofErr w:type="spellStart"/>
      <w:r>
        <w:t>fechamento</w:t>
      </w:r>
      <w:proofErr w:type="spellEnd"/>
      <w:r>
        <w:t xml:space="preserve"> mensal.</w:t>
      </w:r>
    </w:p>
    <w:p w:rsidR="00144784" w:rsidRDefault="00376AC3">
      <w:pPr>
        <w:spacing w:after="60"/>
        <w:rPr>
          <w:rFonts w:hint="eastAsia"/>
        </w:rPr>
      </w:pPr>
      <w:proofErr w:type="spellStart"/>
      <w:r>
        <w:rPr>
          <w:b/>
          <w:color w:val="00A6A6"/>
        </w:rPr>
        <w:t>Integração</w:t>
      </w:r>
      <w:proofErr w:type="spellEnd"/>
      <w:r>
        <w:rPr>
          <w:b/>
          <w:color w:val="00A6A6"/>
        </w:rPr>
        <w:t xml:space="preserve"> com DP: </w:t>
      </w:r>
      <w:proofErr w:type="spellStart"/>
      <w:r>
        <w:t>Exportações</w:t>
      </w:r>
      <w:proofErr w:type="spellEnd"/>
      <w:r>
        <w:t xml:space="preserve"> </w:t>
      </w:r>
      <w:proofErr w:type="spellStart"/>
      <w:r>
        <w:t>facilitam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das </w:t>
      </w:r>
      <w:proofErr w:type="spellStart"/>
      <w:r>
        <w:t>informações</w:t>
      </w:r>
      <w:proofErr w:type="spellEnd"/>
      <w:r>
        <w:t xml:space="preserve"> para </w:t>
      </w:r>
      <w:proofErr w:type="spellStart"/>
      <w:r>
        <w:t>folha</w:t>
      </w:r>
      <w:proofErr w:type="spellEnd"/>
      <w:r>
        <w:t xml:space="preserve">, </w:t>
      </w:r>
      <w:proofErr w:type="spellStart"/>
      <w:r>
        <w:t>contabilidade</w:t>
      </w:r>
      <w:proofErr w:type="spellEnd"/>
      <w:r>
        <w:t xml:space="preserve"> e ERPs </w:t>
      </w:r>
      <w:proofErr w:type="spellStart"/>
      <w:r>
        <w:t>utilizados</w:t>
      </w:r>
      <w:proofErr w:type="spellEnd"/>
      <w:r>
        <w:t xml:space="preserve"> pela </w:t>
      </w:r>
      <w:proofErr w:type="spellStart"/>
      <w:r>
        <w:t>empresa</w:t>
      </w:r>
      <w:proofErr w:type="spellEnd"/>
      <w:r>
        <w:t>.</w:t>
      </w:r>
    </w:p>
    <w:p w:rsidR="00144784" w:rsidRDefault="00376AC3">
      <w:pPr>
        <w:spacing w:after="60"/>
        <w:rPr>
          <w:rFonts w:hint="eastAsia"/>
        </w:rPr>
      </w:pPr>
      <w:proofErr w:type="spellStart"/>
      <w:r>
        <w:rPr>
          <w:b/>
          <w:color w:val="00A6A6"/>
        </w:rPr>
        <w:t>Mobilidade</w:t>
      </w:r>
      <w:proofErr w:type="spellEnd"/>
      <w:r>
        <w:rPr>
          <w:b/>
          <w:color w:val="00A6A6"/>
        </w:rPr>
        <w:t xml:space="preserve">: </w:t>
      </w:r>
      <w:proofErr w:type="spellStart"/>
      <w:r>
        <w:t>Uso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obras</w:t>
      </w:r>
      <w:proofErr w:type="spellEnd"/>
      <w:r>
        <w:t xml:space="preserve">, </w:t>
      </w:r>
      <w:proofErr w:type="spellStart"/>
      <w:r>
        <w:t>frentes</w:t>
      </w:r>
      <w:proofErr w:type="spellEnd"/>
      <w:r>
        <w:t xml:space="preserve">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escritórios</w:t>
      </w:r>
      <w:proofErr w:type="spellEnd"/>
      <w:r>
        <w:t xml:space="preserve"> e </w:t>
      </w:r>
      <w:proofErr w:type="spellStart"/>
      <w:r>
        <w:t>equipes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aplicativo</w:t>
      </w:r>
      <w:proofErr w:type="spellEnd"/>
      <w:r>
        <w:t xml:space="preserve"> Android </w:t>
      </w:r>
      <w:proofErr w:type="spellStart"/>
      <w:r>
        <w:t>ou</w:t>
      </w:r>
      <w:proofErr w:type="spellEnd"/>
      <w:r>
        <w:t xml:space="preserve"> PWA no iPhone/iOS,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políticas</w:t>
      </w:r>
      <w:proofErr w:type="spellEnd"/>
      <w:r>
        <w:t xml:space="preserve"> </w:t>
      </w:r>
      <w:proofErr w:type="spellStart"/>
      <w:r>
        <w:t>definidas</w:t>
      </w:r>
      <w:proofErr w:type="spellEnd"/>
      <w:r>
        <w:t xml:space="preserve"> pela </w:t>
      </w:r>
      <w:proofErr w:type="spellStart"/>
      <w:r>
        <w:t>empresa</w:t>
      </w:r>
      <w:proofErr w:type="spellEnd"/>
      <w:r>
        <w:t>.</w:t>
      </w:r>
    </w:p>
    <w:p w:rsidR="00C87B1E" w:rsidRDefault="00663900">
      <w:pPr>
        <w:rPr>
          <w:rFonts w:hint="eastAsia"/>
        </w:rPr>
      </w:pPr>
      <w:r>
        <w:t>Prevenção operacional: Alertas anteci</w:t>
      </w:r>
      <w:r>
        <w:t>pados de marcação e de horas extras permitem atuação do gestor antes da ocorrência de desvios relevantes.</w:t>
      </w:r>
    </w:p>
    <w:p w:rsidR="00751E5F" w:rsidRDefault="00663900" w:rsidP="00BF12F0">
      <w:pPr>
        <w:rPr>
          <w:rFonts w:hint="eastAsia"/>
        </w:rPr>
      </w:pPr>
      <w:r>
        <w:t>Auditoria simplificada: Área de logs por empresa facilita a identificação de falhas de sincronização, mensageria e ocorrências técnicas sem necessidad</w:t>
      </w:r>
      <w:r>
        <w:t xml:space="preserve">e de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>.</w:t>
      </w:r>
    </w:p>
    <w:p w:rsidR="00144784" w:rsidRDefault="00376AC3">
      <w:pPr>
        <w:pStyle w:val="Heading1Custom"/>
        <w:rPr>
          <w:rFonts w:hint="eastAsia"/>
        </w:rPr>
      </w:pPr>
      <w:r>
        <w:t xml:space="preserve">8.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comercial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3456"/>
        <w:gridCol w:w="3456"/>
      </w:tblGrid>
      <w:tr w:rsidR="00144784">
        <w:trPr>
          <w:jc w:val="center"/>
        </w:trPr>
        <w:tc>
          <w:tcPr>
            <w:tcW w:w="3456" w:type="dxa"/>
            <w:shd w:val="clear" w:color="auto" w:fill="17365D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w="3456" w:type="dxa"/>
            <w:shd w:val="clear" w:color="auto" w:fill="17365D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FFFFFF"/>
                <w:sz w:val="18"/>
              </w:rPr>
              <w:t>Condição</w:t>
            </w:r>
            <w:proofErr w:type="spellEnd"/>
          </w:p>
        </w:tc>
        <w:tc>
          <w:tcPr>
            <w:tcW w:w="3456" w:type="dxa"/>
            <w:shd w:val="clear" w:color="auto" w:fill="17365D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 w:rsidR="00144784">
        <w:trPr>
          <w:jc w:val="center"/>
        </w:trPr>
        <w:tc>
          <w:tcPr>
            <w:tcW w:w="3456" w:type="dxa"/>
            <w:tcBorders>
              <w:bottom w:val="single" w:sz="3" w:space="0" w:color="D9E2F3"/>
            </w:tcBorders>
            <w:shd w:val="clear" w:color="auto" w:fill="F5F8FA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Licença</w:t>
            </w:r>
            <w:proofErr w:type="spellEnd"/>
            <w:r>
              <w:rPr>
                <w:b/>
                <w:color w:val="1F4E78"/>
                <w:sz w:val="17"/>
              </w:rPr>
              <w:t xml:space="preserve"> Ponto </w:t>
            </w:r>
            <w:proofErr w:type="spellStart"/>
            <w:r>
              <w:rPr>
                <w:b/>
                <w:color w:val="1F4E78"/>
                <w:sz w:val="17"/>
              </w:rPr>
              <w:t>Certo</w:t>
            </w:r>
            <w:proofErr w:type="spellEnd"/>
            <w:r>
              <w:rPr>
                <w:b/>
                <w:color w:val="1F4E78"/>
                <w:sz w:val="17"/>
              </w:rPr>
              <w:t xml:space="preserve"> - Plano {{plano_nome}}</w:t>
            </w:r>
            <w:proofErr w:type="spellStart"/>
            <w:r>
              <w:rPr>
                <w:b/>
                <w:color w:val="1F4E78"/>
                <w:sz w:val="17"/>
              </w:rPr>
              <w:t xml:space="preserve"/>
            </w:r>
            <w:proofErr w:type="spellEnd"/>
          </w:p>
        </w:tc>
        <w:tc>
          <w:tcPr>
            <w:tcW w:w="3456" w:type="dxa"/>
            <w:tcBorders>
              <w:bottom w:val="single" w:sz="3" w:space="0" w:color="D9E2F3"/>
            </w:tcBorders>
            <w:shd w:val="clear" w:color="auto" w:fill="F5F8FA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 xml:space="preserve">Até {{limite_funcionarios}} colaboradores</w:t>
            </w:r>
            <w:proofErr w:type="spellEnd"/>
            <w:r>
              <w:rPr>
                <w:sz w:val="17"/>
              </w:rPr>
              <w:t xml:space="preserve"/>
            </w:r>
            <w:proofErr w:type="spellStart"/>
            <w:r>
              <w:rPr>
                <w:sz w:val="17"/>
              </w:rPr>
              <w:t xml:space="preserve"/>
            </w:r>
            <w:proofErr w:type="spellEnd"/>
          </w:p>
        </w:tc>
        <w:tc>
          <w:tcPr>
            <w:tcW w:w="3456" w:type="dxa"/>
            <w:tcBorders>
              <w:bottom w:val="single" w:sz="3" w:space="0" w:color="D9E2F3"/>
            </w:tcBorders>
            <w:shd w:val="clear" w:color="auto" w:fill="F5F8FA"/>
            <w:vAlign w:val="center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sz w:val="17"/>
              </w:rPr>
              <w:t xml:space="preserve">{{valor_mensal}} / mês</w:t>
            </w:r>
            <w:proofErr w:type="spellStart"/>
            <w:r>
              <w:rPr>
                <w:b/>
                <w:sz w:val="17"/>
              </w:rPr>
              <w:t xml:space="preserve"/>
            </w:r>
            <w:proofErr w:type="spellEnd"/>
          </w:p>
        </w:tc>
      </w:tr>
      <w:tr w:rsidR="00144784">
        <w:trPr>
          <w:jc w:val="center"/>
        </w:trPr>
        <w:tc>
          <w:tcPr>
            <w:tcW w:w="3456" w:type="dxa"/>
            <w:tcBorders>
              <w:bottom w:val="single" w:sz="3" w:space="0" w:color="D9E2F3"/>
            </w:tcBorders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Implantação</w:t>
            </w:r>
            <w:proofErr w:type="spellEnd"/>
            <w:r>
              <w:rPr>
                <w:b/>
                <w:color w:val="1F4E78"/>
                <w:sz w:val="17"/>
              </w:rPr>
              <w:t xml:space="preserve"> e </w:t>
            </w:r>
            <w:proofErr w:type="spellStart"/>
            <w:r>
              <w:rPr>
                <w:b/>
                <w:color w:val="1F4E78"/>
                <w:sz w:val="17"/>
              </w:rPr>
              <w:t>parametrização</w:t>
            </w:r>
            <w:proofErr w:type="spellEnd"/>
            <w:r>
              <w:rPr>
                <w:b/>
                <w:color w:val="1F4E78"/>
                <w:sz w:val="17"/>
              </w:rPr>
              <w:t xml:space="preserve"> </w:t>
            </w:r>
            <w:proofErr w:type="spellStart"/>
            <w:r>
              <w:rPr>
                <w:b/>
                <w:color w:val="1F4E78"/>
                <w:sz w:val="17"/>
              </w:rPr>
              <w:t>inicial</w:t>
            </w:r>
            <w:proofErr w:type="spellEnd"/>
          </w:p>
        </w:tc>
        <w:tc>
          <w:tcPr>
            <w:tcW w:w="3456" w:type="dxa"/>
            <w:tcBorders>
              <w:bottom w:val="single" w:sz="3" w:space="0" w:color="D9E2F3"/>
            </w:tcBorders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Pagamento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único</w:t>
            </w:r>
            <w:proofErr w:type="spellEnd"/>
          </w:p>
        </w:tc>
        <w:tc>
          <w:tcPr>
            <w:tcW w:w="3456" w:type="dxa"/>
            <w:tcBorders>
              <w:bottom w:val="single" w:sz="3" w:space="0" w:color="D9E2F3"/>
            </w:tcBorders>
            <w:vAlign w:val="center"/>
          </w:tcPr>
          <w:p w:rsidR="00144784" w:rsidRDefault="00376AC3">
            <w:pPr>
              <w:rPr>
                <w:rFonts w:hint="eastAsia"/>
              </w:rPr>
            </w:pPr>
            <w:r>
              <w:rPr>
                <w:b/>
                <w:sz w:val="17"/>
              </w:rPr>
              <w:t xml:space="preserve">{{valor_implantacao}}</w:t>
            </w:r>
          </w:p>
        </w:tc>
      </w:tr>
      <w:tr w:rsidR="00144784">
        <w:trPr>
          <w:jc w:val="center"/>
        </w:trPr>
        <w:tc>
          <w:tcPr>
            <w:tcW w:w="3456" w:type="dxa"/>
            <w:tcBorders>
              <w:bottom w:val="single" w:sz="3" w:space="0" w:color="D9E2F3"/>
            </w:tcBorders>
            <w:shd w:val="clear" w:color="auto" w:fill="F5F8FA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color w:val="1F4E78"/>
                <w:sz w:val="17"/>
              </w:rPr>
              <w:t>Exportação</w:t>
            </w:r>
            <w:proofErr w:type="spellEnd"/>
            <w:r>
              <w:rPr>
                <w:b/>
                <w:color w:val="1F4E78"/>
                <w:sz w:val="17"/>
              </w:rPr>
              <w:t xml:space="preserve"> </w:t>
            </w:r>
            <w:proofErr w:type="spellStart"/>
            <w:r>
              <w:rPr>
                <w:b/>
                <w:color w:val="1F4E78"/>
                <w:sz w:val="17"/>
              </w:rPr>
              <w:t>padrão</w:t>
            </w:r>
            <w:proofErr w:type="spellEnd"/>
            <w:r>
              <w:rPr>
                <w:b/>
                <w:color w:val="1F4E78"/>
                <w:sz w:val="17"/>
              </w:rPr>
              <w:t xml:space="preserve"> para </w:t>
            </w:r>
            <w:proofErr w:type="spellStart"/>
            <w:r>
              <w:rPr>
                <w:b/>
                <w:color w:val="1F4E78"/>
                <w:sz w:val="17"/>
              </w:rPr>
              <w:t>folha</w:t>
            </w:r>
            <w:proofErr w:type="spellEnd"/>
            <w:r>
              <w:rPr>
                <w:b/>
                <w:color w:val="1F4E78"/>
                <w:sz w:val="17"/>
              </w:rPr>
              <w:t>/ERP</w:t>
            </w:r>
          </w:p>
        </w:tc>
        <w:tc>
          <w:tcPr>
            <w:tcW w:w="3456" w:type="dxa"/>
            <w:tcBorders>
              <w:bottom w:val="single" w:sz="3" w:space="0" w:color="D9E2F3"/>
            </w:tcBorders>
            <w:shd w:val="clear" w:color="auto" w:fill="F5F8FA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Inclusa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mensalidade</w:t>
            </w:r>
            <w:proofErr w:type="spellEnd"/>
          </w:p>
        </w:tc>
        <w:tc>
          <w:tcPr>
            <w:tcW w:w="3456" w:type="dxa"/>
            <w:tcBorders>
              <w:bottom w:val="single" w:sz="3" w:space="0" w:color="D9E2F3"/>
            </w:tcBorders>
            <w:shd w:val="clear" w:color="auto" w:fill="F5F8FA"/>
            <w:vAlign w:val="center"/>
          </w:tcPr>
          <w:p w:rsidR="00144784" w:rsidRDefault="00376AC3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Incluso</w:t>
            </w:r>
            <w:proofErr w:type="spellEnd"/>
          </w:p>
        </w:tc>
      </w:tr>
    </w:tbl>
    <w:p w:rsidR="00144784" w:rsidRDefault="00376AC3">
      <w:pPr>
        <w:rPr>
          <w:rFonts w:hint="eastAsia"/>
        </w:rPr>
      </w:pPr>
      <w:proofErr w:type="spellStart"/>
      <w:r>
        <w:rPr>
          <w:b/>
        </w:rPr>
        <w:t>Condição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pagamento</w:t>
      </w:r>
      <w:proofErr w:type="spellEnd"/>
      <w:r>
        <w:rPr>
          <w:b/>
        </w:rPr>
        <w:t xml:space="preserve">: </w:t>
      </w:r>
      <w:proofErr w:type="spellStart"/>
      <w:r>
        <w:t>mensalidade</w:t>
      </w:r>
      <w:proofErr w:type="spellEnd"/>
      <w:r>
        <w:t xml:space="preserve"> </w:t>
      </w:r>
      <w:proofErr w:type="spellStart"/>
      <w:r>
        <w:t>recorrente</w:t>
      </w:r>
      <w:proofErr w:type="spellEnd"/>
      <w:r>
        <w:t xml:space="preserve">, com </w:t>
      </w:r>
      <w:proofErr w:type="spellStart"/>
      <w:r>
        <w:t>vencimento</w:t>
      </w:r>
      <w:proofErr w:type="spellEnd"/>
      <w:r>
        <w:t xml:space="preserve"> a </w:t>
      </w:r>
      <w:proofErr w:type="spellStart"/>
      <w:r>
        <w:t>combinar</w:t>
      </w:r>
      <w:proofErr w:type="spellEnd"/>
      <w:r>
        <w:t xml:space="preserve">. A </w:t>
      </w:r>
      <w:proofErr w:type="spellStart"/>
      <w:r>
        <w:t>implantação</w:t>
      </w:r>
      <w:proofErr w:type="spellEnd"/>
      <w:r>
        <w:t xml:space="preserve"> é </w:t>
      </w:r>
      <w:proofErr w:type="spellStart"/>
      <w:r>
        <w:t>faturada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ativação</w:t>
      </w:r>
      <w:proofErr w:type="spellEnd"/>
      <w:r>
        <w:t>.</w:t>
      </w:r>
    </w:p>
    <w:p>
      <w:pPr>
        <w:rPr>
          <w:rFonts w:hint="eastAsia"/>
        </w:rPr>
      </w:pPr>
      <w:r>
        <w:t>Responsável: {{responsavel}} | {{email}} | {{telefone}}</w:t>
      </w:r>
    </w:p>
    <w:p>
      <w:pPr>
        <w:rPr>
          <w:rFonts w:hint="eastAsia"/>
        </w:rPr>
      </w:pPr>
      <w:r>
        <w:t>Recursos contratados: {{recursos}}. Filiais adicionais: {{limite_filiais}}.</w:t>
      </w:r>
    </w:p>
    <w:p>
      <w:pPr>
        <w:rPr>
          <w:rFonts w:hint="eastAsia"/>
        </w:rPr>
      </w:pPr>
      <w:r>
        <w:t>Prazo de implantação: {{prazo_implantacao}} dias. {{observacoes}}</w:t>
      </w:r>
    </w:p>
    <w:p>
      <w:pPr>
        <w:rPr>
          <w:rFonts w:hint="eastAsia"/>
        </w:rPr>
      </w:pPr>
      <w:r>
        <w:t>As funcionalidades descritas neste documento integram o catálogo do produto. A contratação contempla somente os recursos indicados acima.</w:t>
      </w:r>
    </w:p>
    <w:p w:rsidR="00144784" w:rsidRDefault="00376AC3">
      <w:pPr>
        <w:rPr>
          <w:rFonts w:hint="eastAsia"/>
        </w:rPr>
      </w:pPr>
      <w:proofErr w:type="spellStart"/>
      <w:r>
        <w:rPr>
          <w:b/>
        </w:rPr>
        <w:t>Customizações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integrações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especiais</w:t>
      </w:r>
      <w:proofErr w:type="spellEnd"/>
      <w:r>
        <w:rPr>
          <w:b/>
        </w:rPr>
        <w:t xml:space="preserve">: </w:t>
      </w:r>
      <w:r>
        <w:t xml:space="preserve">layouts </w:t>
      </w:r>
      <w:proofErr w:type="spellStart"/>
      <w:r>
        <w:t>específicos</w:t>
      </w:r>
      <w:proofErr w:type="spellEnd"/>
      <w:r>
        <w:t xml:space="preserve">, APIs de </w:t>
      </w:r>
      <w:proofErr w:type="spellStart"/>
      <w:r>
        <w:t>terceiros</w:t>
      </w:r>
      <w:proofErr w:type="spellEnd"/>
      <w:r>
        <w:t xml:space="preserve">, </w:t>
      </w:r>
      <w:proofErr w:type="spellStart"/>
      <w:r>
        <w:t>integrações</w:t>
      </w:r>
      <w:proofErr w:type="spellEnd"/>
      <w:r>
        <w:t xml:space="preserve"> sob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equipamentos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 de REP </w:t>
      </w:r>
      <w:proofErr w:type="spellStart"/>
      <w:r>
        <w:t>ou</w:t>
      </w:r>
      <w:proofErr w:type="spellEnd"/>
      <w:r>
        <w:t xml:space="preserve"> </w:t>
      </w:r>
      <w:proofErr w:type="spellStart"/>
      <w:r>
        <w:t>necessidades</w:t>
      </w:r>
      <w:proofErr w:type="spellEnd"/>
      <w:r>
        <w:t xml:space="preserve"> fora do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ser</w:t>
      </w:r>
      <w:proofErr w:type="spellEnd"/>
      <w:r>
        <w:t xml:space="preserve"> </w:t>
      </w:r>
      <w:proofErr w:type="spellStart"/>
      <w:r>
        <w:t>avaliados</w:t>
      </w:r>
      <w:proofErr w:type="spellEnd"/>
      <w:r>
        <w:t xml:space="preserve"> e </w:t>
      </w:r>
      <w:proofErr w:type="spellStart"/>
      <w:r>
        <w:t>orçados</w:t>
      </w:r>
      <w:proofErr w:type="spellEnd"/>
      <w:r>
        <w:t xml:space="preserve"> </w:t>
      </w:r>
      <w:proofErr w:type="spellStart"/>
      <w:r>
        <w:t>separadamente</w:t>
      </w:r>
      <w:proofErr w:type="spellEnd"/>
      <w:r>
        <w:t>.</w:t>
      </w:r>
    </w:p>
    <w:p w:rsidR="00144784" w:rsidRDefault="00376AC3">
      <w:pPr>
        <w:pStyle w:val="Heading1Custom"/>
        <w:rPr>
          <w:rFonts w:hint="eastAsia"/>
        </w:rPr>
      </w:pPr>
      <w:r>
        <w:t xml:space="preserve">9.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implantação</w:t>
      </w:r>
      <w:proofErr w:type="spellEnd"/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Cadastro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 xml:space="preserve"> e </w:t>
      </w:r>
      <w:proofErr w:type="spellStart"/>
      <w:r>
        <w:t>parâmetros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Configuração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jornada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operacionais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Cadastro</w:t>
      </w:r>
      <w:proofErr w:type="spellEnd"/>
      <w:r>
        <w:t>/</w:t>
      </w:r>
      <w:proofErr w:type="spellStart"/>
      <w:r>
        <w:t>importação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colaboradores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acordado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Configuração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 xml:space="preserve">, </w:t>
      </w:r>
      <w:proofErr w:type="spellStart"/>
      <w:r>
        <w:t>raio</w:t>
      </w:r>
      <w:proofErr w:type="spellEnd"/>
      <w:r>
        <w:t xml:space="preserve"> de </w:t>
      </w:r>
      <w:bookmarkStart w:id="0" w:name="_GoBack"/>
      <w:proofErr w:type="spellStart"/>
      <w:r>
        <w:t>geo</w:t>
      </w:r>
      <w:bookmarkEnd w:id="0"/>
      <w:r>
        <w:t>localização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marcação</w:t>
      </w:r>
      <w:proofErr w:type="spellEnd"/>
      <w:r>
        <w:t>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Orientação</w:t>
      </w:r>
      <w:proofErr w:type="spellEnd"/>
      <w:r>
        <w:t xml:space="preserve"> para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 Android e do PWA no iPhone/iOS;</w:t>
      </w:r>
    </w:p>
    <w:p w:rsidR="00144784" w:rsidRDefault="00376AC3">
      <w:pPr>
        <w:pStyle w:val="Commarcadores"/>
        <w:spacing w:after="50"/>
        <w:rPr>
          <w:rFonts w:hint="eastAsia"/>
        </w:rPr>
      </w:pPr>
      <w:proofErr w:type="spellStart"/>
      <w:r>
        <w:t>Orientação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responsáveis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>;</w:t>
      </w:r>
    </w:p>
    <w:p w:rsidR="00C87B1E" w:rsidRDefault="00663900">
      <w:pPr>
        <w:pStyle w:val="Commarcadores"/>
        <w:rPr>
          <w:rFonts w:hint="eastAsia"/>
        </w:rPr>
      </w:pPr>
      <w:r>
        <w:t>Configuração d</w:t>
      </w:r>
      <w:r>
        <w:t>os destinatários e regras iniciais de alertas via WhatsApp;</w:t>
      </w:r>
    </w:p>
    <w:p w:rsidR="00C87B1E" w:rsidRDefault="00663900">
      <w:pPr>
        <w:pStyle w:val="Commarcadores"/>
        <w:rPr>
          <w:rFonts w:hint="eastAsia"/>
        </w:rPr>
      </w:pPr>
      <w:r>
        <w:t>Orientação sobre a área de Logs, filtros de 24 horas, 7 dias, 30 dias e 90 dias e acompanhamento dos eventos de mensageria e sistema;</w:t>
      </w:r>
    </w:p>
    <w:p w:rsidR="00C87B1E" w:rsidRDefault="00663900">
      <w:pPr>
        <w:pStyle w:val="Commarcadores"/>
        <w:rPr>
          <w:rFonts w:hint="eastAsia"/>
        </w:rPr>
      </w:pPr>
      <w:r>
        <w:t xml:space="preserve">Validação do funcionamento do modo offline, sincronização e </w:t>
      </w:r>
      <w:r>
        <w:t>fluxo de captura/confirmacão da selfie.</w:t>
      </w:r>
    </w:p>
    <w:p w:rsidR="00144784" w:rsidRDefault="00376AC3">
      <w:pPr>
        <w:pStyle w:val="Commarcadores"/>
        <w:spacing w:after="50"/>
        <w:rPr>
          <w:rFonts w:hint="eastAsia"/>
        </w:rPr>
      </w:pPr>
      <w:r>
        <w:t xml:space="preserve">Validação do formato de exportação destinado ao sistema de folha/ERP utilizado pela {{empresa_nome}}.</w:t>
      </w:r>
    </w:p>
    <w:p w:rsidR="00144784" w:rsidRDefault="00376AC3">
      <w:pPr>
        <w:pStyle w:val="Heading1Custom"/>
        <w:rPr>
          <w:rFonts w:hint="eastAsia"/>
        </w:rPr>
      </w:pPr>
      <w:r>
        <w:t xml:space="preserve">10. </w:t>
      </w:r>
      <w:proofErr w:type="spellStart"/>
      <w:r>
        <w:t>Considerações</w:t>
      </w:r>
      <w:proofErr w:type="spellEnd"/>
      <w:r>
        <w:t xml:space="preserve"> </w:t>
      </w:r>
      <w:proofErr w:type="spellStart"/>
      <w:r>
        <w:t>finais</w:t>
      </w:r>
      <w:proofErr w:type="spellEnd"/>
    </w:p>
    <w:p w:rsidR="00144784" w:rsidRDefault="00376AC3">
      <w:pPr>
        <w:rPr>
          <w:rFonts w:hint="eastAsia"/>
        </w:rPr>
      </w:pPr>
      <w:r>
        <w:t xml:space="preserve">A </w:t>
      </w:r>
      <w:proofErr w:type="spellStart"/>
      <w:r>
        <w:t>proposta</w:t>
      </w:r>
      <w:proofErr w:type="spellEnd"/>
      <w:r>
        <w:t xml:space="preserve"> tem </w:t>
      </w:r>
      <w:proofErr w:type="spellStart"/>
      <w:r>
        <w:t>como</w:t>
      </w:r>
      <w:proofErr w:type="spellEnd"/>
      <w:r>
        <w:t xml:space="preserve"> objetivo fornecer uma solução flexível e escalável para a gestão de jornada da {{empresa_nome}}, unindo controle de ponto, mobilidade, rastreabilidade, automações, alertas preventivos, operação online e offline, mensageria por WhatsApp, logs operacionais e integração com os processos de Departamento Pessoal. A solução também observa o marco regulatório aplicável ao registro eletrônico de jornada, com orientação de conformidade aos requisitos do MTE para utilização como REP-P.</w:t>
      </w:r>
    </w:p>
    <w:p w:rsidR="00751E5F" w:rsidRDefault="00BF12F0">
      <w:pPr>
        <w:rPr>
          <w:rFonts w:hint="eastAsia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58240" behindDoc="1" locked="0" layoutInCell="1" allowOverlap="1" wp14:anchorId="29BD6D45" wp14:editId="6315C15D">
            <wp:simplePos x="0" y="0"/>
            <wp:positionH relativeFrom="margin">
              <wp:align>center</wp:align>
            </wp:positionH>
            <wp:positionV relativeFrom="paragraph">
              <wp:posOffset>118187</wp:posOffset>
            </wp:positionV>
            <wp:extent cx="1960245" cy="732726"/>
            <wp:effectExtent l="0" t="0" r="0" b="0"/>
            <wp:wrapTight wrapText="bothSides">
              <wp:wrapPolygon edited="0">
                <wp:start x="3359" y="1686"/>
                <wp:lineTo x="2099" y="3372"/>
                <wp:lineTo x="630" y="8430"/>
                <wp:lineTo x="630" y="12926"/>
                <wp:lineTo x="2939" y="19108"/>
                <wp:lineTo x="5248" y="19108"/>
                <wp:lineTo x="13434" y="17984"/>
                <wp:lineTo x="20991" y="15174"/>
                <wp:lineTo x="20991" y="8992"/>
                <wp:lineTo x="4828" y="1686"/>
                <wp:lineTo x="3359" y="1686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pontocerto_cortad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7327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51E5F" w:rsidRDefault="00751E5F">
      <w:pPr>
        <w:rPr>
          <w:rFonts w:hint="eastAsia"/>
        </w:rPr>
      </w:pPr>
    </w:p>
    <w:p w:rsidR="00751E5F" w:rsidRDefault="00751E5F">
      <w:pPr>
        <w:rPr>
          <w:rFonts w:hint="eastAsia"/>
        </w:rPr>
      </w:pPr>
    </w:p>
    <w:p w:rsidR="00144784" w:rsidRDefault="00144784">
      <w:pPr>
        <w:spacing w:before="160"/>
        <w:jc w:val="center"/>
        <w:rPr>
          <w:rFonts w:hint="eastAsia"/>
        </w:rPr>
      </w:pPr>
    </w:p>
    <w:sectPr w:rsidR="00144784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3900" w:rsidRDefault="0066390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663900" w:rsidRDefault="0066390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4784" w:rsidRDefault="00376AC3">
    <w:pPr>
      <w:pStyle w:val="Rodap"/>
      <w:jc w:val="center"/>
      <w:rPr>
        <w:rFonts w:hint="eastAsia"/>
      </w:rPr>
    </w:pPr>
    <w:r>
      <w:rPr>
        <w:color w:val="666666"/>
        <w:sz w:val="15"/>
      </w:rPr>
      <w:t>PONTO CERTO - CNPJ 67.609.840/0001-</w:t>
    </w:r>
    <w:proofErr w:type="gramStart"/>
    <w:r>
      <w:rPr>
        <w:color w:val="666666"/>
        <w:sz w:val="15"/>
      </w:rPr>
      <w:t>27  |</w:t>
    </w:r>
    <w:proofErr w:type="gramEnd"/>
    <w:r>
      <w:rPr>
        <w:color w:val="666666"/>
        <w:sz w:val="15"/>
      </w:rPr>
      <w:t xml:space="preserve">  </w:t>
    </w:r>
    <w:proofErr w:type="spellStart"/>
    <w:r>
      <w:rPr>
        <w:color w:val="666666"/>
        <w:sz w:val="15"/>
      </w:rPr>
      <w:t>Proposta</w:t>
    </w:r>
    <w:proofErr w:type="spellEnd"/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comercial</w:t>
    </w:r>
    <w:proofErr w:type="spellEnd"/>
    <w:r>
      <w:rPr>
        <w:color w:val="666666"/>
        <w:sz w:val="15"/>
      </w:rPr>
      <w:t xml:space="preserve"> </w:t>
    </w:r>
    <w:proofErr w:type="spellStart"/>
    <w:r>
      <w:rPr>
        <w:color w:val="666666"/>
        <w:sz w:val="15"/>
      </w:rPr>
      <w:t>confidencial</w:t>
    </w:r>
    <w:proofErr w:type="spellEnd"/>
  </w:p>
  <w:p w:rsidR="00144784" w:rsidRDefault="00376AC3">
    <w:pPr>
      <w:jc w:val="center"/>
      <w:rPr>
        <w:rFonts w:hint="eastAsia"/>
      </w:rPr>
    </w:pPr>
    <w:proofErr w:type="spellStart"/>
    <w:r>
      <w:rPr>
        <w:color w:val="666666"/>
        <w:sz w:val="14"/>
      </w:rPr>
      <w:t>Página</w:t>
    </w:r>
    <w:proofErr w:type="spellEnd"/>
    <w:r>
      <w:rPr>
        <w:color w:val="666666"/>
        <w:sz w:val="14"/>
      </w:rPr>
      <w:t xml:space="preserve"> </w:t>
    </w:r>
    <w:r>
      <w:rPr>
        <w:color w:val="666666"/>
        <w:sz w:val="14"/>
      </w:rPr>
      <w:fldChar w:fldCharType="begin"/>
    </w:r>
    <w:r>
      <w:rPr>
        <w:color w:val="666666"/>
        <w:sz w:val="14"/>
      </w:rPr>
      <w:instrText xml:space="preserve"> PAGE </w:instrText>
    </w:r>
    <w:r>
      <w:rPr>
        <w:color w:val="666666"/>
        <w:sz w:val="14"/>
      </w:rPr>
      <w:fldChar w:fldCharType="separate"/>
    </w:r>
    <w:r w:rsidR="004A630C">
      <w:rPr>
        <w:rFonts w:hint="eastAsia"/>
        <w:noProof/>
        <w:color w:val="666666"/>
        <w:sz w:val="14"/>
      </w:rPr>
      <w:t>3</w:t>
    </w:r>
    <w:r>
      <w:rPr>
        <w:color w:val="666666"/>
        <w:sz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3900" w:rsidRDefault="0066390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663900" w:rsidRDefault="0066390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4784" w:rsidRDefault="00376AC3">
    <w:pPr>
      <w:pStyle w:val="Cabealho"/>
      <w:jc w:val="right"/>
      <w:rPr>
        <w:rFonts w:hint="eastAsia"/>
      </w:rPr>
    </w:pPr>
    <w:r>
      <w:rPr>
        <w:b/>
        <w:color w:val="1F4E78"/>
        <w:sz w:val="16"/>
      </w:rPr>
      <w:t xml:space="preserve">PONTO </w:t>
    </w:r>
    <w:proofErr w:type="gramStart"/>
    <w:r>
      <w:rPr>
        <w:b/>
        <w:color w:val="1F4E78"/>
        <w:sz w:val="16"/>
      </w:rPr>
      <w:t>CERTO  |</w:t>
    </w:r>
    <w:proofErr w:type="gramEnd"/>
    <w:r>
      <w:rPr>
        <w:b/>
        <w:color w:val="1F4E78"/>
        <w:sz w:val="16"/>
      </w:rPr>
      <w:t xml:space="preserve">  Sistema de </w:t>
    </w:r>
    <w:proofErr w:type="spellStart"/>
    <w:r>
      <w:rPr>
        <w:b/>
        <w:color w:val="1F4E78"/>
        <w:sz w:val="16"/>
      </w:rPr>
      <w:t>Gestão</w:t>
    </w:r>
    <w:proofErr w:type="spellEnd"/>
    <w:r>
      <w:rPr>
        <w:b/>
        <w:color w:val="1F4E78"/>
        <w:sz w:val="16"/>
      </w:rPr>
      <w:t xml:space="preserve"> de </w:t>
    </w:r>
    <w:proofErr w:type="spellStart"/>
    <w:r>
      <w:rPr>
        <w:b/>
        <w:color w:val="1F4E78"/>
        <w:sz w:val="16"/>
      </w:rPr>
      <w:t>Jornada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7061A"/>
    <w:rsid w:val="000A3626"/>
    <w:rsid w:val="00144784"/>
    <w:rsid w:val="0015074B"/>
    <w:rsid w:val="0029639D"/>
    <w:rsid w:val="00326F90"/>
    <w:rsid w:val="00376AC3"/>
    <w:rsid w:val="00383487"/>
    <w:rsid w:val="004A630C"/>
    <w:rsid w:val="00663900"/>
    <w:rsid w:val="006E34A0"/>
    <w:rsid w:val="00751E5F"/>
    <w:rsid w:val="007E62E7"/>
    <w:rsid w:val="009078E8"/>
    <w:rsid w:val="00AA1D8D"/>
    <w:rsid w:val="00B47730"/>
    <w:rsid w:val="00BF12F0"/>
    <w:rsid w:val="00C87B1E"/>
    <w:rsid w:val="00CB0664"/>
    <w:rsid w:val="00EA5EC1"/>
    <w:rsid w:val="00F048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B84C8D"/>
  <w14:defaultImageDpi w14:val="300"/>
  <w15:docId w15:val="{E6436B1D-A0AC-47DF-A746-EF945CDA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pPr>
      <w:spacing w:after="100"/>
    </w:pPr>
    <w:rPr>
      <w:rFonts w:ascii="Aptos Display" w:hAnsi="Aptos Display"/>
      <w:b/>
      <w:color w:val="17365D"/>
      <w:sz w:val="56"/>
    </w:rPr>
  </w:style>
  <w:style w:type="paragraph" w:customStyle="1" w:styleId="Heading1Custom">
    <w:name w:val="Heading1Custom"/>
    <w:pPr>
      <w:spacing w:before="200" w:after="100"/>
    </w:pPr>
    <w:rPr>
      <w:rFonts w:ascii="Aptos" w:hAnsi="Aptos"/>
      <w:b/>
      <w:color w:val="17365D"/>
      <w:sz w:val="32"/>
    </w:rPr>
  </w:style>
  <w:style w:type="paragraph" w:customStyle="1" w:styleId="Heading2Custom">
    <w:name w:val="Heading2Custom"/>
    <w:pPr>
      <w:spacing w:before="140" w:after="60"/>
    </w:pPr>
    <w:rPr>
      <w:rFonts w:ascii="Aptos" w:hAnsi="Aptos"/>
      <w:b/>
      <w:color w:val="1F4E78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BB62FDF-300D-4903-A88F-3EEFF857D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2338</Words>
  <Characters>12631</Characters>
  <Application>Microsoft Office Word</Application>
  <DocSecurity>0</DocSecurity>
  <Lines>105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Proposta Comercial - Ponto Certo para Geosistemas Engenharia e Planejamento</vt:lpstr>
      <vt:lpstr/>
    </vt:vector>
  </TitlesOfParts>
  <Manager/>
  <Company/>
  <LinksUpToDate>false</LinksUpToDate>
  <CharactersWithSpaces>14940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Comercial - Ponto Certo para Geosistemas Engenharia e Planejamento</dc:title>
  <dc:subject>Sistema de gestão de jornada, controle de ponto e integração com ERP</dc:subject>
  <dc:creator>PONTO CERTO</dc:creator>
  <cp:keywords>Ponto Certo, gestão de jornada, ponto eletrônico, Geosistemas, ERP, WhatsApp</cp:keywords>
  <dc:description>generated by python-docx</dc:description>
  <cp:lastModifiedBy>Helio Livramento</cp:lastModifiedBy>
  <cp:revision>6</cp:revision>
  <cp:lastPrinted>2026-09-13T00:08:00Z</cp:lastPrinted>
  <dcterms:created xsi:type="dcterms:W3CDTF">2026-09-12T12:43:00Z</dcterms:created>
  <dcterms:modified xsi:type="dcterms:W3CDTF">2026-09-13T00:27:00Z</dcterms:modified>
  <cp:category/>
</cp:coreProperties>
</file>