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46"/>
          <w:szCs w:val="46"/>
        </w:rPr>
      </w:pPr>
      <w:bookmarkStart w:colFirst="0" w:colLast="0" w:name="_vvnae3m141yf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u2xeqf72u0su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1. Información del Proyecto</w:t>
      </w:r>
    </w:p>
    <w:tbl>
      <w:tblPr>
        <w:tblStyle w:val="Table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750"/>
        <w:tblGridChange w:id="0">
          <w:tblGrid>
            <w:gridCol w:w="2805"/>
            <w:gridCol w:w="67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del proyecto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Plataforma de Capacitación Interna (Inferido)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Organización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Patrocinador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Valentina (Inferido del contexto anterior)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Director(es) del proyecto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Agustin Carter, Javier Benavides, Diego Muñoz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Inicio estimado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16 De Marzo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 estimado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Mayo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q2hb9mo4lkon" w:id="2"/>
      <w:bookmarkEnd w:id="2"/>
      <w:r w:rsidDel="00000000" w:rsidR="00000000" w:rsidRPr="00000000">
        <w:rPr>
          <w:color w:val="1f1f1f"/>
          <w:sz w:val="34"/>
          <w:szCs w:val="34"/>
          <w:rtl w:val="0"/>
        </w:rPr>
        <w:t xml:space="preserve">2. Problema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ONG gestiona la capacitación continua de su personal de forma presencial, lo que implica un uso ineficiente del tiempo, falta de estandarización entre sedes distantes y ausencia de registros digitales que permitan demostrar cumplimiento normativo ante fiscalizaciones laborales y sanitarias.</w:t>
      </w:r>
    </w:p>
    <w:p w:rsidR="00000000" w:rsidDel="00000000" w:rsidP="00000000" w:rsidRDefault="00000000" w:rsidRPr="00000000" w14:paraId="0000001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ojhntbjnofzo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3. Objetivo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Desarrollar una plataforma web/móvil de capacitación interna que centralice los contenidos formativos, automatice la evaluación y certificación del personal, y proporcione al equipo administrativo estadísticas en tiempo real para el control del cumplimiento en todas las sedes de la organización.</w:t>
      </w:r>
    </w:p>
    <w:p w:rsidR="00000000" w:rsidDel="00000000" w:rsidP="00000000" w:rsidRDefault="00000000" w:rsidRPr="00000000" w14:paraId="0000001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m4pz1vp8k3w2" w:id="4"/>
      <w:bookmarkEnd w:id="4"/>
      <w:r w:rsidDel="00000000" w:rsidR="00000000" w:rsidRPr="00000000">
        <w:rPr>
          <w:color w:val="1f1f1f"/>
          <w:sz w:val="34"/>
          <w:szCs w:val="34"/>
          <w:rtl w:val="0"/>
        </w:rPr>
        <w:t xml:space="preserve">4. Alcance del Sistema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 sistema incluirá: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Gestión de usuarios con 3 perfiles principales y subtipos (Administrador, Capacitador Interno/Externo, y Colaborador).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Módulo de administración de contenidos (video, PDF, PPT).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Gestión de disponibilidad temporal por curso.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Progresión secuencial por módulos dentro de cada curso.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Motor de evaluaciones con alternativas y control de intentos.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Generación automática de certificados digitales imprimibles.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Dashboard de estadísticas y reportes por sede y por colaboradora.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Módulo de exportación de reportes a Excel personalizables.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Historial de capacitaciones por persona.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Soporte multisede.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Queda fuera del alcance: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Datos de residentes/adultos mayores.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Datos financieros.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Creación de correos institucionales (se identifica como proyecto futuro deseado, pero fuera del alcance actual).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Desarrollo de nuevos contenidos formativos (la ONG los proveerá).</w:t>
      </w:r>
    </w:p>
    <w:p w:rsidR="00000000" w:rsidDel="00000000" w:rsidP="00000000" w:rsidRDefault="00000000" w:rsidRPr="00000000" w14:paraId="00000026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iruj6xyr11ik" w:id="5"/>
      <w:bookmarkEnd w:id="5"/>
      <w:r w:rsidDel="00000000" w:rsidR="00000000" w:rsidRPr="00000000">
        <w:rPr>
          <w:color w:val="1f1f1f"/>
          <w:sz w:val="34"/>
          <w:szCs w:val="34"/>
          <w:rtl w:val="0"/>
        </w:rPr>
        <w:t xml:space="preserve">5. Entregables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Maquetización/prototipo para validación con Valentina.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Aplicación funcional con los perfiles definidos.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Módulo de certificados descargables.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Panel de estadísticas y exportación a Excel.</w:t>
      </w:r>
    </w:p>
    <w:p w:rsidR="00000000" w:rsidDel="00000000" w:rsidP="00000000" w:rsidRDefault="00000000" w:rsidRPr="00000000" w14:paraId="0000002B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xk73jm9rkpq0" w:id="6"/>
      <w:bookmarkEnd w:id="6"/>
      <w:r w:rsidDel="00000000" w:rsidR="00000000" w:rsidRPr="00000000">
        <w:rPr>
          <w:color w:val="1f1f1f"/>
          <w:sz w:val="34"/>
          <w:szCs w:val="34"/>
          <w:rtl w:val="0"/>
        </w:rPr>
        <w:t xml:space="preserve">6. Principales Riesgos</w:t>
      </w:r>
    </w:p>
    <w:tbl>
      <w:tblPr>
        <w:tblStyle w:val="Table2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5"/>
        <w:gridCol w:w="5100"/>
        <w:tblGridChange w:id="0">
          <w:tblGrid>
            <w:gridCol w:w="4605"/>
            <w:gridCol w:w="5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Baja madurez digital del usuario final:</w:t>
            </w:r>
            <w:r w:rsidDel="00000000" w:rsidR="00000000" w:rsidRPr="00000000">
              <w:rPr>
                <w:color w:val="1f1f1f"/>
                <w:rtl w:val="0"/>
              </w:rPr>
              <w:t xml:space="preserve"> Personal incluye personas mayores de 60 años con escasa familiaridad tecnológica (posible baja adopción).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Diseñar con principios de accesibilidad (WCAG), tamaño de fuente ajustable, navegación simple y realizar pruebas de usabilidad con perfiles similares.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Contenido incompleto al momento del lanzamiento:</w:t>
            </w:r>
            <w:r w:rsidDel="00000000" w:rsidR="00000000" w:rsidRPr="00000000">
              <w:rPr>
                <w:color w:val="1f1f1f"/>
                <w:rtl w:val="0"/>
              </w:rPr>
              <w:t xml:space="preserve"> La ONG no tiene el 100% del material listo (plataforma funcional pero vacía).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Diseñar la plataforma para que sea operable desde el primer día con el material disponible (videocápsulas existentes), dejando el resto para carga progresiva.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Rotación de personal y gestión dinámica de usuarios:</w:t>
            </w:r>
            <w:r w:rsidDel="00000000" w:rsidR="00000000" w:rsidRPr="00000000">
              <w:rPr>
                <w:color w:val="1f1f1f"/>
                <w:rtl w:val="0"/>
              </w:rPr>
              <w:t xml:space="preserve"> El personal de reemplazo entra y sale frecuentemente (base de datos difícil de mantener).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Implementar un flujo sencillo de alta/baja de usuarios y definir claramente los permisos del perfil administrador de sede.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Ausencia de correos institucionales:</w:t>
            </w:r>
            <w:r w:rsidDel="00000000" w:rsidR="00000000" w:rsidRPr="00000000">
              <w:rPr>
                <w:color w:val="1f1f1f"/>
                <w:rtl w:val="0"/>
              </w:rPr>
              <w:t xml:space="preserve"> Puede complicar la gestión de credenciales y la seguridad de acceso.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Diseñar el sistema para migración futura a correos institucionales sin rehacer la arquitectura de autenticación.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Capacitadores externos sin conocimiento de la organización:</w:t>
            </w:r>
            <w:r w:rsidDel="00000000" w:rsidR="00000000" w:rsidRPr="00000000">
              <w:rPr>
                <w:color w:val="1f1f1f"/>
                <w:rtl w:val="0"/>
              </w:rPr>
              <w:t xml:space="preserve"> Riesgo operativo de cometer errores al asignar cursos sin conocer la nómina ni la estructura de estamentos.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Bloquear la función de asignación de usuarios y cursos para el perfil de capacitador externo.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Dependencia de Excel como herramienta de reporte:</w:t>
            </w:r>
            <w:r w:rsidDel="00000000" w:rsidR="00000000" w:rsidRPr="00000000">
              <w:rPr>
                <w:color w:val="1f1f1f"/>
                <w:rtl w:val="0"/>
              </w:rPr>
              <w:t xml:space="preserve"> Fuerte arraigo cultural de reportar a externos mediante Excel. Si el output no es óptimo, el sistema perderá valor.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Diseñar la exportación a Excel con campos etiquetados claramente y permitir la selección de columnas específicas antes de exportar.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17aqhra1fdj0" w:id="7"/>
      <w:bookmarkEnd w:id="7"/>
      <w:r w:rsidDel="00000000" w:rsidR="00000000" w:rsidRPr="00000000">
        <w:rPr>
          <w:color w:val="1f1f1f"/>
          <w:sz w:val="34"/>
          <w:szCs w:val="34"/>
          <w:rtl w:val="0"/>
        </w:rPr>
        <w:t xml:space="preserve">7. Hitos del Proyecto</w:t>
      </w:r>
    </w:p>
    <w:tbl>
      <w:tblPr>
        <w:tblStyle w:val="Table3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6135"/>
        <w:tblGridChange w:id="0">
          <w:tblGrid>
            <w:gridCol w:w="3465"/>
            <w:gridCol w:w="61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Análisis de requerimientos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 De Marzo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Desarrollo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Pruebas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Implementación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