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46"/>
          <w:szCs w:val="46"/>
        </w:rPr>
      </w:pPr>
      <w:bookmarkStart w:colFirst="0" w:colLast="0" w:name="_u5zibkflnkic" w:id="0"/>
      <w:bookmarkEnd w:id="0"/>
      <w:r w:rsidDel="00000000" w:rsidR="00000000" w:rsidRPr="00000000">
        <w:rPr>
          <w:rFonts w:ascii="Google Sans" w:cs="Google Sans" w:eastAsia="Google Sans" w:hAnsi="Google Sans"/>
          <w:color w:val="1f1f1f"/>
          <w:sz w:val="46"/>
          <w:szCs w:val="46"/>
          <w:rtl w:val="0"/>
        </w:rPr>
        <w:t xml:space="preserve">Cuestionario de Requisitos del Proyecto</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276" w:lineRule="auto"/>
        <w:rPr>
          <w:i w:val="1"/>
          <w:iCs w:val="1"/>
          <w:color w:val="1f1f1f"/>
        </w:rPr>
      </w:pPr>
      <w:r w:rsidDel="00000000" w:rsidR="00000000" w:rsidRPr="00000000">
        <w:rPr>
          <w:i w:val="1"/>
          <w:iCs w:val="1"/>
          <w:color w:val="1f1f1f"/>
          <w:rtl w:val="0"/>
        </w:rPr>
        <w:t xml:space="preserve">(Basado en la norma ISO/IEC/IEEE 29148:2018)</w:t>
      </w:r>
    </w:p>
    <w:p w:rsidR="00000000" w:rsidDel="00000000" w:rsidP="00000000" w:rsidRDefault="00000000" w:rsidRPr="00000000" w14:paraId="00000003">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yli4ep5ho5lu" w:id="1"/>
      <w:bookmarkEnd w:id="1"/>
      <w:r w:rsidDel="00000000" w:rsidR="00000000" w:rsidRPr="00000000">
        <w:rPr>
          <w:rFonts w:ascii="Google Sans" w:cs="Google Sans" w:eastAsia="Google Sans" w:hAnsi="Google Sans"/>
          <w:color w:val="1f1f1f"/>
          <w:sz w:val="34"/>
          <w:szCs w:val="34"/>
          <w:rtl w:val="0"/>
        </w:rPr>
        <w:t xml:space="preserve">1. Contexto y Entorno</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276" w:lineRule="auto"/>
        <w:rPr>
          <w:b w:val="1"/>
          <w:bCs w:val="1"/>
          <w:color w:val="1f1f1f"/>
        </w:rPr>
      </w:pPr>
      <w:r w:rsidDel="00000000" w:rsidR="00000000" w:rsidRPr="00000000">
        <w:rPr>
          <w:b w:val="1"/>
          <w:bCs w:val="1"/>
          <w:color w:val="1f1f1f"/>
          <w:rtl w:val="0"/>
        </w:rPr>
        <w:t xml:space="preserve">1. ¿Cuál es el propósito principal del sistema o producto?</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color w:val="1f1f1f"/>
          <w:rtl w:val="0"/>
        </w:rPr>
        <w:t xml:space="preserve">Resolver la ineficiencia de las capacitaciones presenciales, homologar contenidos entre las sedes de Hualpén y Coyhaique, facilitar el cumplimiento normativo y centralizar estadísticas.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20" w:line="276" w:lineRule="auto"/>
        <w:rPr>
          <w:b w:val="1"/>
          <w:bCs w:val="1"/>
          <w:color w:val="1f1f1f"/>
        </w:rPr>
      </w:pPr>
      <w:r w:rsidDel="00000000" w:rsidR="00000000" w:rsidRPr="00000000">
        <w:rPr>
          <w:b w:val="1"/>
          <w:bCs w:val="1"/>
          <w:color w:val="1f1f1f"/>
          <w:rtl w:val="0"/>
        </w:rPr>
        <w:t xml:space="preserve">2. ¿Quiénes son los interesados clave (stakeholders) y cuáles son sus objetivos?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color w:val="1f1f1f"/>
          <w:rtl w:val="0"/>
        </w:rPr>
        <w:t xml:space="preserve">El sistema contempla 3 perfiles principales (con una subdivisión operativa):</w:t>
      </w:r>
    </w:p>
    <w:p w:rsidR="00000000" w:rsidDel="00000000" w:rsidP="00000000" w:rsidRDefault="00000000" w:rsidRPr="00000000" w14:paraId="00000008">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Administradores:</w:t>
      </w:r>
      <w:r w:rsidDel="00000000" w:rsidR="00000000" w:rsidRPr="00000000">
        <w:rPr>
          <w:color w:val="1f1f1f"/>
          <w:rtl w:val="0"/>
        </w:rPr>
        <w:t xml:space="preserve"> Gestión completa de usuarios, cursos y reportes para asegurar el cumplimiento en todas las sedes.</w:t>
      </w:r>
    </w:p>
    <w:p w:rsidR="00000000" w:rsidDel="00000000" w:rsidP="00000000" w:rsidRDefault="00000000" w:rsidRPr="00000000" w14:paraId="00000009">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Capacitadores (Internos y Externos):</w:t>
      </w:r>
      <w:r w:rsidDel="00000000" w:rsidR="00000000" w:rsidRPr="00000000">
        <w:rPr>
          <w:color w:val="1f1f1f"/>
          <w:rtl w:val="0"/>
        </w:rPr>
        <w:t xml:space="preserve"> Suministrar contenidos formativos y evaluar a los colaboradores. Los internos gestionan asignaciones y firmas; los externos solo suben contenido y revisan a sus alumnos.</w:t>
      </w:r>
    </w:p>
    <w:p w:rsidR="00000000" w:rsidDel="00000000" w:rsidP="00000000" w:rsidRDefault="00000000" w:rsidRPr="00000000" w14:paraId="0000000A">
      <w:pPr>
        <w:numPr>
          <w:ilvl w:val="0"/>
          <w:numId w:val="5"/>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b w:val="1"/>
          <w:bCs w:val="1"/>
          <w:color w:val="1f1f1f"/>
          <w:rtl w:val="0"/>
        </w:rPr>
        <w:t xml:space="preserve">Usuarios / Colaboradoras:</w:t>
      </w:r>
      <w:r w:rsidDel="00000000" w:rsidR="00000000" w:rsidRPr="00000000">
        <w:rPr>
          <w:color w:val="1f1f1f"/>
          <w:rtl w:val="0"/>
        </w:rPr>
        <w:t xml:space="preserve"> Acceder fácilmente a sus cursos y obtener certificaciones válidas para su trayectoria.</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b w:val="1"/>
          <w:bCs w:val="1"/>
          <w:color w:val="1f1f1f"/>
          <w:rtl w:val="0"/>
        </w:rPr>
        <w:t xml:space="preserve">3. ¿Qué limitaciones externas existen (legales, regulatorias, contractuales)?</w:t>
      </w:r>
      <w:r w:rsidDel="00000000" w:rsidR="00000000" w:rsidRPr="00000000">
        <w:rPr>
          <w:color w:val="1f1f1f"/>
          <w:rtl w:val="0"/>
        </w:rPr>
        <w:t xml:space="preserve"> El sistema debe permitir la exportación de información estructurada para demostrar el cumplimiento normativo ante fiscalizadores (Autoridad Sanitaria, Dirección del Trabajo, CENABAST).</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276" w:lineRule="auto"/>
        <w:rPr>
          <w:b w:val="1"/>
          <w:bCs w:val="1"/>
          <w:color w:val="1f1f1f"/>
        </w:rPr>
      </w:pPr>
      <w:r w:rsidDel="00000000" w:rsidR="00000000" w:rsidRPr="00000000">
        <w:rPr>
          <w:b w:val="1"/>
          <w:bCs w:val="1"/>
          <w:color w:val="1f1f1f"/>
          <w:rtl w:val="0"/>
        </w:rPr>
        <w:t xml:space="preserve">4. ¿Qué entorno físico, tecnológico y organizacional condiciona al sistema?</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color w:val="1f1f1f"/>
          <w:rtl w:val="0"/>
        </w:rPr>
        <w:t xml:space="preserve">El entorno de uso prioritario es móvil (dispositivos Android) para las colaboradoras, siendo el computador un canal de respaldo. Desde el punto de vista del administrador (Valentina), el ecosistema debe ser compatible con ecosistemas Mac/Safari y Chrome.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276" w:lineRule="auto"/>
        <w:rPr>
          <w:b w:val="1"/>
          <w:bCs w:val="1"/>
          <w:color w:val="1f1f1f"/>
        </w:rPr>
      </w:pPr>
      <w:r w:rsidDel="00000000" w:rsidR="00000000" w:rsidRPr="00000000">
        <w:rPr>
          <w:b w:val="1"/>
          <w:bCs w:val="1"/>
          <w:color w:val="1f1f1f"/>
          <w:rtl w:val="0"/>
        </w:rPr>
        <w:t xml:space="preserve">5. ¿Existen estándares, normas o políticas internas a cumplir?</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color w:val="1f1f1f"/>
          <w:rtl w:val="0"/>
        </w:rPr>
        <w:t xml:space="preserve">Estética institucional sobria ("ejecutiva pero cálida"): uso del azul marino institucional (Alumco), sin elementos decorativos visualmente pesados (sin florituras). Uso obligatorio de tipografías grandes y fondos color crema (para reducir la fatiga visual).</w:t>
      </w:r>
    </w:p>
    <w:p w:rsidR="00000000" w:rsidDel="00000000" w:rsidP="00000000" w:rsidRDefault="00000000" w:rsidRPr="00000000" w14:paraId="00000010">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tua5l7gma8gx" w:id="2"/>
      <w:bookmarkEnd w:id="2"/>
      <w:r w:rsidDel="00000000" w:rsidR="00000000" w:rsidRPr="00000000">
        <w:rPr>
          <w:rFonts w:ascii="Google Sans" w:cs="Google Sans" w:eastAsia="Google Sans" w:hAnsi="Google Sans"/>
          <w:color w:val="1f1f1f"/>
          <w:sz w:val="34"/>
          <w:szCs w:val="34"/>
          <w:rtl w:val="0"/>
        </w:rPr>
        <w:t xml:space="preserve">2. Requisitos de Usuario</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20" w:line="276" w:lineRule="auto"/>
        <w:rPr>
          <w:b w:val="1"/>
          <w:bCs w:val="1"/>
          <w:color w:val="1f1f1f"/>
        </w:rPr>
      </w:pPr>
      <w:r w:rsidDel="00000000" w:rsidR="00000000" w:rsidRPr="00000000">
        <w:rPr>
          <w:b w:val="1"/>
          <w:bCs w:val="1"/>
          <w:color w:val="1f1f1f"/>
          <w:rtl w:val="0"/>
        </w:rPr>
        <w:t xml:space="preserve">6. ¿Qué funciones principales debe realizar el sistema para el usuario?</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Admin:</w:t>
      </w:r>
      <w:r w:rsidDel="00000000" w:rsidR="00000000" w:rsidRPr="00000000">
        <w:rPr>
          <w:color w:val="1f1f1f"/>
          <w:rtl w:val="0"/>
        </w:rPr>
        <w:t xml:space="preserve"> Crear cuentas de usuario centralizadamente, asignar perfiles, gestionar cursos, y exportar reportes Excel a medida.</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Capacitador Interno:</w:t>
      </w:r>
      <w:r w:rsidDel="00000000" w:rsidR="00000000" w:rsidRPr="00000000">
        <w:rPr>
          <w:color w:val="1f1f1f"/>
          <w:rtl w:val="0"/>
        </w:rPr>
        <w:t xml:space="preserve"> Subir contenido, crear evaluaciones, asignar cursos por estamento, validar/firmar certificados y ver estadísticas de sus cursos.</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Capacitador Externo:</w:t>
      </w:r>
      <w:r w:rsidDel="00000000" w:rsidR="00000000" w:rsidRPr="00000000">
        <w:rPr>
          <w:color w:val="1f1f1f"/>
          <w:rtl w:val="0"/>
        </w:rPr>
        <w:t xml:space="preserve"> Subir contenido, revisar resultados y descargar certificados (sin permisos para asignar cursos a terceros).</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b w:val="1"/>
          <w:bCs w:val="1"/>
          <w:color w:val="1f1f1f"/>
          <w:rtl w:val="0"/>
        </w:rPr>
        <w:t xml:space="preserve">Colaborador:</w:t>
      </w:r>
      <w:r w:rsidDel="00000000" w:rsidR="00000000" w:rsidRPr="00000000">
        <w:rPr>
          <w:color w:val="1f1f1f"/>
          <w:rtl w:val="0"/>
        </w:rPr>
        <w:t xml:space="preserve"> Ingresar vía link automático, avanzar por módulos de forma secuencial y descargar certificados.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b w:val="1"/>
          <w:bCs w:val="1"/>
          <w:color w:val="1f1f1f"/>
          <w:rtl w:val="0"/>
        </w:rPr>
        <w:t xml:space="preserve">7. ¿Qué problemas actuales busca resolver el usuario con este sistema?</w:t>
      </w:r>
      <w:r w:rsidDel="00000000" w:rsidR="00000000" w:rsidRPr="00000000">
        <w:rPr>
          <w:color w:val="1f1f1f"/>
          <w:rtl w:val="0"/>
        </w:rPr>
        <w:t xml:space="preserve"> El tiempo perdido en coordinaciones presenciales y la falta de control estadístico detallado por estamentos y sedes.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20" w:line="276" w:lineRule="auto"/>
        <w:rPr>
          <w:b w:val="1"/>
          <w:bCs w:val="1"/>
          <w:color w:val="1f1f1f"/>
        </w:rPr>
      </w:pPr>
      <w:r w:rsidDel="00000000" w:rsidR="00000000" w:rsidRPr="00000000">
        <w:rPr>
          <w:b w:val="1"/>
          <w:bCs w:val="1"/>
          <w:color w:val="1f1f1f"/>
          <w:rtl w:val="0"/>
        </w:rPr>
        <w:t xml:space="preserve">8. ¿Qué escenarios de uso se pueden describir (casos de uso, historias de usuario)?</w:t>
      </w:r>
    </w:p>
    <w:p w:rsidR="00000000" w:rsidDel="00000000" w:rsidP="00000000" w:rsidRDefault="00000000" w:rsidRPr="00000000" w14:paraId="00000018">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i w:val="1"/>
          <w:iCs w:val="1"/>
          <w:color w:val="1f1f1f"/>
          <w:rtl w:val="0"/>
        </w:rPr>
        <w:t xml:space="preserve">Onboarding:</w:t>
      </w:r>
      <w:r w:rsidDel="00000000" w:rsidR="00000000" w:rsidRPr="00000000">
        <w:rPr>
          <w:color w:val="1f1f1f"/>
          <w:rtl w:val="0"/>
        </w:rPr>
        <w:t xml:space="preserve"> El administrador inscribe a un usuario, el sistema no permite el auto-registro y envía directamente un correo con el link de acceso y credenciales temporales.</w:t>
      </w:r>
    </w:p>
    <w:p w:rsidR="00000000" w:rsidDel="00000000" w:rsidP="00000000" w:rsidRDefault="00000000" w:rsidRPr="00000000" w14:paraId="00000019">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i w:val="1"/>
          <w:iCs w:val="1"/>
          <w:color w:val="1f1f1f"/>
          <w:rtl w:val="0"/>
        </w:rPr>
        <w:t xml:space="preserve">Progreso:</w:t>
      </w:r>
      <w:r w:rsidDel="00000000" w:rsidR="00000000" w:rsidRPr="00000000">
        <w:rPr>
          <w:color w:val="1f1f1f"/>
          <w:rtl w:val="0"/>
        </w:rPr>
        <w:t xml:space="preserve"> El usuario cursa una capacitación; no puede ver el módulo 2 hasta haber completado el módulo 1 (progresión secuencial).</w:t>
      </w:r>
    </w:p>
    <w:p w:rsidR="00000000" w:rsidDel="00000000" w:rsidP="00000000" w:rsidRDefault="00000000" w:rsidRPr="00000000" w14:paraId="0000001A">
      <w:pPr>
        <w:numPr>
          <w:ilvl w:val="0"/>
          <w:numId w:val="3"/>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i w:val="1"/>
          <w:iCs w:val="1"/>
          <w:color w:val="1f1f1f"/>
          <w:rtl w:val="0"/>
        </w:rPr>
        <w:t xml:space="preserve">Exportación:</w:t>
      </w:r>
      <w:r w:rsidDel="00000000" w:rsidR="00000000" w:rsidRPr="00000000">
        <w:rPr>
          <w:color w:val="1f1f1f"/>
          <w:rtl w:val="0"/>
        </w:rPr>
        <w:t xml:space="preserve"> El administrador selecciona las columnas requeridas (ej. nombre, estamento, fechas) y descarga un reporte en Excel para la Dirección del Trabajo.</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b w:val="1"/>
          <w:bCs w:val="1"/>
          <w:color w:val="1f1f1f"/>
          <w:rtl w:val="0"/>
        </w:rPr>
        <w:t xml:space="preserve">9. ¿Qué características de usabilidad son críticas (facilidad de uso, accesibilidad, aprendizaje)?</w:t>
      </w:r>
      <w:r w:rsidDel="00000000" w:rsidR="00000000" w:rsidRPr="00000000">
        <w:rPr>
          <w:color w:val="1f1f1f"/>
          <w:rtl w:val="0"/>
        </w:rPr>
        <w:t xml:space="preserve"> Accesibilidad visual mediante tamaño de texto grande y fondos color crema. La interfaz debe ser altamente intuitiva, con un enfoque prioritario en la versión móvil (mobile-first para colaboradores).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b w:val="1"/>
          <w:bCs w:val="1"/>
          <w:color w:val="1f1f1f"/>
          <w:rtl w:val="0"/>
        </w:rPr>
        <w:t xml:space="preserve">10. ¿Qué expectativas de experiencia de usuario (UX) existen?</w:t>
      </w:r>
      <w:r w:rsidDel="00000000" w:rsidR="00000000" w:rsidRPr="00000000">
        <w:rPr>
          <w:color w:val="1f1f1f"/>
          <w:rtl w:val="0"/>
        </w:rPr>
        <w:t xml:space="preserve"> Debe lucir ejecutivo pero cálido. Se espera apoyo visual explícito para la identificación de contenidos (ej. cada curso debe tener una imagen de portada representativa, como un extintor para el curso de emergencias).</w:t>
      </w:r>
    </w:p>
    <w:p w:rsidR="00000000" w:rsidDel="00000000" w:rsidP="00000000" w:rsidRDefault="00000000" w:rsidRPr="00000000" w14:paraId="0000001D">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jdmw77zypfq" w:id="3"/>
      <w:bookmarkEnd w:id="3"/>
      <w:r w:rsidDel="00000000" w:rsidR="00000000" w:rsidRPr="00000000">
        <w:rPr>
          <w:rFonts w:ascii="Google Sans" w:cs="Google Sans" w:eastAsia="Google Sans" w:hAnsi="Google Sans"/>
          <w:color w:val="1f1f1f"/>
          <w:sz w:val="34"/>
          <w:szCs w:val="34"/>
          <w:rtl w:val="0"/>
        </w:rPr>
        <w:t xml:space="preserve">3. Requisitos Funcionales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20" w:line="276" w:lineRule="auto"/>
        <w:rPr>
          <w:b w:val="1"/>
          <w:bCs w:val="1"/>
          <w:color w:val="1f1f1f"/>
        </w:rPr>
      </w:pPr>
      <w:r w:rsidDel="00000000" w:rsidR="00000000" w:rsidRPr="00000000">
        <w:rPr>
          <w:b w:val="1"/>
          <w:bCs w:val="1"/>
          <w:color w:val="1f1f1f"/>
          <w:rtl w:val="0"/>
        </w:rPr>
        <w:t xml:space="preserve">11. ¿Qué entradas, procesos y salidas debe gestionar el sistema?</w:t>
      </w:r>
    </w:p>
    <w:p w:rsidR="00000000" w:rsidDel="00000000" w:rsidP="00000000" w:rsidRDefault="00000000" w:rsidRPr="00000000" w14:paraId="0000001F">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Entradas:</w:t>
      </w:r>
      <w:r w:rsidDel="00000000" w:rsidR="00000000" w:rsidRPr="00000000">
        <w:rPr>
          <w:color w:val="1f1f1f"/>
          <w:rtl w:val="0"/>
        </w:rPr>
        <w:t xml:space="preserve"> Archivos multimedia de cursos, imágenes de portada, configuración de estamentos.</w:t>
      </w:r>
    </w:p>
    <w:p w:rsidR="00000000" w:rsidDel="00000000" w:rsidP="00000000" w:rsidRDefault="00000000" w:rsidRPr="00000000" w14:paraId="00000020">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Procesos:</w:t>
      </w:r>
      <w:r w:rsidDel="00000000" w:rsidR="00000000" w:rsidRPr="00000000">
        <w:rPr>
          <w:color w:val="1f1f1f"/>
          <w:rtl w:val="0"/>
        </w:rPr>
        <w:t xml:space="preserve"> Control de progresión de módulos, bloqueo de cursos por ventana de tiempo definida, habilitación automática de firmas de capacitador interno.</w:t>
      </w:r>
    </w:p>
    <w:p w:rsidR="00000000" w:rsidDel="00000000" w:rsidP="00000000" w:rsidRDefault="00000000" w:rsidRPr="00000000" w14:paraId="00000021">
      <w:pPr>
        <w:numPr>
          <w:ilvl w:val="0"/>
          <w:numId w:val="4"/>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b w:val="1"/>
          <w:bCs w:val="1"/>
          <w:color w:val="1f1f1f"/>
          <w:rtl w:val="0"/>
        </w:rPr>
        <w:t xml:space="preserve">Salidas:</w:t>
      </w:r>
      <w:r w:rsidDel="00000000" w:rsidR="00000000" w:rsidRPr="00000000">
        <w:rPr>
          <w:color w:val="1f1f1f"/>
          <w:rtl w:val="0"/>
        </w:rPr>
        <w:t xml:space="preserve"> Certificados PDF y Reportes en Excel dinámicos y personalizables.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20" w:line="276" w:lineRule="auto"/>
        <w:rPr>
          <w:b w:val="1"/>
          <w:bCs w:val="1"/>
          <w:color w:val="1f1f1f"/>
        </w:rPr>
      </w:pPr>
      <w:r w:rsidDel="00000000" w:rsidR="00000000" w:rsidRPr="00000000">
        <w:rPr>
          <w:b w:val="1"/>
          <w:bCs w:val="1"/>
          <w:color w:val="1f1f1f"/>
          <w:rtl w:val="0"/>
        </w:rPr>
        <w:t xml:space="preserve">12. ¿Existen reglas de negocio específicas que se deben implementar?</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Umbral de aprobación:</w:t>
      </w:r>
      <w:r w:rsidDel="00000000" w:rsidR="00000000" w:rsidRPr="00000000">
        <w:rPr>
          <w:color w:val="1f1f1f"/>
          <w:rtl w:val="0"/>
        </w:rPr>
        <w:t xml:space="preserve"> Es un estricto </w:t>
      </w:r>
      <w:r w:rsidDel="00000000" w:rsidR="00000000" w:rsidRPr="00000000">
        <w:rPr>
          <w:b w:val="1"/>
          <w:bCs w:val="1"/>
          <w:color w:val="1f1f1f"/>
          <w:rtl w:val="0"/>
        </w:rPr>
        <w:t xml:space="preserve">70% global</w:t>
      </w:r>
      <w:r w:rsidDel="00000000" w:rsidR="00000000" w:rsidRPr="00000000">
        <w:rPr>
          <w:color w:val="1f1f1f"/>
          <w:rtl w:val="0"/>
        </w:rPr>
        <w:t xml:space="preserve"> para todos los cursos (sin variaciones).</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Asignación de Cursos:</w:t>
      </w:r>
      <w:r w:rsidDel="00000000" w:rsidR="00000000" w:rsidRPr="00000000">
        <w:rPr>
          <w:color w:val="1f1f1f"/>
          <w:rtl w:val="0"/>
        </w:rPr>
        <w:t xml:space="preserve"> Se debe realizar en base a 5 "Estamentos" fijos: Profesionales, Auxiliares de servicio, Manipuladores de alimentos, Asistentes de trato directo (ATD) y Personal de administración.</w:t>
      </w:r>
    </w:p>
    <w:p w:rsidR="00000000" w:rsidDel="00000000" w:rsidP="00000000" w:rsidRDefault="00000000" w:rsidRPr="00000000" w14:paraId="00000025">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Disponibilidad:</w:t>
      </w:r>
      <w:r w:rsidDel="00000000" w:rsidR="00000000" w:rsidRPr="00000000">
        <w:rPr>
          <w:color w:val="1f1f1f"/>
          <w:rtl w:val="0"/>
        </w:rPr>
        <w:t xml:space="preserve"> Los cursos no son siempre permanentes; deben poder configurarse con una ventana de tiempo (ej. "disponible por 1 mes").</w:t>
      </w:r>
    </w:p>
    <w:p w:rsidR="00000000" w:rsidDel="00000000" w:rsidP="00000000" w:rsidRDefault="00000000" w:rsidRPr="00000000" w14:paraId="00000026">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Progresión:</w:t>
      </w:r>
      <w:r w:rsidDel="00000000" w:rsidR="00000000" w:rsidRPr="00000000">
        <w:rPr>
          <w:color w:val="1f1f1f"/>
          <w:rtl w:val="0"/>
        </w:rPr>
        <w:t xml:space="preserve"> Los módulos se desbloquean secuencialmente.</w:t>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b w:val="1"/>
          <w:bCs w:val="1"/>
          <w:color w:val="1f1f1f"/>
          <w:rtl w:val="0"/>
        </w:rPr>
        <w:t xml:space="preserve">Base de datos excluyente:</w:t>
      </w:r>
      <w:r w:rsidDel="00000000" w:rsidR="00000000" w:rsidRPr="00000000">
        <w:rPr>
          <w:color w:val="1f1f1f"/>
          <w:rtl w:val="0"/>
        </w:rPr>
        <w:t xml:space="preserve"> El sistema solo maneja datos de personal (capacitadores y colaboradores). Queda estrictamente prohibido y fuera del alcance incluir fichas clínicas de residentes o información financiera.</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b w:val="1"/>
          <w:bCs w:val="1"/>
          <w:color w:val="1f1f1f"/>
          <w:rtl w:val="0"/>
        </w:rPr>
        <w:t xml:space="preserve">13. ¿Qué procesos deben automatizarse o digitalizarse?</w:t>
      </w:r>
      <w:r w:rsidDel="00000000" w:rsidR="00000000" w:rsidRPr="00000000">
        <w:rPr>
          <w:color w:val="1f1f1f"/>
          <w:rtl w:val="0"/>
        </w:rPr>
        <w:t xml:space="preserve"> El proceso de Onboarding: envío de correos automatizados con enlaces temporales inmediatamente después de que el administrador crea una cuenta.</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b w:val="1"/>
          <w:bCs w:val="1"/>
          <w:color w:val="1f1f1f"/>
          <w:rtl w:val="0"/>
        </w:rPr>
        <w:t xml:space="preserve">14. ¿Qué validaciones o verificaciones debe realizar el sistema sobre los datos?</w:t>
      </w:r>
      <w:r w:rsidDel="00000000" w:rsidR="00000000" w:rsidRPr="00000000">
        <w:rPr>
          <w:color w:val="1f1f1f"/>
          <w:rtl w:val="0"/>
        </w:rPr>
        <w:t xml:space="preserve"> Restricción de permisos cruzados: validar que un perfil de "Capacitador Externo" jamás pueda asignar cursos a grupos de usuarios.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b w:val="1"/>
          <w:bCs w:val="1"/>
          <w:color w:val="1f1f1f"/>
          <w:rtl w:val="0"/>
        </w:rPr>
        <w:t xml:space="preserve">15. ¿Qué dependencias tiene el sistema con otros sistemas o servicios?</w:t>
      </w:r>
      <w:r w:rsidDel="00000000" w:rsidR="00000000" w:rsidRPr="00000000">
        <w:rPr>
          <w:color w:val="1f1f1f"/>
          <w:rtl w:val="0"/>
        </w:rPr>
        <w:t xml:space="preserve"> El sistema debe prever la interacción u origen de archivos de Google Workspace (específicamente Google Drive), ya que es el repositorio principal de la ONG.</w:t>
      </w:r>
    </w:p>
    <w:p w:rsidR="00000000" w:rsidDel="00000000" w:rsidP="00000000" w:rsidRDefault="00000000" w:rsidRPr="00000000" w14:paraId="0000002B">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1fjfee92bz7w" w:id="4"/>
      <w:bookmarkEnd w:id="4"/>
      <w:r w:rsidDel="00000000" w:rsidR="00000000" w:rsidRPr="00000000">
        <w:rPr>
          <w:rFonts w:ascii="Google Sans" w:cs="Google Sans" w:eastAsia="Google Sans" w:hAnsi="Google Sans"/>
          <w:color w:val="1f1f1f"/>
          <w:sz w:val="34"/>
          <w:szCs w:val="34"/>
          <w:rtl w:val="0"/>
        </w:rPr>
        <w:t xml:space="preserve">4. Requisitos No Funcionales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b w:val="1"/>
          <w:bCs w:val="1"/>
          <w:color w:val="1f1f1f"/>
          <w:rtl w:val="0"/>
        </w:rPr>
        <w:t xml:space="preserve">16. ¿Qué nivel de rendimiento (tiempo de respuesta, concurrencia, disponibilidad) se espera?</w:t>
      </w:r>
      <w:r w:rsidDel="00000000" w:rsidR="00000000" w:rsidRPr="00000000">
        <w:rPr>
          <w:color w:val="1f1f1f"/>
          <w:rtl w:val="0"/>
        </w:rPr>
        <w:t xml:space="preserve"> [No especificado en detalle más allá de que la plataforma opere en la nube].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b w:val="1"/>
          <w:bCs w:val="1"/>
          <w:color w:val="1f1f1f"/>
          <w:rtl w:val="0"/>
        </w:rPr>
        <w:t xml:space="preserve">17. ¿Qué requisitos de seguridad aplican (acceso, encriptación, auditoría)?</w:t>
      </w:r>
      <w:r w:rsidDel="00000000" w:rsidR="00000000" w:rsidRPr="00000000">
        <w:rPr>
          <w:color w:val="1f1f1f"/>
          <w:rtl w:val="0"/>
        </w:rPr>
        <w:t xml:space="preserve"> El sistema es cerrado (sin auto-registro público). El acceso inicial se gestiona a través de la creación centralizada de cuentas y la remisión de accesos de un solo uso o credenciales temporales vía correo.</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b w:val="1"/>
          <w:bCs w:val="1"/>
          <w:color w:val="1f1f1f"/>
          <w:rtl w:val="0"/>
        </w:rPr>
        <w:t xml:space="preserve">18. ¿Qué grado de confiabilidad y tolerancia a fallos se necesita?</w:t>
      </w:r>
      <w:r w:rsidDel="00000000" w:rsidR="00000000" w:rsidRPr="00000000">
        <w:rPr>
          <w:color w:val="1f1f1f"/>
          <w:rtl w:val="0"/>
        </w:rPr>
        <w:t xml:space="preserve"> [No especificado en la información provista].</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b w:val="1"/>
          <w:bCs w:val="1"/>
          <w:color w:val="1f1f1f"/>
          <w:rtl w:val="0"/>
        </w:rPr>
        <w:t xml:space="preserve">19. ¿Qué requisitos de mantenibilidad y escalabilidad se proyectan?</w:t>
      </w:r>
      <w:r w:rsidDel="00000000" w:rsidR="00000000" w:rsidRPr="00000000">
        <w:rPr>
          <w:color w:val="1f1f1f"/>
          <w:rtl w:val="0"/>
        </w:rPr>
        <w:t xml:space="preserve"> [No especificado en detalle en la actualización actual].</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b w:val="1"/>
          <w:bCs w:val="1"/>
          <w:color w:val="1f1f1f"/>
          <w:rtl w:val="0"/>
        </w:rPr>
        <w:t xml:space="preserve">20. ¿Qué requisitos de portabilidad o interoperabilidad son necesarios?</w:t>
      </w:r>
      <w:r w:rsidDel="00000000" w:rsidR="00000000" w:rsidRPr="00000000">
        <w:rPr>
          <w:color w:val="1f1f1f"/>
          <w:rtl w:val="0"/>
        </w:rPr>
        <w:t xml:space="preserve"> Soporte garantizado e interoperabilidad con navegadores Google Chrome, Safari (Mac) y los navegadores nativos de dispositivos Android.</w:t>
      </w:r>
    </w:p>
    <w:p w:rsidR="00000000" w:rsidDel="00000000" w:rsidP="00000000" w:rsidRDefault="00000000" w:rsidRPr="00000000" w14:paraId="00000031">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qvlmp4f3p0vd" w:id="5"/>
      <w:bookmarkEnd w:id="5"/>
      <w:r w:rsidDel="00000000" w:rsidR="00000000" w:rsidRPr="00000000">
        <w:rPr>
          <w:rFonts w:ascii="Google Sans" w:cs="Google Sans" w:eastAsia="Google Sans" w:hAnsi="Google Sans"/>
          <w:color w:val="1f1f1f"/>
          <w:sz w:val="34"/>
          <w:szCs w:val="34"/>
          <w:rtl w:val="0"/>
        </w:rPr>
        <w:t xml:space="preserve">5. Datos y Gestión de la Información</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20" w:line="276" w:lineRule="auto"/>
        <w:rPr>
          <w:b w:val="1"/>
          <w:bCs w:val="1"/>
          <w:color w:val="1f1f1f"/>
        </w:rPr>
      </w:pPr>
      <w:r w:rsidDel="00000000" w:rsidR="00000000" w:rsidRPr="00000000">
        <w:rPr>
          <w:b w:val="1"/>
          <w:bCs w:val="1"/>
          <w:color w:val="1f1f1f"/>
          <w:rtl w:val="0"/>
        </w:rPr>
        <w:t xml:space="preserve">21. ¿Qué tipo de datos se manejarán (estructurados, no estructurados)?</w:t>
      </w:r>
    </w:p>
    <w:p w:rsidR="00000000" w:rsidDel="00000000" w:rsidP="00000000" w:rsidRDefault="00000000" w:rsidRPr="00000000" w14:paraId="00000033">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Estructurados:</w:t>
      </w:r>
      <w:r w:rsidDel="00000000" w:rsidR="00000000" w:rsidRPr="00000000">
        <w:rPr>
          <w:color w:val="1f1f1f"/>
          <w:rtl w:val="0"/>
        </w:rPr>
        <w:t xml:space="preserve"> Datos de usuario segmentados por Sede, Edad, Sexo y Estamento (5 categorías). Estadísticas de curso, fechas de inicio y fin (ventana de disponibilidad), estado de aprobación.</w:t>
      </w:r>
    </w:p>
    <w:p w:rsidR="00000000" w:rsidDel="00000000" w:rsidP="00000000" w:rsidRDefault="00000000" w:rsidRPr="00000000" w14:paraId="00000034">
      <w:pPr>
        <w:numPr>
          <w:ilvl w:val="0"/>
          <w:numId w:val="6"/>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b w:val="1"/>
          <w:bCs w:val="1"/>
          <w:color w:val="1f1f1f"/>
          <w:rtl w:val="0"/>
        </w:rPr>
        <w:t xml:space="preserve">No estructurados:</w:t>
      </w:r>
      <w:r w:rsidDel="00000000" w:rsidR="00000000" w:rsidRPr="00000000">
        <w:rPr>
          <w:color w:val="1f1f1f"/>
          <w:rtl w:val="0"/>
        </w:rPr>
        <w:t xml:space="preserve"> Documentos formativos, firmas digitales de directivos y capacitadores internos, e imágenes de portadas de los cursos.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276" w:lineRule="auto"/>
        <w:rPr>
          <w:b w:val="1"/>
          <w:bCs w:val="1"/>
          <w:color w:val="1f1f1f"/>
        </w:rPr>
      </w:pPr>
      <w:r w:rsidDel="00000000" w:rsidR="00000000" w:rsidRPr="00000000">
        <w:rPr>
          <w:b w:val="1"/>
          <w:bCs w:val="1"/>
          <w:color w:val="1f1f1f"/>
          <w:rtl w:val="0"/>
        </w:rPr>
        <w:t xml:space="preserve">22. ¿Qué requisitos de calidad de datos existen (precisión, completitud, consistencia)?</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color w:val="1f1f1f"/>
          <w:rtl w:val="0"/>
        </w:rPr>
        <w:t xml:space="preserve">[No especificado en la información provista].</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b w:val="1"/>
          <w:bCs w:val="1"/>
          <w:color w:val="1f1f1f"/>
          <w:rtl w:val="0"/>
        </w:rPr>
        <w:t xml:space="preserve">23. ¿Qué volúmenes de datos se esperan (actuales y proyectados)?</w:t>
      </w:r>
      <w:r w:rsidDel="00000000" w:rsidR="00000000" w:rsidRPr="00000000">
        <w:rPr>
          <w:color w:val="1f1f1f"/>
          <w:rtl w:val="0"/>
        </w:rPr>
        <w:t xml:space="preserve"> [Datos relacionados a un estimado de 120-200 usuarios, limitados solo a personal de la ONG].</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b w:val="1"/>
          <w:bCs w:val="1"/>
          <w:color w:val="1f1f1f"/>
          <w:rtl w:val="0"/>
        </w:rPr>
        <w:t xml:space="preserve">24. ¿Qué políticas de retención, respaldo y archivado se deben aplicar?</w:t>
      </w:r>
      <w:r w:rsidDel="00000000" w:rsidR="00000000" w:rsidRPr="00000000">
        <w:rPr>
          <w:color w:val="1f1f1f"/>
          <w:rtl w:val="0"/>
        </w:rPr>
        <w:t xml:space="preserve"> [No especificado en la información provista].</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b w:val="1"/>
          <w:bCs w:val="1"/>
          <w:color w:val="1f1f1f"/>
          <w:rtl w:val="0"/>
        </w:rPr>
        <w:t xml:space="preserve">25. ¿Qué integraciones o fuentes de datos externas deben considerarse?</w:t>
      </w:r>
      <w:r w:rsidDel="00000000" w:rsidR="00000000" w:rsidRPr="00000000">
        <w:rPr>
          <w:color w:val="1f1f1f"/>
          <w:rtl w:val="0"/>
        </w:rPr>
        <w:t xml:space="preserve"> Posible integración futura o compatibilidad de importación/exportación con ecosistemas de Google Workspace (Google Drive).</w:t>
      </w:r>
    </w:p>
    <w:p w:rsidR="00000000" w:rsidDel="00000000" w:rsidP="00000000" w:rsidRDefault="00000000" w:rsidRPr="00000000" w14:paraId="0000003A">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fi3ea2m8b5nb" w:id="6"/>
      <w:bookmarkEnd w:id="6"/>
      <w:r w:rsidDel="00000000" w:rsidR="00000000" w:rsidRPr="00000000">
        <w:rPr>
          <w:rFonts w:ascii="Google Sans" w:cs="Google Sans" w:eastAsia="Google Sans" w:hAnsi="Google Sans"/>
          <w:color w:val="1f1f1f"/>
          <w:sz w:val="34"/>
          <w:szCs w:val="34"/>
          <w:rtl w:val="0"/>
        </w:rPr>
        <w:t xml:space="preserve">6. Restricciones de Proyecto</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b w:val="1"/>
          <w:bCs w:val="1"/>
          <w:color w:val="1f1f1f"/>
          <w:rtl w:val="0"/>
        </w:rPr>
        <w:t xml:space="preserve">26. ¿Qué restricciones de tiempo (plazos, hitos, entregas) existen?</w:t>
      </w:r>
      <w:r w:rsidDel="00000000" w:rsidR="00000000" w:rsidRPr="00000000">
        <w:rPr>
          <w:color w:val="1f1f1f"/>
          <w:rtl w:val="0"/>
        </w:rPr>
        <w:t xml:space="preserve"> [Condicionado por el calendario académico universitario].</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b w:val="1"/>
          <w:bCs w:val="1"/>
          <w:color w:val="1f1f1f"/>
          <w:rtl w:val="0"/>
        </w:rPr>
        <w:t xml:space="preserve">27. ¿Qué limitaciones de presupuesto y recursos deben respetarse?</w:t>
      </w:r>
      <w:r w:rsidDel="00000000" w:rsidR="00000000" w:rsidRPr="00000000">
        <w:rPr>
          <w:color w:val="1f1f1f"/>
          <w:rtl w:val="0"/>
        </w:rPr>
        <w:t xml:space="preserve"> [No especificado explícitamente].</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276" w:lineRule="auto"/>
        <w:rPr>
          <w:b w:val="1"/>
          <w:bCs w:val="1"/>
          <w:color w:val="1f1f1f"/>
        </w:rPr>
      </w:pPr>
      <w:r w:rsidDel="00000000" w:rsidR="00000000" w:rsidRPr="00000000">
        <w:rPr>
          <w:b w:val="1"/>
          <w:bCs w:val="1"/>
          <w:color w:val="1f1f1f"/>
          <w:rtl w:val="0"/>
        </w:rPr>
        <w:t xml:space="preserve">28. ¿Qué herramientas, plataformas o tecnologías deben usarse obligatoriamente?</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color w:val="1f1f1f"/>
          <w:rtl w:val="0"/>
        </w:rPr>
        <w:t xml:space="preserve">No hay un stack obligado, pero el output de reportes debe estar forzosamente en formato Excel (.xlsx/.xls) y la interfaz debe correr en la nube bajo navegadores web estándar (Safari, Chrome, Android).</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276" w:lineRule="auto"/>
        <w:rPr>
          <w:b w:val="1"/>
          <w:bCs w:val="1"/>
          <w:color w:val="1f1f1f"/>
        </w:rPr>
      </w:pPr>
      <w:r w:rsidDel="00000000" w:rsidR="00000000" w:rsidRPr="00000000">
        <w:rPr>
          <w:b w:val="1"/>
          <w:bCs w:val="1"/>
          <w:color w:val="1f1f1f"/>
          <w:rtl w:val="0"/>
        </w:rPr>
        <w:t xml:space="preserve">29. ¿Qué criterios de aceptación definirán si un requisito se ha cumplido?</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color w:val="1f1f1f"/>
          <w:rtl w:val="0"/>
        </w:rPr>
        <w:t xml:space="preserve">[No especificado explícitamente].</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b w:val="1"/>
          <w:bCs w:val="1"/>
          <w:color w:val="1f1f1f"/>
          <w:rtl w:val="0"/>
        </w:rPr>
        <w:t xml:space="preserve">30. ¿Qué riesgos identificados pueden impactar el cumplimiento de requisitos?</w:t>
      </w:r>
      <w:r w:rsidDel="00000000" w:rsidR="00000000" w:rsidRPr="00000000">
        <w:rPr>
          <w:color w:val="1f1f1f"/>
          <w:rtl w:val="0"/>
        </w:rPr>
        <w:t xml:space="preserve"> [No especificado en la actualización actual].</w:t>
      </w:r>
    </w:p>
    <w:p w:rsidR="00000000" w:rsidDel="00000000" w:rsidP="00000000" w:rsidRDefault="00000000" w:rsidRPr="00000000" w14:paraId="00000042">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o25kz8j0bnwu" w:id="7"/>
      <w:bookmarkEnd w:id="7"/>
      <w:r w:rsidDel="00000000" w:rsidR="00000000" w:rsidRPr="00000000">
        <w:rPr>
          <w:rFonts w:ascii="Google Sans" w:cs="Google Sans" w:eastAsia="Google Sans" w:hAnsi="Google Sans"/>
          <w:color w:val="1f1f1f"/>
          <w:sz w:val="34"/>
          <w:szCs w:val="34"/>
          <w:rtl w:val="0"/>
        </w:rPr>
        <w:t xml:space="preserve">7. Aseguramiento de la Calidad</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276" w:lineRule="auto"/>
        <w:rPr>
          <w:i w:val="1"/>
          <w:iCs w:val="1"/>
          <w:color w:val="1f1f1f"/>
        </w:rPr>
      </w:pPr>
      <w:r w:rsidDel="00000000" w:rsidR="00000000" w:rsidRPr="00000000">
        <w:rPr>
          <w:i w:val="1"/>
          <w:iCs w:val="1"/>
          <w:color w:val="1f1f1f"/>
          <w:rtl w:val="0"/>
        </w:rPr>
        <w:t xml:space="preserve">(Las preguntas 31 a 35 de aseguramiento de calidad según la norma ISO permanecen sin especificaciones en la información provista hasta el momento).</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