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2DFB8" w14:textId="77777777" w:rsidR="00AF6372" w:rsidRDefault="00AF6372">
      <w:pPr>
        <w:pStyle w:val="BodyText"/>
      </w:pPr>
      <w:r>
        <w:t>Dear {{insert_clients_name}}</w:t>
      </w:r>
    </w:p>
    <w:p w14:paraId="750D75D3" w14:textId="77777777" w:rsidR="00AF6372" w:rsidRDefault="00AF6372">
      <w:pPr>
        <w:pStyle w:val="BodyText"/>
      </w:pPr>
      <w:r>
        <w:t>{{insert_heading_eg_matter_description}}</w:t>
      </w:r>
    </w:p>
    <w:p w14:paraId="206E13A5" w14:textId="77777777" w:rsidR="00AF6372" w:rsidRDefault="00AF6372">
      <w:pPr>
        <w:pStyle w:val="BodyText"/>
      </w:pPr>
      <w:r>
        <w:t>Thank you for your instructions to act on your behalf in connection with {{matter}}. This Engagement Letter and the attached Terms of Business explain the basis on which we will be acting for you—together they form the contract between us.</w:t>
      </w:r>
    </w:p>
    <w:p w14:paraId="39F45B50" w14:textId="77777777" w:rsidR="00AF6372" w:rsidRDefault="00AF6372">
      <w:pPr>
        <w:pStyle w:val="BodyText"/>
      </w:pPr>
      <w:r>
        <w:t>Please contact me if you have any difficulty understanding this Engagement Letter or other information we may provide, eg if anything in this letter is unclear or you require information to be provided in larger text, another format or a different language.</w:t>
      </w:r>
    </w:p>
    <w:p w14:paraId="6E5FD2A4" w14:textId="77777777" w:rsidR="00AF6372" w:rsidRDefault="00AF6372">
      <w:pPr>
        <w:pStyle w:val="Level1Heading"/>
      </w:pPr>
      <w:r>
        <w:t>Contact details and supervision</w:t>
      </w:r>
      <w:bookmarkStart w:id="0" w:name="_1568372339-28681194"/>
      <w:bookmarkEnd w:id="0"/>
    </w:p>
    <w:p w14:paraId="6D20E1D3" w14:textId="77777777" w:rsidR="00AF6372" w:rsidRDefault="00AF6372">
      <w:pPr>
        <w:pStyle w:val="BodyText1"/>
      </w:pPr>
      <w:r>
        <w:t>The person dealing with your matter is {{name_of_person_handling_matter}}, who is a {{status}}. Their contact details are:</w:t>
      </w:r>
    </w:p>
    <w:tbl>
      <w:tblPr>
        <w:tblW w:w="0" w:type="auto"/>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2128"/>
        <w:gridCol w:w="2184"/>
      </w:tblGrid>
      <w:tr w:rsidR="00AF6372" w14:paraId="25E4FF00"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21844C6C" w14:textId="77777777" w:rsidR="00AF6372" w:rsidRDefault="00AF6372">
            <w:pPr>
              <w:pStyle w:val="BodyText"/>
            </w:pPr>
            <w:r>
              <w:rPr>
                <w:rStyle w:val="Strong"/>
              </w:rPr>
              <w:t>Telephone number</w:t>
            </w:r>
          </w:p>
        </w:tc>
        <w:tc>
          <w:tcPr>
            <w:tcW w:w="0" w:type="auto"/>
            <w:tcBorders>
              <w:top w:val="single" w:sz="4" w:space="0" w:color="auto"/>
              <w:bottom w:val="single" w:sz="4" w:space="0" w:color="auto"/>
              <w:right w:val="single" w:sz="4" w:space="0" w:color="auto"/>
            </w:tcBorders>
            <w:shd w:val="clear" w:color="auto" w:fill="auto"/>
          </w:tcPr>
          <w:p w14:paraId="6B748CF2" w14:textId="77777777" w:rsidR="00AF6372" w:rsidRDefault="00AF6372">
            <w:pPr>
              <w:pStyle w:val="BodyText"/>
            </w:pPr>
            <w:r>
              <w:rPr>
                <w:rStyle w:val="Strong"/>
              </w:rPr>
              <w:t>Email address</w:t>
            </w:r>
          </w:p>
        </w:tc>
        <w:tc>
          <w:tcPr>
            <w:tcW w:w="0" w:type="auto"/>
            <w:tcBorders>
              <w:top w:val="single" w:sz="4" w:space="0" w:color="auto"/>
              <w:bottom w:val="single" w:sz="4" w:space="0" w:color="auto"/>
              <w:right w:val="single" w:sz="4" w:space="0" w:color="auto"/>
            </w:tcBorders>
            <w:shd w:val="clear" w:color="auto" w:fill="auto"/>
          </w:tcPr>
          <w:p w14:paraId="71500537" w14:textId="77777777" w:rsidR="00AF6372" w:rsidRDefault="00AF6372">
            <w:pPr>
              <w:pStyle w:val="BodyText"/>
            </w:pPr>
            <w:r>
              <w:rPr>
                <w:rStyle w:val="Strong"/>
              </w:rPr>
              <w:t>Postal address</w:t>
            </w:r>
          </w:p>
        </w:tc>
      </w:tr>
      <w:tr w:rsidR="00AF6372" w:rsidRPr="00BC4AF6" w14:paraId="0A683592" w14:textId="77777777">
        <w:tc>
          <w:tcPr>
            <w:tcW w:w="0" w:type="auto"/>
            <w:tcBorders>
              <w:left w:val="single" w:sz="4" w:space="0" w:color="auto"/>
              <w:bottom w:val="single" w:sz="4" w:space="0" w:color="auto"/>
              <w:right w:val="single" w:sz="4" w:space="0" w:color="auto"/>
            </w:tcBorders>
            <w:shd w:val="clear" w:color="auto" w:fill="auto"/>
          </w:tcPr>
          <w:p w14:paraId="5D176BC1" w14:textId="77777777" w:rsidR="00AF6372" w:rsidRPr="00BC4AF6" w:rsidRDefault="00AF6372">
            <w:pPr>
              <w:pStyle w:val="BodyText"/>
              <w:rPr>
                <w:highlight w:val="yellow"/>
              </w:rPr>
            </w:pPr>
            <w:r w:rsidRPr="00BC4AF6">
              <w:rPr>
                <w:highlight w:val="yellow"/>
              </w:rPr>
              <w:t>[</w:t>
            </w:r>
            <w:r w:rsidRPr="00BC4AF6">
              <w:rPr>
                <w:rStyle w:val="InsertText"/>
                <w:highlight w:val="yellow"/>
              </w:rPr>
              <w:t>Insert telephone number</w:t>
            </w:r>
            <w:r w:rsidRPr="00BC4AF6">
              <w:rPr>
                <w:highlight w:val="yellow"/>
              </w:rPr>
              <w:t>]</w:t>
            </w:r>
          </w:p>
        </w:tc>
        <w:tc>
          <w:tcPr>
            <w:tcW w:w="0" w:type="auto"/>
            <w:tcBorders>
              <w:bottom w:val="single" w:sz="4" w:space="0" w:color="auto"/>
              <w:right w:val="single" w:sz="4" w:space="0" w:color="auto"/>
            </w:tcBorders>
            <w:shd w:val="clear" w:color="auto" w:fill="auto"/>
          </w:tcPr>
          <w:p w14:paraId="668DB343" w14:textId="77777777" w:rsidR="00AF6372" w:rsidRPr="00BC4AF6" w:rsidRDefault="00AF6372">
            <w:pPr>
              <w:pStyle w:val="BodyText"/>
              <w:rPr>
                <w:highlight w:val="yellow"/>
              </w:rPr>
            </w:pPr>
            <w:r w:rsidRPr="00BC4AF6">
              <w:rPr>
                <w:highlight w:val="yellow"/>
              </w:rPr>
              <w:t>[</w:t>
            </w:r>
            <w:r w:rsidRPr="00BC4AF6">
              <w:rPr>
                <w:rStyle w:val="InsertText"/>
                <w:highlight w:val="yellow"/>
              </w:rPr>
              <w:t>Insert email address</w:t>
            </w:r>
            <w:r w:rsidRPr="00BC4AF6">
              <w:rPr>
                <w:highlight w:val="yellow"/>
              </w:rPr>
              <w:t>]</w:t>
            </w:r>
          </w:p>
        </w:tc>
        <w:tc>
          <w:tcPr>
            <w:tcW w:w="0" w:type="auto"/>
            <w:tcBorders>
              <w:bottom w:val="single" w:sz="4" w:space="0" w:color="auto"/>
              <w:right w:val="single" w:sz="4" w:space="0" w:color="auto"/>
            </w:tcBorders>
            <w:shd w:val="clear" w:color="auto" w:fill="auto"/>
          </w:tcPr>
          <w:p w14:paraId="6522FD9C" w14:textId="77777777" w:rsidR="00AF6372" w:rsidRPr="00BC4AF6" w:rsidRDefault="00AF6372">
            <w:pPr>
              <w:pStyle w:val="BodyText"/>
              <w:rPr>
                <w:highlight w:val="yellow"/>
              </w:rPr>
            </w:pPr>
            <w:r w:rsidRPr="00BC4AF6">
              <w:rPr>
                <w:highlight w:val="yellow"/>
              </w:rPr>
              <w:t>[</w:t>
            </w:r>
            <w:r w:rsidRPr="00BC4AF6">
              <w:rPr>
                <w:rStyle w:val="InsertText"/>
                <w:highlight w:val="yellow"/>
              </w:rPr>
              <w:t>Insert postal address</w:t>
            </w:r>
            <w:r w:rsidRPr="00BC4AF6">
              <w:rPr>
                <w:highlight w:val="yellow"/>
              </w:rPr>
              <w:t>]</w:t>
            </w:r>
          </w:p>
        </w:tc>
      </w:tr>
    </w:tbl>
    <w:p w14:paraId="5ADBEB18" w14:textId="77777777" w:rsidR="00AF6372" w:rsidRDefault="00AF6372">
      <w:pPr>
        <w:pStyle w:val="BodyText1"/>
      </w:pPr>
      <w:r>
        <w:t>The best way to contact {{name_of_handler}} is {{email}}.</w:t>
      </w:r>
    </w:p>
    <w:p w14:paraId="41D6D561" w14:textId="77777777" w:rsidR="00AF6372" w:rsidRDefault="00AF6372">
      <w:pPr>
        <w:pStyle w:val="BodyText1"/>
      </w:pPr>
      <w:r>
        <w:t>If {{handler}} is not available, the following members of staff may be able to deal with any queries you have:</w:t>
      </w:r>
    </w:p>
    <w:p w14:paraId="69C4C606" w14:textId="77777777" w:rsidR="00AF6372" w:rsidRDefault="00AF6372">
      <w:pPr>
        <w:pStyle w:val="BodyText1"/>
      </w:pPr>
      <w:r>
        <w:t>{{names_and_contact_details_of_other_members_of_staff_who_can_help_with_queries}}</w:t>
      </w:r>
    </w:p>
    <w:p w14:paraId="3CEDC193" w14:textId="77777777" w:rsidR="00AF6372" w:rsidRDefault="00AF6372">
      <w:pPr>
        <w:pStyle w:val="BodyText1"/>
      </w:pPr>
      <w:r>
        <w:t>The person with overall responsibility for supervising your matter is {{name}}, who is a Partner.</w:t>
      </w:r>
    </w:p>
    <w:p w14:paraId="082805BD" w14:textId="77777777" w:rsidR="00AF6372" w:rsidRDefault="00AF6372">
      <w:pPr>
        <w:pStyle w:val="Level1Heading"/>
      </w:pPr>
      <w:r>
        <w:t>Scope of services</w:t>
      </w:r>
      <w:bookmarkStart w:id="1" w:name="_1568372339-28712194"/>
      <w:bookmarkEnd w:id="1"/>
    </w:p>
    <w:p w14:paraId="0270D544" w14:textId="77777777" w:rsidR="00AF6372" w:rsidRDefault="00AF6372" w:rsidP="006647C6">
      <w:pPr>
        <w:pStyle w:val="BodyText1"/>
      </w:pPr>
      <w:r>
        <w:t>{{insert_current_position_and_scope_of_retainer}} (“Initial Scope”)</w:t>
      </w:r>
    </w:p>
    <w:p w14:paraId="3DB24E9F" w14:textId="77777777" w:rsidR="00AF6372" w:rsidRDefault="00AF6372">
      <w:pPr>
        <w:pStyle w:val="BodyText1"/>
      </w:pPr>
      <w:r>
        <w:t>We will provide legal advice and services to you with reasonable care and skill. However, the nature of many types of legal work means that it is not possible to guarantee a particular outcome.</w:t>
      </w:r>
    </w:p>
    <w:p w14:paraId="7C7EF716" w14:textId="77777777" w:rsidR="00AF6372" w:rsidRDefault="00AF6372">
      <w:pPr>
        <w:pStyle w:val="BodyText1"/>
      </w:pPr>
      <w:r>
        <w:t xml:space="preserve">Our Terms of Business sets out general limitations on the scope of our services. </w:t>
      </w:r>
      <w:r w:rsidR="0024275D" w:rsidRPr="0024275D">
        <w:t>Your matter may involve issues for which you need tax advice. We cannot and do not give advice on taxation and you should seek the advice of a suitably qualified tax expert. Where your case needs expert evidence then you will need to identify, with us, a suitably qualified expert to give an opinion. Any expert fees will be your responsibility.</w:t>
      </w:r>
    </w:p>
    <w:p w14:paraId="2DDA0938" w14:textId="77777777" w:rsidR="00AF6372" w:rsidRDefault="00AF6372">
      <w:pPr>
        <w:pStyle w:val="Level1Heading"/>
      </w:pPr>
      <w:r>
        <w:t>Next steps</w:t>
      </w:r>
      <w:bookmarkStart w:id="2" w:name="_1568372339-28970194"/>
      <w:bookmarkEnd w:id="2"/>
    </w:p>
    <w:p w14:paraId="20A0777F" w14:textId="77777777" w:rsidR="00AF6372" w:rsidRDefault="00AF6372">
      <w:pPr>
        <w:pStyle w:val="BodyText1"/>
      </w:pPr>
      <w:r>
        <w:t>The next steps in your matter are {{next_steps}}.</w:t>
      </w:r>
    </w:p>
    <w:p w14:paraId="471507EC" w14:textId="77777777" w:rsidR="00AF6372" w:rsidRDefault="00AF6372">
      <w:pPr>
        <w:pStyle w:val="BodyText1"/>
      </w:pPr>
      <w:r>
        <w:t>We expect this will take {{realistic_timescale}}. This is an estimate only. We will tell you if it is necessary to revise this timescale.</w:t>
      </w:r>
    </w:p>
    <w:p w14:paraId="0CDDB8D6" w14:textId="77777777" w:rsidR="00AF6372" w:rsidRDefault="00AF6372">
      <w:pPr>
        <w:pStyle w:val="Level1Heading"/>
      </w:pPr>
      <w:r>
        <w:t>Legal costs</w:t>
      </w:r>
      <w:bookmarkStart w:id="3" w:name="_1568372339-28972194"/>
      <w:bookmarkEnd w:id="3"/>
    </w:p>
    <w:p w14:paraId="3108A3E3" w14:textId="77777777" w:rsidR="00AF6372" w:rsidRDefault="00AF6372">
      <w:pPr>
        <w:pStyle w:val="BodyText1"/>
      </w:pPr>
      <w:r>
        <w:t>There are three main elements to the legal costs of any matter:</w:t>
      </w:r>
    </w:p>
    <w:p w14:paraId="33841382" w14:textId="77777777" w:rsidR="00AF6372" w:rsidRDefault="00AF6372">
      <w:pPr>
        <w:pStyle w:val="BodyText1"/>
      </w:pPr>
      <w:r>
        <w:t xml:space="preserve">—our charges (see section </w:t>
      </w:r>
      <w:r>
        <w:fldChar w:fldCharType="begin"/>
      </w:r>
      <w:r>
        <w:instrText xml:space="preserve"> REF _1568372339-22531494  \d " " \h \n  </w:instrText>
      </w:r>
      <w:r>
        <w:fldChar w:fldCharType="separate"/>
      </w:r>
      <w:r>
        <w:t>4.1</w:t>
      </w:r>
      <w:r>
        <w:fldChar w:fldCharType="end"/>
      </w:r>
      <w:r>
        <w:t xml:space="preserve"> below);</w:t>
      </w:r>
    </w:p>
    <w:p w14:paraId="6CED261C" w14:textId="77777777" w:rsidR="00AF6372" w:rsidRDefault="00AF6372">
      <w:pPr>
        <w:pStyle w:val="BodyText1"/>
      </w:pPr>
      <w:r>
        <w:t xml:space="preserve">—expenses we must pay on your behalf—sometimes called disbursements (see section </w:t>
      </w:r>
      <w:r>
        <w:fldChar w:fldCharType="begin"/>
      </w:r>
      <w:r>
        <w:instrText xml:space="preserve"> REF _1568372339-22538794  \d " " \h \n  </w:instrText>
      </w:r>
      <w:r>
        <w:fldChar w:fldCharType="separate"/>
      </w:r>
      <w:r>
        <w:t>4.2</w:t>
      </w:r>
      <w:r>
        <w:fldChar w:fldCharType="end"/>
      </w:r>
      <w:r>
        <w:t xml:space="preserve"> below);</w:t>
      </w:r>
    </w:p>
    <w:p w14:paraId="60DBEFBD" w14:textId="77777777" w:rsidR="00AF6372" w:rsidRDefault="00AF6372">
      <w:pPr>
        <w:pStyle w:val="BodyText1"/>
      </w:pPr>
      <w:r>
        <w:t xml:space="preserve">—costs that you may have to pay another party (see section </w:t>
      </w:r>
      <w:r>
        <w:fldChar w:fldCharType="begin"/>
      </w:r>
      <w:r>
        <w:instrText xml:space="preserve"> REF _1568372339-22529794  \d " " \h \n  </w:instrText>
      </w:r>
      <w:r>
        <w:fldChar w:fldCharType="separate"/>
      </w:r>
      <w:r>
        <w:t>4.3</w:t>
      </w:r>
      <w:r>
        <w:fldChar w:fldCharType="end"/>
      </w:r>
      <w:r>
        <w:t xml:space="preserve"> below).</w:t>
      </w:r>
    </w:p>
    <w:p w14:paraId="70891154" w14:textId="77777777" w:rsidR="00AF6372" w:rsidRDefault="00AF6372">
      <w:pPr>
        <w:pStyle w:val="Level2Heading"/>
      </w:pPr>
      <w:r>
        <w:t>Our charges</w:t>
      </w:r>
      <w:bookmarkStart w:id="4" w:name="_1568372339-22531494"/>
      <w:bookmarkEnd w:id="4"/>
    </w:p>
    <w:p w14:paraId="556AC464" w14:textId="77777777" w:rsidR="006647C6" w:rsidRDefault="006647C6" w:rsidP="006647C6">
      <w:pPr>
        <w:pStyle w:val="BodyText2"/>
      </w:pPr>
      <w:r>
        <w:t>Our fees are calculated on the basis of an hourly rate. My rate is £395 per hour. Other Partners/senior solicitors are charged at £395, Associate solicitors at £325, Solicitors at £285 and trainees and paralegals are charged at £195. All hourly rates will be subject to the addition of VAT.</w:t>
      </w:r>
    </w:p>
    <w:p w14:paraId="7BFD1A59" w14:textId="77777777" w:rsidR="006647C6" w:rsidRDefault="006647C6" w:rsidP="006647C6">
      <w:pPr>
        <w:pStyle w:val="BodyText2"/>
      </w:pPr>
      <w:r>
        <w:t>Short incoming and outgoing letters, messages, emails and routine phone calls are charged at 1/10 of an hour. All other work is timed in six minute units and charged at the relevant hourly rate. Please note that lots of small emails or telephone calls may unnecessarily increase the costs to you.</w:t>
      </w:r>
    </w:p>
    <w:p w14:paraId="37E8C95C" w14:textId="77777777" w:rsidR="006647C6" w:rsidRDefault="006647C6" w:rsidP="006647C6">
      <w:pPr>
        <w:pStyle w:val="BodyText2"/>
      </w:pPr>
    </w:p>
    <w:p w14:paraId="7881A02A" w14:textId="77777777" w:rsidR="006647C6" w:rsidRDefault="006647C6" w:rsidP="006647C6">
      <w:pPr>
        <w:pStyle w:val="BodyText2"/>
      </w:pPr>
      <w:r>
        <w:t>I estimate</w:t>
      </w:r>
      <w:r w:rsidR="00AC4032">
        <w:t xml:space="preserve"> the cost of the Initial Scope with be </w:t>
      </w:r>
      <w:r w:rsidR="00AC4032" w:rsidRPr="00BC4AF6">
        <w:rPr>
          <w:highlight w:val="yellow"/>
        </w:rPr>
        <w:t>£xxx</w:t>
      </w:r>
      <w:r w:rsidR="00AC4032">
        <w:t xml:space="preserve"> plus VAT.</w:t>
      </w:r>
    </w:p>
    <w:p w14:paraId="1FEA71FB" w14:textId="77777777" w:rsidR="00AF6372" w:rsidRDefault="00AC4032" w:rsidP="006647C6">
      <w:pPr>
        <w:pStyle w:val="BodyText2"/>
      </w:pPr>
      <w:r w:rsidRPr="00BC4AF6">
        <w:rPr>
          <w:rStyle w:val="IntenseEmphasis"/>
          <w:highlight w:val="yellow"/>
        </w:rPr>
        <w:t>or</w:t>
      </w:r>
    </w:p>
    <w:p w14:paraId="00237471" w14:textId="77777777" w:rsidR="00AF6372" w:rsidRDefault="00AC4032" w:rsidP="00EF13F1">
      <w:pPr>
        <w:pStyle w:val="BodyText2"/>
      </w:pPr>
      <w:r>
        <w:t>{{we_cannot_give_an_estimate_of_our_overall_charges_in_this_matter_because_reason_why_estimate_is_not_possible}}. The next stage in your matter is {{next_stage}} and we estimate that our charges up to the completion of that stage will be in the region of £{{figure_or_range}}.]</w:t>
      </w:r>
    </w:p>
    <w:p w14:paraId="6B36C6C0" w14:textId="77777777" w:rsidR="00AF6372" w:rsidRDefault="00AF6372">
      <w:pPr>
        <w:pStyle w:val="BodyText2"/>
      </w:pPr>
      <w:r>
        <w:t>We reserve the right to increase the hourly rates if the work done is particularly complex or urgent, or the nature of your instructions require us to work outside normal office hours. If this happens, we will notify you in advance and agree an appropriate rate.</w:t>
      </w:r>
    </w:p>
    <w:p w14:paraId="2F739A54" w14:textId="77777777" w:rsidR="00AF6372" w:rsidRDefault="00AF6372">
      <w:pPr>
        <w:pStyle w:val="BodyText2"/>
      </w:pPr>
      <w:r>
        <w:t>We will review our hourly rates on a periodic basis. This is usually done annually each</w:t>
      </w:r>
      <w:r w:rsidR="00EF13F1">
        <w:t xml:space="preserve"> January</w:t>
      </w:r>
      <w:r>
        <w:t>. We will give you advance notice of any change to our hourly rates.</w:t>
      </w:r>
    </w:p>
    <w:p w14:paraId="00F46402" w14:textId="77777777" w:rsidR="00AF6372" w:rsidRDefault="00AF6372">
      <w:pPr>
        <w:pStyle w:val="Level2Heading"/>
      </w:pPr>
      <w:r>
        <w:t>Disbursements (expenses)</w:t>
      </w:r>
      <w:bookmarkStart w:id="5" w:name="_1568372339-22538794"/>
      <w:bookmarkEnd w:id="5"/>
    </w:p>
    <w:p w14:paraId="3AAD4BE3" w14:textId="77777777" w:rsidR="00AF6372" w:rsidRDefault="00AF6372">
      <w:pPr>
        <w:pStyle w:val="BodyText2"/>
      </w:pPr>
      <w:r>
        <w:t>Disbursements are expenses we must pay on your behalf.</w:t>
      </w:r>
    </w:p>
    <w:p w14:paraId="25450EEC" w14:textId="77777777" w:rsidR="00AF6372" w:rsidRPr="00BC4AF6" w:rsidRDefault="00AF6372">
      <w:pPr>
        <w:pStyle w:val="BodyText2"/>
        <w:rPr>
          <w:highlight w:val="yellow"/>
        </w:rPr>
      </w:pPr>
      <w:r>
        <w:rPr>
          <w:rStyle w:val="Strong"/>
        </w:rPr>
        <w:t>[</w:t>
      </w:r>
      <w:r w:rsidRPr="00BC4AF6">
        <w:rPr>
          <w:highlight w:val="yellow"/>
        </w:rPr>
        <w:t>Based on the information you have provided, we expect to incur the following disbursements:</w:t>
      </w:r>
    </w:p>
    <w:tbl>
      <w:tblPr>
        <w:tblW w:w="0" w:type="auto"/>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3"/>
        <w:gridCol w:w="4063"/>
        <w:gridCol w:w="1651"/>
      </w:tblGrid>
      <w:tr w:rsidR="00AF6372" w:rsidRPr="00BC4AF6" w14:paraId="7D46058D" w14:textId="77777777">
        <w:trPr>
          <w:trHeight w:val="384"/>
          <w:tblHead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tcPr>
          <w:p w14:paraId="655A2F4D" w14:textId="77777777" w:rsidR="00AF6372" w:rsidRPr="00BC4AF6" w:rsidRDefault="00AF6372">
            <w:pPr>
              <w:rPr>
                <w:highlight w:val="yellow"/>
              </w:rPr>
            </w:pPr>
            <w:r w:rsidRPr="00BC4AF6">
              <w:rPr>
                <w:highlight w:val="yellow"/>
              </w:rPr>
              <w:t>Description</w:t>
            </w:r>
          </w:p>
        </w:tc>
        <w:tc>
          <w:tcPr>
            <w:tcW w:w="0" w:type="auto"/>
            <w:vMerge w:val="restart"/>
            <w:tcBorders>
              <w:top w:val="single" w:sz="4" w:space="0" w:color="auto"/>
              <w:bottom w:val="single" w:sz="4" w:space="0" w:color="auto"/>
              <w:right w:val="single" w:sz="4" w:space="0" w:color="auto"/>
            </w:tcBorders>
            <w:shd w:val="clear" w:color="auto" w:fill="auto"/>
          </w:tcPr>
          <w:p w14:paraId="4FD58652" w14:textId="77777777" w:rsidR="00AF6372" w:rsidRPr="00BC4AF6" w:rsidRDefault="00AF6372">
            <w:pPr>
              <w:rPr>
                <w:highlight w:val="yellow"/>
              </w:rPr>
            </w:pPr>
            <w:r w:rsidRPr="00BC4AF6">
              <w:rPr>
                <w:highlight w:val="yellow"/>
              </w:rPr>
              <w:t>Amount</w:t>
            </w:r>
          </w:p>
        </w:tc>
        <w:tc>
          <w:tcPr>
            <w:tcW w:w="0" w:type="auto"/>
            <w:vMerge w:val="restart"/>
            <w:tcBorders>
              <w:top w:val="single" w:sz="4" w:space="0" w:color="auto"/>
              <w:bottom w:val="single" w:sz="4" w:space="0" w:color="auto"/>
              <w:right w:val="single" w:sz="4" w:space="0" w:color="auto"/>
            </w:tcBorders>
            <w:shd w:val="clear" w:color="auto" w:fill="auto"/>
          </w:tcPr>
          <w:p w14:paraId="4D8EE077" w14:textId="77777777" w:rsidR="00AF6372" w:rsidRPr="00BC4AF6" w:rsidRDefault="00AF6372">
            <w:pPr>
              <w:rPr>
                <w:highlight w:val="yellow"/>
              </w:rPr>
            </w:pPr>
            <w:r w:rsidRPr="00BC4AF6">
              <w:rPr>
                <w:highlight w:val="yellow"/>
              </w:rPr>
              <w:t>VAT chargeable</w:t>
            </w:r>
          </w:p>
        </w:tc>
      </w:tr>
      <w:tr w:rsidR="00AF6372" w:rsidRPr="00BC4AF6" w14:paraId="5652836C" w14:textId="77777777">
        <w:trPr>
          <w:trHeight w:val="504"/>
        </w:trPr>
        <w:tc>
          <w:tcPr>
            <w:tcW w:w="0" w:type="auto"/>
            <w:vMerge w:val="restart"/>
            <w:tcBorders>
              <w:left w:val="single" w:sz="4" w:space="0" w:color="auto"/>
              <w:bottom w:val="single" w:sz="4" w:space="0" w:color="auto"/>
              <w:right w:val="single" w:sz="4" w:space="0" w:color="auto"/>
            </w:tcBorders>
            <w:shd w:val="clear" w:color="auto" w:fill="auto"/>
          </w:tcPr>
          <w:p w14:paraId="024FE7A4" w14:textId="77777777" w:rsidR="00AF6372" w:rsidRPr="00BC4AF6" w:rsidRDefault="00AF6372">
            <w:pPr>
              <w:pStyle w:val="BodyText"/>
              <w:rPr>
                <w:highlight w:val="yellow"/>
              </w:rPr>
            </w:pPr>
            <w:r w:rsidRPr="00BC4AF6">
              <w:rPr>
                <w:highlight w:val="yellow"/>
              </w:rPr>
              <w:t>[</w:t>
            </w:r>
            <w:r w:rsidRPr="00BC4AF6">
              <w:rPr>
                <w:rStyle w:val="InsertText"/>
                <w:highlight w:val="yellow"/>
              </w:rPr>
              <w:t>Describe disbursement</w:t>
            </w:r>
            <w:r w:rsidRPr="00BC4AF6">
              <w:rPr>
                <w:highlight w:val="yellow"/>
              </w:rPr>
              <w:t>]</w:t>
            </w:r>
          </w:p>
        </w:tc>
        <w:tc>
          <w:tcPr>
            <w:tcW w:w="0" w:type="auto"/>
            <w:vMerge w:val="restart"/>
            <w:tcBorders>
              <w:bottom w:val="single" w:sz="4" w:space="0" w:color="auto"/>
              <w:right w:val="single" w:sz="4" w:space="0" w:color="auto"/>
            </w:tcBorders>
            <w:shd w:val="clear" w:color="auto" w:fill="auto"/>
          </w:tcPr>
          <w:p w14:paraId="4E7623F7" w14:textId="77777777" w:rsidR="00AF6372" w:rsidRPr="00BC4AF6" w:rsidRDefault="00AF6372">
            <w:pPr>
              <w:pStyle w:val="BodyText"/>
              <w:rPr>
                <w:highlight w:val="yellow"/>
              </w:rPr>
            </w:pPr>
            <w:r w:rsidRPr="00BC4AF6">
              <w:rPr>
                <w:highlight w:val="yellow"/>
              </w:rPr>
              <w:t>£[</w:t>
            </w:r>
            <w:r w:rsidRPr="00BC4AF6">
              <w:rPr>
                <w:rStyle w:val="InsertText"/>
                <w:highlight w:val="yellow"/>
              </w:rPr>
              <w:t>Insert estimated amount of disbursement</w:t>
            </w:r>
            <w:r w:rsidRPr="00BC4AF6">
              <w:rPr>
                <w:highlight w:val="yellow"/>
              </w:rPr>
              <w:t>]</w:t>
            </w:r>
          </w:p>
        </w:tc>
        <w:tc>
          <w:tcPr>
            <w:tcW w:w="0" w:type="auto"/>
            <w:vMerge w:val="restart"/>
            <w:tcBorders>
              <w:bottom w:val="single" w:sz="4" w:space="0" w:color="auto"/>
              <w:right w:val="single" w:sz="4" w:space="0" w:color="auto"/>
            </w:tcBorders>
            <w:shd w:val="clear" w:color="auto" w:fill="auto"/>
          </w:tcPr>
          <w:p w14:paraId="254EAD13" w14:textId="77777777" w:rsidR="00AF6372" w:rsidRPr="00BC4AF6" w:rsidRDefault="00AF6372">
            <w:pPr>
              <w:pStyle w:val="BodyText"/>
              <w:rPr>
                <w:highlight w:val="yellow"/>
              </w:rPr>
            </w:pPr>
            <w:r w:rsidRPr="00BC4AF6">
              <w:rPr>
                <w:rStyle w:val="Strong"/>
                <w:highlight w:val="yellow"/>
              </w:rPr>
              <w:t>[</w:t>
            </w:r>
            <w:r w:rsidRPr="00BC4AF6">
              <w:rPr>
                <w:rStyle w:val="AlternativeText"/>
                <w:highlight w:val="yellow"/>
              </w:rPr>
              <w:t>Yes</w:t>
            </w:r>
            <w:r w:rsidRPr="00BC4AF6">
              <w:rPr>
                <w:highlight w:val="yellow"/>
              </w:rPr>
              <w:t xml:space="preserve"> OR </w:t>
            </w:r>
            <w:r w:rsidRPr="00BC4AF6">
              <w:rPr>
                <w:rStyle w:val="AlternativeText"/>
                <w:highlight w:val="yellow"/>
              </w:rPr>
              <w:t>No</w:t>
            </w:r>
            <w:r w:rsidRPr="00BC4AF6">
              <w:rPr>
                <w:rStyle w:val="Strong"/>
                <w:highlight w:val="yellow"/>
              </w:rPr>
              <w:t>]</w:t>
            </w:r>
          </w:p>
        </w:tc>
      </w:tr>
      <w:tr w:rsidR="00AF6372" w:rsidRPr="00BC4AF6" w14:paraId="16F474DC" w14:textId="77777777">
        <w:tc>
          <w:tcPr>
            <w:tcW w:w="0" w:type="auto"/>
            <w:tcBorders>
              <w:left w:val="single" w:sz="4" w:space="0" w:color="auto"/>
              <w:bottom w:val="single" w:sz="4" w:space="0" w:color="auto"/>
              <w:right w:val="single" w:sz="4" w:space="0" w:color="auto"/>
            </w:tcBorders>
            <w:shd w:val="clear" w:color="auto" w:fill="auto"/>
          </w:tcPr>
          <w:p w14:paraId="3688B80D" w14:textId="77777777" w:rsidR="00AF6372" w:rsidRPr="00BC4AF6" w:rsidRDefault="00AF6372">
            <w:pPr>
              <w:pStyle w:val="BodyText"/>
              <w:rPr>
                <w:highlight w:val="yellow"/>
              </w:rPr>
            </w:pPr>
            <w:r w:rsidRPr="00BC4AF6">
              <w:rPr>
                <w:highlight w:val="yellow"/>
              </w:rPr>
              <w:t>[</w:t>
            </w:r>
            <w:r w:rsidRPr="00BC4AF6">
              <w:rPr>
                <w:rStyle w:val="InsertText"/>
                <w:highlight w:val="yellow"/>
              </w:rPr>
              <w:t>Describe disbursement</w:t>
            </w:r>
            <w:r w:rsidRPr="00BC4AF6">
              <w:rPr>
                <w:highlight w:val="yellow"/>
              </w:rPr>
              <w:t>]</w:t>
            </w:r>
          </w:p>
        </w:tc>
        <w:tc>
          <w:tcPr>
            <w:tcW w:w="0" w:type="auto"/>
            <w:tcBorders>
              <w:bottom w:val="single" w:sz="4" w:space="0" w:color="auto"/>
              <w:right w:val="single" w:sz="4" w:space="0" w:color="auto"/>
            </w:tcBorders>
            <w:shd w:val="clear" w:color="auto" w:fill="auto"/>
          </w:tcPr>
          <w:p w14:paraId="3609A131" w14:textId="77777777" w:rsidR="00AF6372" w:rsidRPr="00BC4AF6" w:rsidRDefault="00AF6372">
            <w:pPr>
              <w:pStyle w:val="BodyText"/>
              <w:rPr>
                <w:highlight w:val="yellow"/>
              </w:rPr>
            </w:pPr>
            <w:r w:rsidRPr="00BC4AF6">
              <w:rPr>
                <w:highlight w:val="yellow"/>
              </w:rPr>
              <w:t>£[</w:t>
            </w:r>
            <w:r w:rsidRPr="00BC4AF6">
              <w:rPr>
                <w:rStyle w:val="InsertText"/>
                <w:highlight w:val="yellow"/>
              </w:rPr>
              <w:t>Insert estimated amount of disbursement</w:t>
            </w:r>
            <w:r w:rsidRPr="00BC4AF6">
              <w:rPr>
                <w:highlight w:val="yellow"/>
              </w:rPr>
              <w:t>]</w:t>
            </w:r>
          </w:p>
        </w:tc>
        <w:tc>
          <w:tcPr>
            <w:tcW w:w="0" w:type="auto"/>
            <w:tcBorders>
              <w:bottom w:val="single" w:sz="4" w:space="0" w:color="auto"/>
              <w:right w:val="single" w:sz="4" w:space="0" w:color="auto"/>
            </w:tcBorders>
            <w:shd w:val="clear" w:color="auto" w:fill="auto"/>
          </w:tcPr>
          <w:p w14:paraId="2A799FCE" w14:textId="77777777" w:rsidR="00AF6372" w:rsidRPr="00BC4AF6" w:rsidRDefault="00AF6372">
            <w:pPr>
              <w:pStyle w:val="BodyText"/>
              <w:rPr>
                <w:highlight w:val="yellow"/>
              </w:rPr>
            </w:pPr>
            <w:r w:rsidRPr="00BC4AF6">
              <w:rPr>
                <w:rStyle w:val="Strong"/>
                <w:highlight w:val="yellow"/>
              </w:rPr>
              <w:t>[</w:t>
            </w:r>
            <w:r w:rsidRPr="00BC4AF6">
              <w:rPr>
                <w:rStyle w:val="AlternativeText"/>
                <w:highlight w:val="yellow"/>
              </w:rPr>
              <w:t>Yes</w:t>
            </w:r>
            <w:r w:rsidRPr="00BC4AF6">
              <w:rPr>
                <w:highlight w:val="yellow"/>
              </w:rPr>
              <w:t xml:space="preserve"> OR </w:t>
            </w:r>
            <w:r w:rsidRPr="00BC4AF6">
              <w:rPr>
                <w:rStyle w:val="AlternativeText"/>
                <w:highlight w:val="yellow"/>
              </w:rPr>
              <w:t>No</w:t>
            </w:r>
            <w:r w:rsidRPr="00BC4AF6">
              <w:rPr>
                <w:rStyle w:val="Strong"/>
                <w:highlight w:val="yellow"/>
              </w:rPr>
              <w:t>]</w:t>
            </w:r>
          </w:p>
        </w:tc>
      </w:tr>
      <w:tr w:rsidR="00AF6372" w14:paraId="64A3535B" w14:textId="77777777">
        <w:tc>
          <w:tcPr>
            <w:tcW w:w="0" w:type="auto"/>
            <w:tcBorders>
              <w:left w:val="single" w:sz="4" w:space="0" w:color="auto"/>
              <w:bottom w:val="single" w:sz="4" w:space="0" w:color="auto"/>
              <w:right w:val="single" w:sz="4" w:space="0" w:color="auto"/>
            </w:tcBorders>
            <w:shd w:val="clear" w:color="auto" w:fill="auto"/>
          </w:tcPr>
          <w:p w14:paraId="3B33D94A" w14:textId="77777777" w:rsidR="00AF6372" w:rsidRPr="00BC4AF6" w:rsidRDefault="00AF6372">
            <w:pPr>
              <w:pStyle w:val="BodyText"/>
              <w:rPr>
                <w:highlight w:val="yellow"/>
              </w:rPr>
            </w:pPr>
            <w:r w:rsidRPr="00BC4AF6">
              <w:rPr>
                <w:highlight w:val="yellow"/>
              </w:rPr>
              <w:t>[</w:t>
            </w:r>
            <w:r w:rsidRPr="00BC4AF6">
              <w:rPr>
                <w:rStyle w:val="InsertText"/>
                <w:highlight w:val="yellow"/>
              </w:rPr>
              <w:t>Describe disbursement</w:t>
            </w:r>
            <w:r w:rsidRPr="00BC4AF6">
              <w:rPr>
                <w:highlight w:val="yellow"/>
              </w:rPr>
              <w:t>]</w:t>
            </w:r>
          </w:p>
        </w:tc>
        <w:tc>
          <w:tcPr>
            <w:tcW w:w="0" w:type="auto"/>
            <w:tcBorders>
              <w:bottom w:val="single" w:sz="4" w:space="0" w:color="auto"/>
              <w:right w:val="single" w:sz="4" w:space="0" w:color="auto"/>
            </w:tcBorders>
            <w:shd w:val="clear" w:color="auto" w:fill="auto"/>
          </w:tcPr>
          <w:p w14:paraId="4F23BCA8" w14:textId="77777777" w:rsidR="00AF6372" w:rsidRPr="00BC4AF6" w:rsidRDefault="00AF6372">
            <w:pPr>
              <w:pStyle w:val="BodyText"/>
              <w:rPr>
                <w:highlight w:val="yellow"/>
              </w:rPr>
            </w:pPr>
            <w:r w:rsidRPr="00BC4AF6">
              <w:rPr>
                <w:highlight w:val="yellow"/>
              </w:rPr>
              <w:t>£[</w:t>
            </w:r>
            <w:r w:rsidRPr="00BC4AF6">
              <w:rPr>
                <w:rStyle w:val="InsertText"/>
                <w:highlight w:val="yellow"/>
              </w:rPr>
              <w:t>Insert estimated amount of disbursement</w:t>
            </w:r>
            <w:r w:rsidRPr="00BC4AF6">
              <w:rPr>
                <w:highlight w:val="yellow"/>
              </w:rPr>
              <w:t>]</w:t>
            </w:r>
          </w:p>
        </w:tc>
        <w:tc>
          <w:tcPr>
            <w:tcW w:w="0" w:type="auto"/>
            <w:tcBorders>
              <w:bottom w:val="single" w:sz="4" w:space="0" w:color="auto"/>
              <w:right w:val="single" w:sz="4" w:space="0" w:color="auto"/>
            </w:tcBorders>
            <w:shd w:val="clear" w:color="auto" w:fill="auto"/>
          </w:tcPr>
          <w:p w14:paraId="29094B87" w14:textId="77777777" w:rsidR="00AF6372" w:rsidRDefault="00AF6372">
            <w:pPr>
              <w:pStyle w:val="BodyText"/>
            </w:pPr>
            <w:r w:rsidRPr="00BC4AF6">
              <w:rPr>
                <w:rStyle w:val="Strong"/>
                <w:highlight w:val="yellow"/>
              </w:rPr>
              <w:t>[</w:t>
            </w:r>
            <w:r w:rsidRPr="00BC4AF6">
              <w:rPr>
                <w:rStyle w:val="AlternativeText"/>
                <w:highlight w:val="yellow"/>
              </w:rPr>
              <w:t>Yes</w:t>
            </w:r>
            <w:r w:rsidRPr="00BC4AF6">
              <w:rPr>
                <w:highlight w:val="yellow"/>
              </w:rPr>
              <w:t xml:space="preserve"> OR </w:t>
            </w:r>
            <w:r w:rsidRPr="00BC4AF6">
              <w:rPr>
                <w:rStyle w:val="AlternativeText"/>
                <w:highlight w:val="yellow"/>
              </w:rPr>
              <w:t>No</w:t>
            </w:r>
            <w:r w:rsidRPr="00BC4AF6">
              <w:rPr>
                <w:rStyle w:val="Strong"/>
                <w:highlight w:val="yellow"/>
              </w:rPr>
              <w:t>]</w:t>
            </w:r>
          </w:p>
        </w:tc>
      </w:tr>
    </w:tbl>
    <w:p w14:paraId="68C1B7AD" w14:textId="77777777" w:rsidR="00AF6372" w:rsidRDefault="00AF6372">
      <w:pPr>
        <w:pStyle w:val="BodyText2"/>
      </w:pPr>
      <w:r w:rsidRPr="00BC4AF6">
        <w:rPr>
          <w:highlight w:val="yellow"/>
        </w:rPr>
        <w:t>OR</w:t>
      </w:r>
    </w:p>
    <w:p w14:paraId="6AB05E15" w14:textId="77777777" w:rsidR="00AF6372" w:rsidRDefault="00AF6372">
      <w:pPr>
        <w:pStyle w:val="BodyText2"/>
      </w:pPr>
      <w:r>
        <w:t>We cannot give an exact figure for your disbursements, but this is likely to be in the region of £{{estimate}} {{in_total_including_vat_or_for_the_next_steps_in_your_matter}} including {{give_examples_of_what_your_estimate_includes_eg_accountants_report_and_court_fees}}.]</w:t>
      </w:r>
    </w:p>
    <w:p w14:paraId="0B163D99" w14:textId="77777777" w:rsidR="00AF6372" w:rsidRDefault="00AF6372">
      <w:pPr>
        <w:pStyle w:val="Level2Heading"/>
      </w:pPr>
      <w:r>
        <w:t>Costs you may have to pay another party</w:t>
      </w:r>
      <w:bookmarkStart w:id="6" w:name="_1568372339-22529794"/>
      <w:bookmarkEnd w:id="6"/>
    </w:p>
    <w:p w14:paraId="6F45D49F" w14:textId="77777777" w:rsidR="00AF6372" w:rsidRDefault="00AF6372">
      <w:pPr>
        <w:pStyle w:val="BodyText2"/>
      </w:pPr>
      <w:r>
        <w:t>We do not expect that you will have to pay another party’s costs. This only tends to arise in litigation and is therefore not relevant to your matter.</w:t>
      </w:r>
    </w:p>
    <w:p w14:paraId="64FAC0E2" w14:textId="77777777" w:rsidR="00AF6372" w:rsidRDefault="00AF6372">
      <w:pPr>
        <w:pStyle w:val="BodyText2"/>
      </w:pPr>
      <w:r w:rsidRPr="00BC4AF6">
        <w:rPr>
          <w:highlight w:val="yellow"/>
        </w:rPr>
        <w:t>OR</w:t>
      </w:r>
    </w:p>
    <w:p w14:paraId="02C69850" w14:textId="77777777" w:rsidR="00AF6372" w:rsidRDefault="00AF6372">
      <w:pPr>
        <w:pStyle w:val="BodyText2"/>
      </w:pPr>
      <w:r>
        <w:t>There is a risk that you may have to pay {{identify_the_other_party_eg_your_opponents}} costs in this matter. This is explained in section 5, Funding and billing below.</w:t>
      </w:r>
    </w:p>
    <w:p w14:paraId="17CDF25B" w14:textId="77777777" w:rsidR="00AF6372" w:rsidRDefault="00AF6372">
      <w:pPr>
        <w:pStyle w:val="Level1Heading"/>
      </w:pPr>
      <w:r>
        <w:t>Funding and billing</w:t>
      </w:r>
      <w:bookmarkStart w:id="7" w:name="_1568372339-28974194"/>
      <w:bookmarkEnd w:id="7"/>
    </w:p>
    <w:p w14:paraId="52D756DD" w14:textId="77777777" w:rsidR="00AF6372" w:rsidRDefault="00AF6372" w:rsidP="0024275D">
      <w:pPr>
        <w:pStyle w:val="BodyText1"/>
      </w:pPr>
      <w:r>
        <w:t>You are responsible for the legal costs set out in this Engagement Letter.</w:t>
      </w:r>
    </w:p>
    <w:p w14:paraId="2A2C49E8" w14:textId="77777777" w:rsidR="0024275D" w:rsidRDefault="0024275D" w:rsidP="0024275D">
      <w:pPr>
        <w:pStyle w:val="BodyText1"/>
      </w:pPr>
      <w:r>
        <w:t xml:space="preserve">Unless agreed otherwise, our interim bills are detailed bills and are final in respect of the period to which they relate, save that disbursements may be billed separately and later than the interim bill for our charges in respect of the same period. </w:t>
      </w:r>
      <w:bookmarkStart w:id="8" w:name="_Hlk198736175"/>
      <w:r>
        <w:t>We will send you a final bill at the end of your matter which will cover our charges from the date of the last interim bill and any unbilled disbursements. You have the right to challenge any interim bill or the final bill by applying to the court to assess the bill under the Solicitors Act 1974. The usual time limit for applying to the court for an assessment is one month from the date of delivery of the interim or final bill. Please be aware that the time limit runs from the date of each individual bill.</w:t>
      </w:r>
      <w:bookmarkEnd w:id="8"/>
    </w:p>
    <w:p w14:paraId="001C1929" w14:textId="77777777" w:rsidR="00AF6372" w:rsidRDefault="0024275D" w:rsidP="0024275D">
      <w:pPr>
        <w:pStyle w:val="BodyText1"/>
      </w:pPr>
      <w:r>
        <w:t>Invoices are due forthwith with interest</w:t>
      </w:r>
      <w:r w:rsidR="00FE317F">
        <w:t xml:space="preserve"> payable</w:t>
      </w:r>
      <w:r>
        <w:t xml:space="preserve"> from 14 days after the date of the invoice.</w:t>
      </w:r>
      <w:bookmarkStart w:id="9" w:name="_1568372339-28976194"/>
      <w:bookmarkEnd w:id="9"/>
    </w:p>
    <w:p w14:paraId="50FDDF22" w14:textId="77777777" w:rsidR="00AF6372" w:rsidRDefault="00AF6372">
      <w:pPr>
        <w:pStyle w:val="Level1Heading"/>
      </w:pPr>
      <w:r>
        <w:t>Payment on account of costs</w:t>
      </w:r>
      <w:bookmarkStart w:id="10" w:name="_1568372687-34308194"/>
      <w:bookmarkEnd w:id="10"/>
    </w:p>
    <w:p w14:paraId="3665FFC2" w14:textId="77777777" w:rsidR="0024275D" w:rsidRPr="008E2A2D" w:rsidRDefault="0024275D" w:rsidP="0024275D">
      <w:pPr>
        <w:pStyle w:val="Level1Heading"/>
        <w:numPr>
          <w:ilvl w:val="0"/>
          <w:numId w:val="0"/>
        </w:numPr>
        <w:ind w:left="720"/>
        <w:rPr>
          <w:b w:val="0"/>
          <w:bCs/>
        </w:rPr>
      </w:pPr>
      <w:r>
        <w:t>Please provide us with £{{figure}} on account of costs. Our account is:</w:t>
      </w:r>
    </w:p>
    <w:p w14:paraId="021186A1" w14:textId="77777777" w:rsidR="0024275D" w:rsidRPr="008E2A2D" w:rsidRDefault="0024275D" w:rsidP="0024275D">
      <w:pPr>
        <w:pStyle w:val="Level1Heading"/>
        <w:numPr>
          <w:ilvl w:val="0"/>
          <w:numId w:val="0"/>
        </w:numPr>
        <w:spacing w:line="240" w:lineRule="auto"/>
        <w:ind w:left="720"/>
        <w:rPr>
          <w:b w:val="0"/>
          <w:bCs/>
        </w:rPr>
      </w:pPr>
      <w:r w:rsidRPr="008E2A2D">
        <w:rPr>
          <w:b w:val="0"/>
          <w:bCs/>
        </w:rPr>
        <w:t xml:space="preserve">Helix Law General Client Account, Barclays Bank, Eastbourne, 20-27-91 93472434 </w:t>
      </w:r>
    </w:p>
    <w:p w14:paraId="75667719" w14:textId="77777777" w:rsidR="0024275D" w:rsidRPr="008E2A2D" w:rsidRDefault="0024275D" w:rsidP="0024275D">
      <w:pPr>
        <w:pStyle w:val="Level1Heading"/>
        <w:numPr>
          <w:ilvl w:val="0"/>
          <w:numId w:val="0"/>
        </w:numPr>
        <w:ind w:firstLine="720"/>
        <w:rPr>
          <w:b w:val="0"/>
          <w:bCs/>
        </w:rPr>
      </w:pPr>
      <w:r w:rsidRPr="008E2A2D">
        <w:rPr>
          <w:b w:val="0"/>
          <w:bCs/>
        </w:rPr>
        <w:t xml:space="preserve">Please use the reference &lt;&lt; </w:t>
      </w:r>
      <w:r w:rsidRPr="00BC4AF6">
        <w:rPr>
          <w:b w:val="0"/>
          <w:bCs/>
          <w:highlight w:val="yellow"/>
        </w:rPr>
        <w:t>Matter.Number</w:t>
      </w:r>
      <w:r w:rsidRPr="008E2A2D">
        <w:rPr>
          <w:b w:val="0"/>
          <w:bCs/>
        </w:rPr>
        <w:t xml:space="preserve"> &gt;</w:t>
      </w:r>
      <w:r>
        <w:rPr>
          <w:b w:val="0"/>
          <w:bCs/>
        </w:rPr>
        <w:t>&gt;</w:t>
      </w:r>
    </w:p>
    <w:p w14:paraId="76F3E527" w14:textId="77777777" w:rsidR="0024275D" w:rsidRPr="008E2A2D" w:rsidRDefault="0024275D" w:rsidP="0024275D">
      <w:pPr>
        <w:pStyle w:val="Level1Heading"/>
        <w:numPr>
          <w:ilvl w:val="0"/>
          <w:numId w:val="0"/>
        </w:numPr>
        <w:ind w:left="720"/>
        <w:rPr>
          <w:b w:val="0"/>
          <w:bCs/>
        </w:rPr>
      </w:pPr>
      <w:r w:rsidRPr="008E2A2D">
        <w:rPr>
          <w:b w:val="0"/>
          <w:bCs/>
        </w:rPr>
        <w:t xml:space="preserve">We work with money on account at all times, unless otherwise agreed in writing. </w:t>
      </w:r>
      <w:r>
        <w:rPr>
          <w:b w:val="0"/>
          <w:bCs/>
        </w:rPr>
        <w:t xml:space="preserve">This means that you should pay </w:t>
      </w:r>
      <w:r w:rsidR="00FE317F">
        <w:rPr>
          <w:b w:val="0"/>
          <w:bCs/>
        </w:rPr>
        <w:t>any</w:t>
      </w:r>
      <w:r>
        <w:rPr>
          <w:b w:val="0"/>
          <w:bCs/>
        </w:rPr>
        <w:t xml:space="preserve"> invoice in full immediately, even if we hold money on account. </w:t>
      </w:r>
      <w:r w:rsidRPr="008E2A2D">
        <w:rPr>
          <w:b w:val="0"/>
          <w:bCs/>
        </w:rPr>
        <w:t>If you fail</w:t>
      </w:r>
      <w:r>
        <w:rPr>
          <w:b w:val="0"/>
          <w:bCs/>
        </w:rPr>
        <w:t xml:space="preserve"> pay an invoice when due, fail</w:t>
      </w:r>
      <w:r w:rsidRPr="008E2A2D">
        <w:rPr>
          <w:b w:val="0"/>
          <w:bCs/>
        </w:rPr>
        <w:t xml:space="preserve"> to maintain a reasonable sum on account of costs and/or disbursements we may, at our discretion, suspend work</w:t>
      </w:r>
      <w:r>
        <w:rPr>
          <w:b w:val="0"/>
          <w:bCs/>
        </w:rPr>
        <w:t>.</w:t>
      </w:r>
      <w:r w:rsidRPr="008E2A2D">
        <w:rPr>
          <w:b w:val="0"/>
          <w:bCs/>
        </w:rPr>
        <w:t xml:space="preserve"> </w:t>
      </w:r>
      <w:r>
        <w:rPr>
          <w:b w:val="0"/>
          <w:bCs/>
        </w:rPr>
        <w:t>We may</w:t>
      </w:r>
      <w:r w:rsidRPr="008E2A2D">
        <w:rPr>
          <w:b w:val="0"/>
          <w:bCs/>
        </w:rPr>
        <w:t xml:space="preserve"> terminate the retainer</w:t>
      </w:r>
      <w:r>
        <w:rPr>
          <w:b w:val="0"/>
          <w:bCs/>
        </w:rPr>
        <w:t xml:space="preserve"> if the invoice is more than 14 days overdue</w:t>
      </w:r>
      <w:r w:rsidR="00BC4AF6">
        <w:rPr>
          <w:b w:val="0"/>
          <w:bCs/>
        </w:rPr>
        <w:t>. We may also terminate the retainer if</w:t>
      </w:r>
      <w:r>
        <w:rPr>
          <w:b w:val="0"/>
          <w:bCs/>
        </w:rPr>
        <w:t xml:space="preserve"> you refuse, neglect or are unable to pay a </w:t>
      </w:r>
      <w:r w:rsidR="00FE317F">
        <w:rPr>
          <w:b w:val="0"/>
          <w:bCs/>
        </w:rPr>
        <w:t>reasonable sum</w:t>
      </w:r>
      <w:r>
        <w:rPr>
          <w:b w:val="0"/>
          <w:bCs/>
        </w:rPr>
        <w:t xml:space="preserve"> on account </w:t>
      </w:r>
      <w:r w:rsidR="00FE317F">
        <w:rPr>
          <w:b w:val="0"/>
          <w:bCs/>
        </w:rPr>
        <w:t xml:space="preserve">of costs and/or disbursements </w:t>
      </w:r>
      <w:r>
        <w:rPr>
          <w:b w:val="0"/>
          <w:bCs/>
        </w:rPr>
        <w:t xml:space="preserve">within </w:t>
      </w:r>
      <w:r w:rsidR="00BC4AF6">
        <w:rPr>
          <w:b w:val="0"/>
          <w:bCs/>
        </w:rPr>
        <w:t>a reasonable time of it being requested</w:t>
      </w:r>
      <w:r w:rsidRPr="008E2A2D">
        <w:rPr>
          <w:b w:val="0"/>
          <w:bCs/>
        </w:rPr>
        <w:t>.</w:t>
      </w:r>
      <w:r w:rsidR="00BC4AF6">
        <w:rPr>
          <w:b w:val="0"/>
          <w:bCs/>
        </w:rPr>
        <w:t xml:space="preserve"> For urgent matters or necessary steps that require immediate action that reasonable time may be measured in hours.</w:t>
      </w:r>
    </w:p>
    <w:p w14:paraId="05AB0FAB" w14:textId="77777777" w:rsidR="00AF6372" w:rsidRDefault="00AF6372">
      <w:pPr>
        <w:pStyle w:val="Level1Heading"/>
      </w:pPr>
      <w:r>
        <w:t>Costs updates</w:t>
      </w:r>
      <w:bookmarkStart w:id="11" w:name="_1568372687-34310194"/>
      <w:bookmarkEnd w:id="11"/>
    </w:p>
    <w:p w14:paraId="0E84C866" w14:textId="77777777" w:rsidR="00AF6372" w:rsidRDefault="00AF6372">
      <w:pPr>
        <w:pStyle w:val="BodyText1"/>
      </w:pPr>
      <w:r>
        <w:t>We have agreed to provide you with an update on the amount of costs when appropriate as the matter progresses{{and_or_intervals_eg_every_three_months}}].</w:t>
      </w:r>
    </w:p>
    <w:p w14:paraId="1708AA27" w14:textId="77777777" w:rsidR="00AF6372" w:rsidRDefault="00AF6372">
      <w:pPr>
        <w:pStyle w:val="Level1Heading"/>
      </w:pPr>
      <w:r>
        <w:t>Risk analysis</w:t>
      </w:r>
      <w:bookmarkStart w:id="12" w:name="_1568372687-34312194"/>
      <w:bookmarkEnd w:id="12"/>
    </w:p>
    <w:p w14:paraId="42745D61" w14:textId="77777777" w:rsidR="00C6441A" w:rsidRDefault="005631C7" w:rsidP="00C6441A">
      <w:pPr>
        <w:pStyle w:val="BodyText1"/>
      </w:pPr>
      <w:r w:rsidRPr="005631C7">
        <w:t>We have discussed whether the potential outcome of your matter justifies the expense and risk involved. Our preliminary assessment is that it does.</w:t>
      </w:r>
    </w:p>
    <w:p w14:paraId="052F2975" w14:textId="77777777" w:rsidR="00C6441A" w:rsidRDefault="00C6441A">
      <w:pPr>
        <w:pStyle w:val="Level1Heading"/>
      </w:pPr>
      <w:r>
        <w:t>Limitation</w:t>
      </w:r>
    </w:p>
    <w:p w14:paraId="7D563176" w14:textId="77777777" w:rsidR="00C6441A" w:rsidRPr="00C6441A" w:rsidRDefault="00C6441A" w:rsidP="00C6441A">
      <w:pPr>
        <w:pStyle w:val="Level1Heading"/>
        <w:numPr>
          <w:ilvl w:val="0"/>
          <w:numId w:val="0"/>
        </w:numPr>
        <w:ind w:left="720"/>
        <w:rPr>
          <w:b w:val="0"/>
          <w:bCs/>
        </w:rPr>
      </w:pPr>
      <w:r w:rsidRPr="00C6441A">
        <w:rPr>
          <w:b w:val="0"/>
          <w:bCs/>
        </w:rPr>
        <w:t>Each cause of action has a strict time limit after which you cannot bring a claim. Contract claims could be 6 years from the date the sums claimed/damages fell due/accrued.</w:t>
      </w:r>
    </w:p>
    <w:p w14:paraId="6EB47267" w14:textId="77777777" w:rsidR="00C6441A" w:rsidRPr="00C6441A" w:rsidRDefault="00C6441A" w:rsidP="00C6441A">
      <w:pPr>
        <w:pStyle w:val="Level1Heading"/>
        <w:numPr>
          <w:ilvl w:val="0"/>
          <w:numId w:val="0"/>
        </w:numPr>
        <w:ind w:left="720"/>
        <w:rPr>
          <w:b w:val="0"/>
          <w:bCs/>
        </w:rPr>
      </w:pPr>
      <w:r w:rsidRPr="00C6441A">
        <w:rPr>
          <w:b w:val="0"/>
          <w:bCs/>
        </w:rPr>
        <w:t>If there is some fact that I have not been given or you disagree with my view on the limitation period then please let me know at once.</w:t>
      </w:r>
    </w:p>
    <w:p w14:paraId="1B95C10C" w14:textId="77777777" w:rsidR="00AF6372" w:rsidRDefault="00AF6372">
      <w:pPr>
        <w:pStyle w:val="Level1Heading"/>
      </w:pPr>
      <w:r>
        <w:t>Data protection</w:t>
      </w:r>
      <w:bookmarkStart w:id="13" w:name="_1568372687-34314194"/>
      <w:bookmarkEnd w:id="13"/>
    </w:p>
    <w:p w14:paraId="5B1BA4ED" w14:textId="77777777" w:rsidR="005631C7" w:rsidRDefault="00AF6372" w:rsidP="005631C7">
      <w:pPr>
        <w:pStyle w:val="BodyText1"/>
      </w:pPr>
      <w:r>
        <w:t xml:space="preserve">We take your privacy very seriously. Our Privacy policy contains important information on how and why we collect, process and store your personal data. It also explains your rights in relation to your personal data. </w:t>
      </w:r>
      <w:r>
        <w:rPr>
          <w:rStyle w:val="AlternativeText"/>
        </w:rPr>
        <w:t>The Privacy policy is available on our website at</w:t>
      </w:r>
      <w:r w:rsidR="005631C7">
        <w:rPr>
          <w:rStyle w:val="AlternativeText"/>
        </w:rPr>
        <w:t xml:space="preserve"> </w:t>
      </w:r>
      <w:r>
        <w:rPr>
          <w:rStyle w:val="AlternativeText"/>
        </w:rPr>
        <w:t xml:space="preserve"> </w:t>
      </w:r>
      <w:hyperlink r:id="rId8" w:anchor=":~:text=Data%20security,-We%20have%20put&amp;text=They%20will%20only%20process%20your,legally%20required%20to%20do%20so." w:history="1">
        <w:r w:rsidR="005631C7" w:rsidRPr="005631C7">
          <w:rPr>
            <w:rStyle w:val="Hyperlink"/>
          </w:rPr>
          <w:t>Helix Law Privacy Policy</w:t>
        </w:r>
      </w:hyperlink>
      <w:r>
        <w:rPr>
          <w:rStyle w:val="AlternativeText"/>
        </w:rPr>
        <w:t>, but please contact us if you would like us to send a copy to you or if you would prefer us to explain our Privacy policy verbally.</w:t>
      </w:r>
      <w:r>
        <w:t xml:space="preserve"> </w:t>
      </w:r>
    </w:p>
    <w:p w14:paraId="4E930172" w14:textId="77777777" w:rsidR="0057547A" w:rsidRDefault="0057547A" w:rsidP="005631C7">
      <w:pPr>
        <w:pStyle w:val="BodyText1"/>
      </w:pPr>
      <w:r>
        <w:t>We use outside counsel, experts</w:t>
      </w:r>
      <w:r w:rsidR="00FE317F">
        <w:t>, software providers</w:t>
      </w:r>
      <w:r>
        <w:t xml:space="preserve"> and an external file auditors so your confidential information will be shared with the</w:t>
      </w:r>
      <w:r w:rsidR="00FE317F">
        <w:t>m</w:t>
      </w:r>
      <w:r>
        <w:t>. Each will be bound to confidentiality by the particular contract with us and/or their professional obligations to you and to us.</w:t>
      </w:r>
    </w:p>
    <w:p w14:paraId="78AB5B16" w14:textId="77777777" w:rsidR="00AF6372" w:rsidRDefault="00AF6372">
      <w:pPr>
        <w:pStyle w:val="Level1Heading"/>
      </w:pPr>
      <w:r>
        <w:t>Marketing</w:t>
      </w:r>
      <w:bookmarkStart w:id="14" w:name="_1568372687-36109194"/>
      <w:bookmarkEnd w:id="14"/>
    </w:p>
    <w:p w14:paraId="60D251AD" w14:textId="77777777" w:rsidR="00AF6372" w:rsidRDefault="00AF6372">
      <w:pPr>
        <w:pStyle w:val="BodyText1"/>
      </w:pPr>
      <w:r>
        <w:t>We may use your personal data to send you updates (by email, text, telephone or post) about legal developments that might be of interest to you and/or information about our services, including exclusive offers, promotions or new services. You have the right to opt out of receiving promotional communications at any time, by:</w:t>
      </w:r>
    </w:p>
    <w:p w14:paraId="7F944F42" w14:textId="77777777" w:rsidR="00AF6372" w:rsidRDefault="00AF6372">
      <w:pPr>
        <w:pStyle w:val="BodyText1"/>
      </w:pPr>
      <w:r>
        <w:t>—contacting us at {{contact_details_for_marketing_opt_out}};</w:t>
      </w:r>
    </w:p>
    <w:p w14:paraId="77B18904" w14:textId="77777777" w:rsidR="00AF6372" w:rsidRDefault="00AF6372">
      <w:pPr>
        <w:pStyle w:val="BodyText1"/>
      </w:pPr>
      <w:r>
        <w:t>—using the ‘unsubscribe’ link in emails or ‘STOP’ number in texts;</w:t>
      </w:r>
    </w:p>
    <w:p w14:paraId="70E249F9" w14:textId="77777777" w:rsidR="00AF6372" w:rsidRDefault="00AF6372">
      <w:pPr>
        <w:pStyle w:val="BodyText1"/>
      </w:pPr>
      <w:r>
        <w:t>—updating your marketing preferences on our {{link_to_preference_centre}}.]]</w:t>
      </w:r>
    </w:p>
    <w:p w14:paraId="343CC879" w14:textId="77777777" w:rsidR="00AF6372" w:rsidRDefault="00AF6372">
      <w:pPr>
        <w:pStyle w:val="Level1Heading"/>
      </w:pPr>
      <w:r>
        <w:t>Prevention of money laundering, terrorist financing and proliferation financing</w:t>
      </w:r>
      <w:bookmarkStart w:id="16" w:name="_1568372687-36111194"/>
      <w:bookmarkEnd w:id="16"/>
    </w:p>
    <w:p w14:paraId="1AE39CE8" w14:textId="77777777" w:rsidR="005631C7" w:rsidRDefault="005631C7" w:rsidP="009B13AC">
      <w:pPr>
        <w:pStyle w:val="BodyText1"/>
      </w:pPr>
      <w:r>
        <w:t xml:space="preserve">We are required by law to obtain satisfactory evidence of the identity of our clients and also sometimes people related to them. This includes where monies are received from third parties on your behalf. This is because solicitors deal with money and property on behalf of clients and criminals can at times therefore attempt to use our services and accounts in an attempt to launder money.  We therefore need to obtain and retain evidence of your identity. Most Solicitor firms request that their clients provide evidence of their identity themselves. However, we recognise that this can be time consuming and we therefore obtain confirmation of your identity using a search service, at our cost. Please note that if you do not wish us to verify your identity electronically you must bring this to our immediate attention. The electronic search process does leave an electronic ‘footprint’ each time a search is conducted. Footprints detail the date, time and reason for a search and certain types of search footprints are used in credit scoring systems and may have a detrimental impact on a consumer’s ability to obtain credit. </w:t>
      </w:r>
    </w:p>
    <w:p w14:paraId="290726AE" w14:textId="77777777" w:rsidR="005631C7" w:rsidRDefault="005631C7" w:rsidP="005631C7">
      <w:pPr>
        <w:pStyle w:val="BodyText1"/>
      </w:pPr>
      <w:r>
        <w:t xml:space="preserve">Unfortunately if the report is unsuccessful i.e. if you have only recently moved address, we may need to ask you to send in certain documents for our records, such as a recent utility bill confirming your address, and photographic identity documents such as a passport or driving licence. If this is necessary the identity documents should be provided by you, as our client or, where our client is a limited company, by a Director of the company. If you wish to provide us with authority to discuss your matter with any third party we must have your authority confirmed in writing. Please contact me if you have any queries regarding this.  </w:t>
      </w:r>
    </w:p>
    <w:p w14:paraId="1263B61C" w14:textId="77777777" w:rsidR="00AF6372" w:rsidRDefault="00AF6372">
      <w:pPr>
        <w:pStyle w:val="Level1Heading"/>
      </w:pPr>
      <w:r>
        <w:t>Duties to the court</w:t>
      </w:r>
      <w:bookmarkStart w:id="17" w:name="_1568372687-36115194"/>
      <w:bookmarkEnd w:id="17"/>
    </w:p>
    <w:p w14:paraId="164DFBEF" w14:textId="77777777" w:rsidR="009B13AC" w:rsidRPr="009B13AC" w:rsidRDefault="009B13AC" w:rsidP="009B13AC">
      <w:pPr>
        <w:pStyle w:val="Level1Heading"/>
        <w:numPr>
          <w:ilvl w:val="0"/>
          <w:numId w:val="0"/>
        </w:numPr>
        <w:ind w:left="720"/>
        <w:rPr>
          <w:b w:val="0"/>
        </w:rPr>
      </w:pPr>
      <w:r>
        <w:t>Your matter {{may_will}} involve court proceedings. All solicitors have a professional duty to uphold the rule of law and the proper administration of justice. We must comply with our duties to the court, even where this conflicts with our obligations to you. This means that we must not:</w:t>
      </w:r>
    </w:p>
    <w:p w14:paraId="48C6B64C" w14:textId="77777777" w:rsidR="009B13AC" w:rsidRPr="009B13AC" w:rsidRDefault="009B13AC" w:rsidP="009B13AC">
      <w:pPr>
        <w:pStyle w:val="Level1Heading"/>
        <w:numPr>
          <w:ilvl w:val="0"/>
          <w:numId w:val="0"/>
        </w:numPr>
        <w:ind w:left="720"/>
        <w:rPr>
          <w:b w:val="0"/>
        </w:rPr>
      </w:pPr>
    </w:p>
    <w:p w14:paraId="0A4C5D7A" w14:textId="77777777" w:rsidR="009B13AC" w:rsidRPr="009B13AC" w:rsidRDefault="009B13AC" w:rsidP="009B13AC">
      <w:pPr>
        <w:pStyle w:val="Level1Heading"/>
        <w:numPr>
          <w:ilvl w:val="0"/>
          <w:numId w:val="0"/>
        </w:numPr>
        <w:ind w:left="720"/>
        <w:rPr>
          <w:b w:val="0"/>
        </w:rPr>
      </w:pPr>
      <w:r w:rsidRPr="009B13AC">
        <w:rPr>
          <w:b w:val="0"/>
        </w:rPr>
        <w:t xml:space="preserve">o </w:t>
      </w:r>
      <w:r w:rsidRPr="009B13AC">
        <w:rPr>
          <w:b w:val="0"/>
        </w:rPr>
        <w:tab/>
        <w:t>attempt to deceive or knowingly or recklessly mislead the court</w:t>
      </w:r>
    </w:p>
    <w:p w14:paraId="2EAAB8F5" w14:textId="77777777" w:rsidR="009B13AC" w:rsidRPr="009B13AC" w:rsidRDefault="009B13AC" w:rsidP="009B13AC">
      <w:pPr>
        <w:pStyle w:val="Level1Heading"/>
        <w:numPr>
          <w:ilvl w:val="0"/>
          <w:numId w:val="0"/>
        </w:numPr>
        <w:ind w:left="720"/>
        <w:rPr>
          <w:b w:val="0"/>
        </w:rPr>
      </w:pPr>
    </w:p>
    <w:p w14:paraId="66866C36" w14:textId="77777777" w:rsidR="009B13AC" w:rsidRPr="009B13AC" w:rsidRDefault="009B13AC" w:rsidP="009B13AC">
      <w:pPr>
        <w:pStyle w:val="Level1Heading"/>
        <w:numPr>
          <w:ilvl w:val="0"/>
          <w:numId w:val="0"/>
        </w:numPr>
        <w:ind w:left="720"/>
        <w:rPr>
          <w:b w:val="0"/>
        </w:rPr>
      </w:pPr>
      <w:r w:rsidRPr="009B13AC">
        <w:rPr>
          <w:b w:val="0"/>
        </w:rPr>
        <w:t xml:space="preserve">o </w:t>
      </w:r>
      <w:r w:rsidRPr="009B13AC">
        <w:rPr>
          <w:b w:val="0"/>
        </w:rPr>
        <w:tab/>
        <w:t>be complicit in another person deceiving or misleading the court</w:t>
      </w:r>
    </w:p>
    <w:p w14:paraId="4DF25252" w14:textId="77777777" w:rsidR="009B13AC" w:rsidRPr="009B13AC" w:rsidRDefault="009B13AC" w:rsidP="009B13AC">
      <w:pPr>
        <w:pStyle w:val="Level1Heading"/>
        <w:numPr>
          <w:ilvl w:val="0"/>
          <w:numId w:val="0"/>
        </w:numPr>
        <w:ind w:left="720"/>
        <w:rPr>
          <w:b w:val="0"/>
        </w:rPr>
      </w:pPr>
    </w:p>
    <w:p w14:paraId="644CF38C" w14:textId="77777777" w:rsidR="009B13AC" w:rsidRPr="009B13AC" w:rsidRDefault="009B13AC" w:rsidP="009B13AC">
      <w:pPr>
        <w:pStyle w:val="Level1Heading"/>
        <w:numPr>
          <w:ilvl w:val="0"/>
          <w:numId w:val="0"/>
        </w:numPr>
        <w:ind w:left="720"/>
        <w:rPr>
          <w:b w:val="0"/>
        </w:rPr>
      </w:pPr>
      <w:r w:rsidRPr="009B13AC">
        <w:rPr>
          <w:b w:val="0"/>
        </w:rPr>
        <w:t xml:space="preserve">o </w:t>
      </w:r>
      <w:r w:rsidRPr="009B13AC">
        <w:rPr>
          <w:b w:val="0"/>
        </w:rPr>
        <w:tab/>
        <w:t>place ourselves in contempt of court</w:t>
      </w:r>
    </w:p>
    <w:p w14:paraId="772820F1" w14:textId="77777777" w:rsidR="009B13AC" w:rsidRPr="009B13AC" w:rsidRDefault="009B13AC" w:rsidP="009B13AC">
      <w:pPr>
        <w:pStyle w:val="Level1Heading"/>
        <w:numPr>
          <w:ilvl w:val="0"/>
          <w:numId w:val="0"/>
        </w:numPr>
        <w:ind w:left="720"/>
        <w:rPr>
          <w:b w:val="0"/>
        </w:rPr>
      </w:pPr>
    </w:p>
    <w:p w14:paraId="5984AAA5" w14:textId="77777777" w:rsidR="009B13AC" w:rsidRPr="009B13AC" w:rsidRDefault="009B13AC" w:rsidP="00C6441A">
      <w:pPr>
        <w:pStyle w:val="Level1Heading"/>
        <w:numPr>
          <w:ilvl w:val="0"/>
          <w:numId w:val="0"/>
        </w:numPr>
        <w:ind w:left="1440" w:hanging="720"/>
        <w:rPr>
          <w:b w:val="0"/>
        </w:rPr>
      </w:pPr>
      <w:r w:rsidRPr="009B13AC">
        <w:rPr>
          <w:b w:val="0"/>
        </w:rPr>
        <w:t xml:space="preserve">o </w:t>
      </w:r>
      <w:r w:rsidRPr="009B13AC">
        <w:rPr>
          <w:b w:val="0"/>
        </w:rPr>
        <w:tab/>
        <w:t>make or offer payments to witnesses who depend on their evidence or the outcome of the case</w:t>
      </w:r>
    </w:p>
    <w:p w14:paraId="519367C3" w14:textId="77777777" w:rsidR="009B13AC" w:rsidRPr="009B13AC" w:rsidRDefault="009B13AC" w:rsidP="009B13AC">
      <w:pPr>
        <w:pStyle w:val="Level1Heading"/>
        <w:numPr>
          <w:ilvl w:val="0"/>
          <w:numId w:val="0"/>
        </w:numPr>
        <w:ind w:left="720"/>
        <w:rPr>
          <w:b w:val="0"/>
        </w:rPr>
      </w:pPr>
    </w:p>
    <w:p w14:paraId="1F008C4B" w14:textId="77777777" w:rsidR="009B13AC" w:rsidRPr="009B13AC" w:rsidRDefault="009B13AC" w:rsidP="009B13AC">
      <w:pPr>
        <w:pStyle w:val="Level1Heading"/>
        <w:numPr>
          <w:ilvl w:val="0"/>
          <w:numId w:val="0"/>
        </w:numPr>
        <w:ind w:left="720"/>
        <w:rPr>
          <w:b w:val="0"/>
        </w:rPr>
      </w:pPr>
      <w:r w:rsidRPr="009B13AC">
        <w:rPr>
          <w:b w:val="0"/>
        </w:rPr>
        <w:t>We must also comply with court orders that put obligations on us and ensure that evidence relating to sensitive issues is not misused.</w:t>
      </w:r>
    </w:p>
    <w:p w14:paraId="7312D4A9" w14:textId="77777777" w:rsidR="009B13AC" w:rsidRPr="009B13AC" w:rsidRDefault="009B13AC" w:rsidP="009B13AC">
      <w:pPr>
        <w:pStyle w:val="Level1Heading"/>
        <w:numPr>
          <w:ilvl w:val="0"/>
          <w:numId w:val="0"/>
        </w:numPr>
        <w:ind w:left="720"/>
        <w:rPr>
          <w:b w:val="0"/>
        </w:rPr>
      </w:pPr>
    </w:p>
    <w:p w14:paraId="3475592C" w14:textId="77777777" w:rsidR="009B13AC" w:rsidRPr="009B13AC" w:rsidRDefault="009B13AC" w:rsidP="009B13AC">
      <w:pPr>
        <w:pStyle w:val="Level1Heading"/>
        <w:numPr>
          <w:ilvl w:val="0"/>
          <w:numId w:val="0"/>
        </w:numPr>
        <w:ind w:left="720"/>
        <w:rPr>
          <w:b w:val="0"/>
        </w:rPr>
      </w:pPr>
      <w:r w:rsidRPr="009B13AC">
        <w:rPr>
          <w:b w:val="0"/>
        </w:rPr>
        <w:t xml:space="preserve">The court gives orders and there are strict times for complying with those orders. If the orders aren’t followed in time then it may result in your case being struck out and an order for costs being made against you. It is your responsibility to reply quickly to any request for information, documents and instructions we may make of you. If you leave it to the last minute we cannot guarantee that you will be able to complete our work in time as we may have other matters and court proceedings that prevent us meeting your deadline. </w:t>
      </w:r>
    </w:p>
    <w:p w14:paraId="14EAB78A" w14:textId="77777777" w:rsidR="009B13AC" w:rsidRPr="009B13AC" w:rsidRDefault="009B13AC" w:rsidP="009B13AC">
      <w:pPr>
        <w:pStyle w:val="Level1Heading"/>
        <w:numPr>
          <w:ilvl w:val="0"/>
          <w:numId w:val="0"/>
        </w:numPr>
        <w:ind w:left="720"/>
        <w:rPr>
          <w:b w:val="0"/>
        </w:rPr>
      </w:pPr>
    </w:p>
    <w:p w14:paraId="0B8FF8B6" w14:textId="77777777" w:rsidR="009B13AC" w:rsidRPr="009B13AC" w:rsidRDefault="009B13AC" w:rsidP="009B13AC">
      <w:pPr>
        <w:pStyle w:val="Level1Heading"/>
        <w:numPr>
          <w:ilvl w:val="0"/>
          <w:numId w:val="0"/>
        </w:numPr>
        <w:ind w:left="720"/>
      </w:pPr>
      <w:r w:rsidRPr="009B13AC">
        <w:rPr>
          <w:b w:val="0"/>
        </w:rPr>
        <w:t>In all litigation and disputes all parties have a duty to preserve evidence that is relevant to the dispute, including physical and electronic records and documents which either help your case and also includes those which are against you. This duty is important not least as if documents are deleted or destroyed that are relevant to the dispute our advice to you may be compromised. Further if documents are destroyed the court will be entitled to assume the absolute worst in terms of their content. This is likely to be extremely unhelpful to your case. Please contact me if you have any queries regarding this.</w:t>
      </w:r>
    </w:p>
    <w:p w14:paraId="2D450DD9" w14:textId="77777777" w:rsidR="00AF6372" w:rsidRDefault="00AF6372" w:rsidP="009B13AC">
      <w:pPr>
        <w:pStyle w:val="Level1Heading"/>
      </w:pPr>
      <w:r>
        <w:t>Complaints</w:t>
      </w:r>
      <w:bookmarkStart w:id="18" w:name="_1568372687-36117194"/>
      <w:bookmarkEnd w:id="18"/>
    </w:p>
    <w:p w14:paraId="4D310C5B" w14:textId="77777777" w:rsidR="00AF6372" w:rsidRDefault="00AF6372">
      <w:pPr>
        <w:pStyle w:val="BodyText1"/>
      </w:pPr>
      <w:r>
        <w:t>We want to give you the best possible service. However, if at any point you become unhappy or concerned about the service we have provided you should inform us immediately so we can do our best to resolve the problem.</w:t>
      </w:r>
    </w:p>
    <w:p w14:paraId="6DB3E6AF" w14:textId="77777777" w:rsidR="00AF6372" w:rsidRDefault="00AF6372">
      <w:pPr>
        <w:pStyle w:val="BodyText1"/>
      </w:pPr>
      <w:r>
        <w:t>In the first instance it may be helpful to contact the person who is working on your case to discuss your concerns and we will do our best to resolve any issues. If you would like to make a formal complaint, you can read our full complaints procedure</w:t>
      </w:r>
      <w:r w:rsidR="009B13AC">
        <w:t xml:space="preserve"> </w:t>
      </w:r>
      <w:hyperlink r:id="rId12" w:history="1">
        <w:r w:rsidR="009B13AC" w:rsidRPr="009B13AC">
          <w:rPr>
            <w:rStyle w:val="Hyperlink"/>
          </w:rPr>
          <w:t>here</w:t>
        </w:r>
      </w:hyperlink>
      <w:r>
        <w:t>. Making a complaint will not affect how we handle your matter.</w:t>
      </w:r>
    </w:p>
    <w:p w14:paraId="29A5A96F" w14:textId="77777777" w:rsidR="00AF6372" w:rsidRDefault="00AF6372">
      <w:pPr>
        <w:pStyle w:val="BodyText1"/>
      </w:pPr>
      <w:r>
        <w:t>You may have a right to complain to the Legal Ombudsman. The time frame for doing so and full details of how to contact the Legal Ombudsman are in our Terms of Business.</w:t>
      </w:r>
    </w:p>
    <w:p w14:paraId="5361C37E" w14:textId="77777777" w:rsidR="00AF6372" w:rsidRDefault="00AF6372">
      <w:pPr>
        <w:pStyle w:val="Level1Heading"/>
      </w:pPr>
      <w:r>
        <w:t>Limit on liability</w:t>
      </w:r>
      <w:bookmarkStart w:id="19" w:name="_1568372687-41221194"/>
      <w:bookmarkEnd w:id="19"/>
    </w:p>
    <w:p w14:paraId="68958D24" w14:textId="77777777" w:rsidR="00AF6372" w:rsidRDefault="00AF6372">
      <w:pPr>
        <w:pStyle w:val="BodyText1"/>
      </w:pPr>
      <w:r>
        <w:t xml:space="preserve">Our maximum liability to you (or any other party we have agreed may rely on our services) in relation to any single matter or any group of connected matters which may be aggregated by our insurers will be </w:t>
      </w:r>
      <w:r w:rsidRPr="009B13AC">
        <w:rPr>
          <w:rStyle w:val="InsertText"/>
          <w:i w:val="0"/>
          <w:iCs/>
        </w:rPr>
        <w:t>£3,000,000</w:t>
      </w:r>
      <w:r>
        <w:t>, including interest</w:t>
      </w:r>
      <w:r w:rsidR="009B13AC">
        <w:rPr>
          <w:rStyle w:val="Strong"/>
        </w:rPr>
        <w:t xml:space="preserve"> </w:t>
      </w:r>
      <w:r>
        <w:rPr>
          <w:rStyle w:val="OptionalText"/>
        </w:rPr>
        <w:t>and costs</w:t>
      </w:r>
      <w:r>
        <w:t>.</w:t>
      </w:r>
      <w:r>
        <w:rPr>
          <w:rStyle w:val="OptionalText"/>
        </w:rPr>
        <w:t xml:space="preserve"> This limit overrides any limit stated in our Terms of Business.</w:t>
      </w:r>
    </w:p>
    <w:p w14:paraId="4C548C26" w14:textId="77777777" w:rsidR="00AF6372" w:rsidRDefault="00AF6372">
      <w:pPr>
        <w:pStyle w:val="BodyText1"/>
      </w:pPr>
      <w:r>
        <w:t>If you wish to discuss a variation of this limit, please contact the person dealing with your matter. Agreeing a higher limit on our liability may result in us seeking an increase in our charges for handling your matter.</w:t>
      </w:r>
    </w:p>
    <w:p w14:paraId="62916120" w14:textId="77777777" w:rsidR="00AF6372" w:rsidRDefault="00AF6372">
      <w:pPr>
        <w:pStyle w:val="BodyText1"/>
      </w:pPr>
      <w:r>
        <w:t>Please see our Terms of Business for an explanation of other limits on our liability to you.</w:t>
      </w:r>
    </w:p>
    <w:p w14:paraId="7E47E1DC" w14:textId="77777777" w:rsidR="00AF6372" w:rsidRPr="00AD1262" w:rsidRDefault="00AF6372">
      <w:pPr>
        <w:pStyle w:val="Level1Heading"/>
        <w:rPr>
          <w:highlight w:val="yellow"/>
        </w:rPr>
      </w:pPr>
      <w:r>
        <w:rPr>
          <w:rStyle w:val="Strong"/>
        </w:rPr>
        <w:t>[</w:t>
      </w:r>
      <w:r w:rsidRPr="00AD1262">
        <w:rPr>
          <w:highlight w:val="yellow"/>
        </w:rPr>
        <w:t>Referral and fee sharing arrangement</w:t>
      </w:r>
      <w:bookmarkStart w:id="20" w:name="_1568372687-41223194"/>
      <w:bookmarkEnd w:id="20"/>
    </w:p>
    <w:p w14:paraId="26B0C1F0" w14:textId="77777777" w:rsidR="00AF6372" w:rsidRDefault="00AF6372">
      <w:pPr>
        <w:pStyle w:val="BodyText1"/>
      </w:pPr>
      <w:r>
        <w:t>{{explain_the_nature_of_your_arrangement_with_any_introducer_for_link_to_sample_wording_see_drafting_note_referral_and_fee_sharing_arrangement}}]</w:t>
      </w:r>
    </w:p>
    <w:p w14:paraId="660CE854" w14:textId="77777777" w:rsidR="00AF6372" w:rsidRDefault="00AF6372">
      <w:pPr>
        <w:pStyle w:val="Level1Heading"/>
      </w:pPr>
      <w:r>
        <w:t>Right to cancel</w:t>
      </w:r>
      <w:bookmarkStart w:id="21" w:name="_1568372687-41227194"/>
      <w:bookmarkEnd w:id="21"/>
    </w:p>
    <w:p w14:paraId="1839DE0C" w14:textId="77777777" w:rsidR="00AF6372" w:rsidRDefault="00AF6372">
      <w:pPr>
        <w:pStyle w:val="BodyText1"/>
      </w:pPr>
      <w:r>
        <w:t>You have the right to cancel this contract within 14 days without giving any reason. We will not start work during the cancellation period unless you expressly ask us to. The ‘Instructions for Cancellation’ notice at {{instructions_link}} explains:</w:t>
      </w:r>
    </w:p>
    <w:p w14:paraId="7F082BAD" w14:textId="77777777" w:rsidR="00AF6372" w:rsidRDefault="00AF6372">
      <w:pPr>
        <w:pStyle w:val="BodyText1"/>
      </w:pPr>
      <w:r>
        <w:t>—how to cancel and the effect of cancellation;</w:t>
      </w:r>
    </w:p>
    <w:p w14:paraId="77808A53" w14:textId="77777777" w:rsidR="00AF6372" w:rsidRDefault="00AF6372">
      <w:pPr>
        <w:pStyle w:val="BodyText1"/>
      </w:pPr>
      <w:r>
        <w:t>—what you will be liable for if you ask us to start work during the cancellation period.</w:t>
      </w:r>
      <w:commentRangeEnd w:id="22"/>
      <w:r w:rsidR="00A75E93">
        <w:rPr>
          <w:rStyle w:val="CommentReference"/>
          <w:sz w:val="20"/>
          <w:szCs w:val="20"/>
        </w:rPr>
        <w:commentReference w:id="22"/>
      </w:r>
    </w:p>
    <w:p w14:paraId="1947835F" w14:textId="77777777" w:rsidR="00AF6372" w:rsidRDefault="00AF6372">
      <w:pPr>
        <w:pStyle w:val="Level1Heading"/>
      </w:pPr>
      <w:r>
        <w:t>Action points</w:t>
      </w:r>
      <w:bookmarkStart w:id="23" w:name="_1568372828-44063294"/>
      <w:bookmarkEnd w:id="23"/>
    </w:p>
    <w:p w14:paraId="678798AB" w14:textId="77777777" w:rsidR="00AF6372" w:rsidRDefault="00AF6372">
      <w:pPr>
        <w:pStyle w:val="BodyText1"/>
      </w:pPr>
      <w:r>
        <w:t>The action list below explains what you need to do next.</w:t>
      </w:r>
    </w:p>
    <w:tbl>
      <w:tblPr>
        <w:tblW w:w="0" w:type="auto"/>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gridCol w:w="3909"/>
      </w:tblGrid>
      <w:tr w:rsidR="00AF6372" w14:paraId="66297664" w14:textId="77777777">
        <w:trPr>
          <w:trHeight w:val="384"/>
          <w:tblHead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tcPr>
          <w:p w14:paraId="57F8CB0F" w14:textId="77777777" w:rsidR="00AF6372" w:rsidRDefault="00AF6372">
            <w:r>
              <w:t>Action required by you</w:t>
            </w:r>
          </w:p>
        </w:tc>
        <w:tc>
          <w:tcPr>
            <w:tcW w:w="0" w:type="auto"/>
            <w:vMerge w:val="restart"/>
            <w:tcBorders>
              <w:top w:val="single" w:sz="4" w:space="0" w:color="auto"/>
              <w:bottom w:val="single" w:sz="4" w:space="0" w:color="auto"/>
              <w:right w:val="single" w:sz="4" w:space="0" w:color="auto"/>
            </w:tcBorders>
            <w:shd w:val="clear" w:color="auto" w:fill="auto"/>
          </w:tcPr>
          <w:p w14:paraId="7E92F0B6" w14:textId="77777777" w:rsidR="00AF6372" w:rsidRDefault="00AF6372">
            <w:r>
              <w:t>Additional information</w:t>
            </w:r>
          </w:p>
        </w:tc>
      </w:tr>
      <w:tr w:rsidR="00AF6372" w14:paraId="1A4EEB68" w14:textId="77777777">
        <w:trPr>
          <w:trHeight w:val="504"/>
        </w:trPr>
        <w:tc>
          <w:tcPr>
            <w:tcW w:w="0" w:type="auto"/>
            <w:vMerge w:val="restart"/>
            <w:tcBorders>
              <w:left w:val="single" w:sz="4" w:space="0" w:color="auto"/>
              <w:bottom w:val="single" w:sz="4" w:space="0" w:color="auto"/>
              <w:right w:val="single" w:sz="4" w:space="0" w:color="auto"/>
            </w:tcBorders>
            <w:shd w:val="clear" w:color="auto" w:fill="auto"/>
          </w:tcPr>
          <w:p w14:paraId="5FAFD954" w14:textId="77777777" w:rsidR="00A75E93" w:rsidRPr="00AD1262" w:rsidRDefault="00AF6372">
            <w:pPr>
              <w:pStyle w:val="BodyText"/>
              <w:rPr>
                <w:highlight w:val="yellow"/>
              </w:rPr>
            </w:pPr>
            <w:r w:rsidRPr="00AD1262">
              <w:rPr>
                <w:rStyle w:val="OptionalText"/>
                <w:highlight w:val="yellow"/>
              </w:rPr>
              <w:t>☐ Sign and return one copy of the Terms of Business</w:t>
            </w:r>
            <w:r w:rsidR="00A75E93" w:rsidRPr="00AD1262">
              <w:rPr>
                <w:rStyle w:val="OptionalText"/>
                <w:highlight w:val="yellow"/>
              </w:rPr>
              <w:t xml:space="preserve"> below</w:t>
            </w:r>
          </w:p>
        </w:tc>
        <w:tc>
          <w:tcPr>
            <w:tcW w:w="0" w:type="auto"/>
            <w:vMerge w:val="restart"/>
            <w:tcBorders>
              <w:bottom w:val="single" w:sz="4" w:space="0" w:color="auto"/>
              <w:right w:val="single" w:sz="4" w:space="0" w:color="auto"/>
            </w:tcBorders>
            <w:shd w:val="clear" w:color="auto" w:fill="auto"/>
          </w:tcPr>
          <w:p w14:paraId="78316725" w14:textId="77777777" w:rsidR="00AF6372" w:rsidRPr="00AD1262" w:rsidRDefault="00A75E93">
            <w:pPr>
              <w:pStyle w:val="BodyText"/>
              <w:rPr>
                <w:highlight w:val="yellow"/>
              </w:rPr>
            </w:pPr>
            <w:r w:rsidRPr="00AD1262">
              <w:rPr>
                <w:highlight w:val="yellow"/>
              </w:rPr>
              <w:t>If you don’t sign but continue to give us instructions you will be deemed to have accepted the terms in this letter and the Terms of Business</w:t>
            </w:r>
          </w:p>
        </w:tc>
      </w:tr>
      <w:tr w:rsidR="00AF6372" w14:paraId="0FF7604D" w14:textId="77777777">
        <w:trPr>
          <w:trHeight w:val="504"/>
        </w:trPr>
        <w:tc>
          <w:tcPr>
            <w:tcW w:w="0" w:type="auto"/>
            <w:tcBorders>
              <w:left w:val="single" w:sz="4" w:space="0" w:color="auto"/>
              <w:bottom w:val="single" w:sz="4" w:space="0" w:color="auto"/>
              <w:right w:val="single" w:sz="4" w:space="0" w:color="auto"/>
            </w:tcBorders>
            <w:shd w:val="clear" w:color="auto" w:fill="auto"/>
          </w:tcPr>
          <w:p w14:paraId="60A9BD16" w14:textId="77777777" w:rsidR="00AF6372" w:rsidRPr="00AD1262" w:rsidRDefault="00AF6372">
            <w:pPr>
              <w:pStyle w:val="BodyText"/>
              <w:rPr>
                <w:highlight w:val="yellow"/>
              </w:rPr>
            </w:pPr>
            <w:r w:rsidRPr="00AD1262">
              <w:rPr>
                <w:highlight w:val="yellow"/>
              </w:rPr>
              <w:t>☐ [</w:t>
            </w:r>
            <w:r w:rsidRPr="00AD1262">
              <w:rPr>
                <w:rStyle w:val="InsertText"/>
                <w:highlight w:val="yellow"/>
              </w:rPr>
              <w:t>Insert next step you would like client to take (other than return or send documents), eg telephone me to discuss this letter and the next steps in your matter</w:t>
            </w:r>
            <w:r w:rsidRPr="00AD1262">
              <w:rPr>
                <w:highlight w:val="yellow"/>
              </w:rPr>
              <w:t>]</w:t>
            </w:r>
          </w:p>
        </w:tc>
        <w:tc>
          <w:tcPr>
            <w:tcW w:w="0" w:type="auto"/>
            <w:tcBorders>
              <w:bottom w:val="single" w:sz="4" w:space="0" w:color="auto"/>
              <w:right w:val="single" w:sz="4" w:space="0" w:color="auto"/>
            </w:tcBorders>
            <w:shd w:val="clear" w:color="auto" w:fill="auto"/>
          </w:tcPr>
          <w:p w14:paraId="6AC7D9B2" w14:textId="77777777" w:rsidR="00AF6372" w:rsidRPr="00AD1262" w:rsidRDefault="00AF6372">
            <w:pPr>
              <w:pStyle w:val="BodyText"/>
              <w:rPr>
                <w:highlight w:val="yellow"/>
              </w:rPr>
            </w:pPr>
            <w:r w:rsidRPr="00AD1262">
              <w:rPr>
                <w:highlight w:val="yellow"/>
              </w:rPr>
              <w:t>[</w:t>
            </w:r>
            <w:r w:rsidRPr="00AD1262">
              <w:rPr>
                <w:rStyle w:val="InsertText"/>
                <w:highlight w:val="yellow"/>
              </w:rPr>
              <w:t>State why this step is important</w:t>
            </w:r>
            <w:r w:rsidRPr="00AD1262">
              <w:rPr>
                <w:highlight w:val="yellow"/>
              </w:rPr>
              <w:t>]</w:t>
            </w:r>
          </w:p>
        </w:tc>
      </w:tr>
      <w:tr w:rsidR="00AF6372" w14:paraId="1E2C43FD" w14:textId="77777777">
        <w:trPr>
          <w:trHeight w:val="504"/>
        </w:trPr>
        <w:tc>
          <w:tcPr>
            <w:tcW w:w="0" w:type="auto"/>
            <w:tcBorders>
              <w:left w:val="single" w:sz="4" w:space="0" w:color="auto"/>
              <w:bottom w:val="single" w:sz="4" w:space="0" w:color="auto"/>
              <w:right w:val="single" w:sz="4" w:space="0" w:color="auto"/>
            </w:tcBorders>
            <w:shd w:val="clear" w:color="auto" w:fill="auto"/>
          </w:tcPr>
          <w:p w14:paraId="20362D56" w14:textId="77777777" w:rsidR="00AF6372" w:rsidRPr="00AD1262" w:rsidRDefault="00AF6372">
            <w:pPr>
              <w:pStyle w:val="BodyText"/>
              <w:rPr>
                <w:highlight w:val="yellow"/>
              </w:rPr>
            </w:pPr>
            <w:r w:rsidRPr="00AD1262">
              <w:rPr>
                <w:highlight w:val="yellow"/>
              </w:rPr>
              <w:t xml:space="preserve">☐ Provide a payment on account of </w:t>
            </w:r>
            <w:r w:rsidRPr="00AD1262">
              <w:rPr>
                <w:rStyle w:val="OptionalText"/>
                <w:highlight w:val="yellow"/>
              </w:rPr>
              <w:t>costs and</w:t>
            </w:r>
            <w:r w:rsidR="00A75E93" w:rsidRPr="00AD1262">
              <w:rPr>
                <w:rStyle w:val="OptionalText"/>
                <w:highlight w:val="yellow"/>
              </w:rPr>
              <w:t xml:space="preserve"> </w:t>
            </w:r>
            <w:r w:rsidRPr="00AD1262">
              <w:rPr>
                <w:highlight w:val="yellow"/>
              </w:rPr>
              <w:t>disbursements of £[</w:t>
            </w:r>
            <w:r w:rsidRPr="00AD1262">
              <w:rPr>
                <w:rStyle w:val="InsertText"/>
                <w:highlight w:val="yellow"/>
              </w:rPr>
              <w:t>state amount</w:t>
            </w:r>
            <w:r w:rsidRPr="00AD1262">
              <w:rPr>
                <w:highlight w:val="yellow"/>
              </w:rPr>
              <w:t>]</w:t>
            </w:r>
          </w:p>
        </w:tc>
        <w:tc>
          <w:tcPr>
            <w:tcW w:w="0" w:type="auto"/>
            <w:tcBorders>
              <w:bottom w:val="single" w:sz="4" w:space="0" w:color="auto"/>
              <w:right w:val="single" w:sz="4" w:space="0" w:color="auto"/>
            </w:tcBorders>
            <w:shd w:val="clear" w:color="auto" w:fill="auto"/>
          </w:tcPr>
          <w:p w14:paraId="5975FB08" w14:textId="77777777" w:rsidR="00AF6372" w:rsidRPr="00AD1262" w:rsidRDefault="00AF6372">
            <w:pPr>
              <w:pStyle w:val="BodyText"/>
              <w:rPr>
                <w:b/>
                <w:highlight w:val="yellow"/>
              </w:rPr>
            </w:pPr>
            <w:r w:rsidRPr="00AD1262">
              <w:rPr>
                <w:highlight w:val="yellow"/>
              </w:rPr>
              <w:t xml:space="preserve">If we do not receive a payment on account of </w:t>
            </w:r>
            <w:r w:rsidRPr="00AD1262">
              <w:rPr>
                <w:rStyle w:val="OptionalText"/>
                <w:highlight w:val="yellow"/>
              </w:rPr>
              <w:t>costs and</w:t>
            </w:r>
            <w:r w:rsidRPr="00AD1262">
              <w:rPr>
                <w:highlight w:val="yellow"/>
              </w:rPr>
              <w:t xml:space="preserve"> disbursements, there may be a delay in starting work on your behalf</w:t>
            </w:r>
          </w:p>
        </w:tc>
      </w:tr>
      <w:tr w:rsidR="00AF6372" w14:paraId="18EF14A3" w14:textId="77777777">
        <w:trPr>
          <w:trHeight w:val="504"/>
        </w:trPr>
        <w:tc>
          <w:tcPr>
            <w:tcW w:w="0" w:type="auto"/>
            <w:vMerge w:val="restart"/>
            <w:tcBorders>
              <w:left w:val="single" w:sz="4" w:space="0" w:color="auto"/>
              <w:bottom w:val="single" w:sz="4" w:space="0" w:color="auto"/>
              <w:right w:val="single" w:sz="4" w:space="0" w:color="auto"/>
            </w:tcBorders>
            <w:shd w:val="clear" w:color="auto" w:fill="auto"/>
          </w:tcPr>
          <w:p w14:paraId="233911D6" w14:textId="77777777" w:rsidR="00AF6372" w:rsidRPr="00AD1262" w:rsidRDefault="00AF6372">
            <w:pPr>
              <w:pStyle w:val="BodyText"/>
              <w:rPr>
                <w:highlight w:val="yellow"/>
              </w:rPr>
            </w:pPr>
            <w:r w:rsidRPr="00AD1262">
              <w:rPr>
                <w:highlight w:val="yellow"/>
              </w:rPr>
              <w:t>☐ If you would like us to start work during the 14-day cancellation period, sign and return the attached ‘Request to start work during the cancellation period’ form</w:t>
            </w:r>
          </w:p>
        </w:tc>
        <w:tc>
          <w:tcPr>
            <w:tcW w:w="0" w:type="auto"/>
            <w:vMerge w:val="restart"/>
            <w:tcBorders>
              <w:bottom w:val="single" w:sz="4" w:space="0" w:color="auto"/>
              <w:right w:val="single" w:sz="4" w:space="0" w:color="auto"/>
            </w:tcBorders>
            <w:shd w:val="clear" w:color="auto" w:fill="auto"/>
          </w:tcPr>
          <w:p w14:paraId="5F6DF8CF" w14:textId="77777777" w:rsidR="00AF6372" w:rsidRPr="00AD1262" w:rsidRDefault="00AF6372">
            <w:pPr>
              <w:pStyle w:val="BodyText"/>
              <w:rPr>
                <w:highlight w:val="yellow"/>
              </w:rPr>
            </w:pPr>
            <w:r w:rsidRPr="00AD1262">
              <w:rPr>
                <w:highlight w:val="yellow"/>
              </w:rPr>
              <w:t>This form is attached to this Engagement Letter</w:t>
            </w:r>
          </w:p>
        </w:tc>
      </w:tr>
      <w:tr w:rsidR="00AF6372" w14:paraId="2FD59EE4" w14:textId="77777777">
        <w:trPr>
          <w:trHeight w:val="504"/>
        </w:trPr>
        <w:tc>
          <w:tcPr>
            <w:tcW w:w="0" w:type="auto"/>
            <w:tcBorders>
              <w:left w:val="single" w:sz="4" w:space="0" w:color="auto"/>
              <w:bottom w:val="single" w:sz="4" w:space="0" w:color="auto"/>
              <w:right w:val="single" w:sz="4" w:space="0" w:color="auto"/>
            </w:tcBorders>
            <w:shd w:val="clear" w:color="auto" w:fill="auto"/>
          </w:tcPr>
          <w:p w14:paraId="26F77939" w14:textId="77777777" w:rsidR="00AF6372" w:rsidRPr="00AD1262" w:rsidRDefault="00AF6372">
            <w:pPr>
              <w:pStyle w:val="BodyText"/>
              <w:rPr>
                <w:highlight w:val="yellow"/>
              </w:rPr>
            </w:pPr>
            <w:r w:rsidRPr="00AD1262">
              <w:rPr>
                <w:highlight w:val="yellow"/>
              </w:rPr>
              <w:t>☐ Alternatively, if wish to cancel your contract with us, tell us within 14 days</w:t>
            </w:r>
          </w:p>
        </w:tc>
        <w:tc>
          <w:tcPr>
            <w:tcW w:w="0" w:type="auto"/>
            <w:tcBorders>
              <w:bottom w:val="single" w:sz="4" w:space="0" w:color="auto"/>
              <w:right w:val="single" w:sz="4" w:space="0" w:color="auto"/>
            </w:tcBorders>
            <w:shd w:val="clear" w:color="auto" w:fill="auto"/>
          </w:tcPr>
          <w:p w14:paraId="7EF24889" w14:textId="77777777" w:rsidR="00AF6372" w:rsidRPr="00AD1262" w:rsidRDefault="00A75E93">
            <w:pPr>
              <w:pStyle w:val="BodyText"/>
              <w:rPr>
                <w:highlight w:val="yellow"/>
              </w:rPr>
            </w:pPr>
            <w:r w:rsidRPr="00AD1262">
              <w:rPr>
                <w:highlight w:val="yellow"/>
              </w:rPr>
              <w:t>Y</w:t>
            </w:r>
            <w:r w:rsidR="00AF6372" w:rsidRPr="00AD1262">
              <w:rPr>
                <w:highlight w:val="yellow"/>
              </w:rPr>
              <w:t>ou can simply inform us of your decision to cancel by letter, telephone or e-mail</w:t>
            </w:r>
            <w:r w:rsidR="00AF6372" w:rsidRPr="00AD1262">
              <w:rPr>
                <w:rStyle w:val="Strong"/>
                <w:highlight w:val="yellow"/>
              </w:rPr>
              <w:t>]</w:t>
            </w:r>
          </w:p>
        </w:tc>
      </w:tr>
      <w:tr w:rsidR="00AF6372" w14:paraId="78F3A740" w14:textId="77777777">
        <w:tc>
          <w:tcPr>
            <w:tcW w:w="0" w:type="auto"/>
            <w:tcBorders>
              <w:left w:val="single" w:sz="4" w:space="0" w:color="auto"/>
              <w:bottom w:val="single" w:sz="4" w:space="0" w:color="auto"/>
              <w:right w:val="single" w:sz="4" w:space="0" w:color="auto"/>
            </w:tcBorders>
            <w:shd w:val="clear" w:color="auto" w:fill="auto"/>
          </w:tcPr>
          <w:p w14:paraId="313D52B1" w14:textId="77777777" w:rsidR="00AF6372" w:rsidRPr="00AD1262" w:rsidRDefault="00AF6372">
            <w:pPr>
              <w:pStyle w:val="BodyText"/>
              <w:rPr>
                <w:highlight w:val="yellow"/>
              </w:rPr>
            </w:pPr>
            <w:r w:rsidRPr="00AD1262">
              <w:rPr>
                <w:highlight w:val="yellow"/>
              </w:rPr>
              <w:t>☐ Provide the following documents [</w:t>
            </w:r>
            <w:r w:rsidRPr="00AD1262">
              <w:rPr>
                <w:rStyle w:val="InsertText"/>
                <w:highlight w:val="yellow"/>
              </w:rPr>
              <w:t>and information</w:t>
            </w:r>
            <w:r w:rsidRPr="00AD1262">
              <w:rPr>
                <w:highlight w:val="yellow"/>
              </w:rPr>
              <w:t>] to allow me to take the next steps in your matter:</w:t>
            </w:r>
          </w:p>
          <w:p w14:paraId="189A1D2E" w14:textId="77777777" w:rsidR="00AF6372" w:rsidRPr="00AD1262" w:rsidRDefault="00AF6372">
            <w:pPr>
              <w:rPr>
                <w:highlight w:val="yellow"/>
              </w:rPr>
            </w:pPr>
            <w:r w:rsidRPr="00AD1262">
              <w:rPr>
                <w:highlight w:val="yellow"/>
              </w:rPr>
              <w:t>[</w:t>
            </w:r>
            <w:r w:rsidRPr="00AD1262">
              <w:rPr>
                <w:rStyle w:val="InsertText"/>
                <w:highlight w:val="yellow"/>
              </w:rPr>
              <w:t>describe first document or information you need from your client</w:t>
            </w:r>
            <w:r w:rsidRPr="00AD1262">
              <w:rPr>
                <w:highlight w:val="yellow"/>
              </w:rPr>
              <w:t>]</w:t>
            </w:r>
          </w:p>
          <w:p w14:paraId="6B5E2F1F" w14:textId="77777777" w:rsidR="00AF6372" w:rsidRPr="00AD1262" w:rsidRDefault="00AF6372">
            <w:pPr>
              <w:rPr>
                <w:highlight w:val="yellow"/>
              </w:rPr>
            </w:pPr>
            <w:r w:rsidRPr="00AD1262">
              <w:rPr>
                <w:highlight w:val="yellow"/>
              </w:rPr>
              <w:t>[</w:t>
            </w:r>
            <w:r w:rsidRPr="00AD1262">
              <w:rPr>
                <w:rStyle w:val="InsertText"/>
                <w:highlight w:val="yellow"/>
              </w:rPr>
              <w:t>describe second document or information you need from your client</w:t>
            </w:r>
            <w:r w:rsidRPr="00AD1262">
              <w:rPr>
                <w:highlight w:val="yellow"/>
              </w:rPr>
              <w:t>]</w:t>
            </w:r>
          </w:p>
          <w:p w14:paraId="1742A80F" w14:textId="77777777" w:rsidR="00AF6372" w:rsidRPr="00AD1262" w:rsidRDefault="00AF6372">
            <w:pPr>
              <w:rPr>
                <w:highlight w:val="yellow"/>
              </w:rPr>
            </w:pPr>
            <w:r w:rsidRPr="00AD1262">
              <w:rPr>
                <w:highlight w:val="yellow"/>
              </w:rPr>
              <w:t>[</w:t>
            </w:r>
            <w:r w:rsidRPr="00AD1262">
              <w:rPr>
                <w:rStyle w:val="InsertText"/>
                <w:highlight w:val="yellow"/>
              </w:rPr>
              <w:t>describe third document or information you need from your client</w:t>
            </w:r>
            <w:r w:rsidRPr="00AD1262">
              <w:rPr>
                <w:highlight w:val="yellow"/>
              </w:rPr>
              <w:t>]</w:t>
            </w:r>
          </w:p>
        </w:tc>
        <w:tc>
          <w:tcPr>
            <w:tcW w:w="0" w:type="auto"/>
            <w:tcBorders>
              <w:bottom w:val="single" w:sz="4" w:space="0" w:color="auto"/>
              <w:right w:val="single" w:sz="4" w:space="0" w:color="auto"/>
            </w:tcBorders>
            <w:shd w:val="clear" w:color="auto" w:fill="auto"/>
          </w:tcPr>
          <w:p w14:paraId="7335FB39" w14:textId="77777777" w:rsidR="00AF6372" w:rsidRPr="00AD1262" w:rsidRDefault="00AF6372">
            <w:pPr>
              <w:pStyle w:val="BodyText"/>
              <w:rPr>
                <w:highlight w:val="yellow"/>
              </w:rPr>
            </w:pPr>
            <w:r w:rsidRPr="00AD1262">
              <w:rPr>
                <w:highlight w:val="yellow"/>
              </w:rPr>
              <w:t>Without these documents there may be a delay in your matter.</w:t>
            </w:r>
          </w:p>
        </w:tc>
      </w:tr>
    </w:tbl>
    <w:p w14:paraId="366431AB" w14:textId="77777777" w:rsidR="00A75E93" w:rsidRDefault="00A75E93">
      <w:pPr>
        <w:pStyle w:val="BodyText"/>
      </w:pPr>
    </w:p>
    <w:p w14:paraId="3CD24ADB" w14:textId="77777777" w:rsidR="00E56CB1" w:rsidRDefault="00AF6372">
      <w:pPr>
        <w:pStyle w:val="BodyText"/>
      </w:pPr>
      <w:r>
        <w:t xml:space="preserve">Please contact me if you have any queries or concerns about your matter, this Engagement Letter or the attached Terms of Business. </w:t>
      </w:r>
    </w:p>
    <w:sectPr w:rsidR="00E56CB1">
      <w:footerReference w:type="default" r:id="rId13"/>
      <w:pgSz w:w="11906" w:h="16838"/>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Jonathan Waters" w:date="2025-05-21T16:16:00Z" w:initials="JW">
    <w:p w14:paraId="6A8E9650" w14:textId="77777777" w:rsidR="00AD1262" w:rsidRDefault="005631C7" w:rsidP="00AD1262">
      <w:pPr>
        <w:pStyle w:val="CommentText"/>
      </w:pPr>
      <w:r>
        <w:rPr>
          <w:rStyle w:val="CommentReference"/>
        </w:rPr>
        <w:annotationRef/>
      </w:r>
      <w:r w:rsidR="00AD1262">
        <w:t>Luke to add marketing opt out</w:t>
      </w:r>
    </w:p>
  </w:comment>
  <w:comment w:id="22" w:author="Jonathan Waters" w:date="2025-05-21T16:32:00Z" w:initials="JW">
    <w:p w14:paraId="7B296455" w14:textId="77777777" w:rsidR="00AD1262" w:rsidRDefault="00A75E93" w:rsidP="00AD1262">
      <w:pPr>
        <w:pStyle w:val="CommentText"/>
      </w:pPr>
      <w:r>
        <w:rPr>
          <w:rStyle w:val="CommentReference"/>
        </w:rPr>
        <w:annotationRef/>
      </w:r>
      <w:r w:rsidR="00AD1262">
        <w:t xml:space="preserve">Upload instructions and form and add link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8E9650" w15:done="0"/>
  <w15:commentEx w15:paraId="7B2964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8E9650" w16cid:durableId="0575B376"/>
  <w16cid:commentId w16cid:paraId="7B296455" w16cid:durableId="47907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F2FE8" w14:textId="77777777" w:rsidR="00EF76B9" w:rsidRDefault="00EF76B9">
      <w:pPr>
        <w:spacing w:before="0" w:after="0" w:line="240" w:lineRule="auto"/>
      </w:pPr>
      <w:r>
        <w:separator/>
      </w:r>
    </w:p>
  </w:endnote>
  <w:endnote w:type="continuationSeparator" w:id="0">
    <w:p w14:paraId="467535CC" w14:textId="77777777" w:rsidR="00EF76B9" w:rsidRDefault="00EF76B9">
      <w:pPr>
        <w:spacing w:before="0" w:after="0" w:line="240" w:lineRule="auto"/>
      </w:pPr>
      <w:r>
        <w:continuationSeparator/>
      </w:r>
    </w:p>
  </w:endnote>
  <w:endnote w:id="1">
    <w:p w14:paraId="3E9D1F98" w14:textId="77777777" w:rsidR="006647C6" w:rsidRDefault="006647C6">
      <w:pPr>
        <w:pStyle w:val="EndnoteText"/>
      </w:pPr>
      <w:r>
        <w:rPr>
          <w:rStyle w:val="EndnoteReference"/>
        </w:rPr>
        <w:endnoteRef/>
      </w:r>
      <w:r>
        <w:t xml:space="preserve"> </w:t>
      </w:r>
      <w:r w:rsidRPr="006647C6">
        <w:t xml:space="preserve">At Helix Law we use the term </w:t>
      </w:r>
      <w:r>
        <w:t>P</w:t>
      </w:r>
      <w:r w:rsidRPr="006647C6">
        <w:t xml:space="preserve">artner to refer to a senior solicitor or director working for Helix Law Limited. We use the term </w:t>
      </w:r>
      <w:r>
        <w:t>P</w:t>
      </w:r>
      <w:r w:rsidRPr="006647C6">
        <w:t>artner as clients understand this to be a traditional mark of seniority and expertise but the use of this term by us is not intended to create and does not create or refer to any firm or partnership as Helix Law is a limited company.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43496" w14:textId="77777777" w:rsidR="00AF6372" w:rsidRDefault="00AF6372">
    <w:pPr>
      <w:pStyle w:val="Footer"/>
      <w:jc w:val="center"/>
    </w:pPr>
    <w:r>
      <w:fldChar w:fldCharType="begin"/>
    </w:r>
    <w:r>
      <w:instrText xml:space="preserve"> PAGE   \* MERGEFORMAT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9082A" w14:textId="77777777" w:rsidR="00EF76B9" w:rsidRDefault="00EF76B9">
      <w:pPr>
        <w:spacing w:before="0" w:after="0" w:line="240" w:lineRule="auto"/>
      </w:pPr>
      <w:r>
        <w:separator/>
      </w:r>
    </w:p>
  </w:footnote>
  <w:footnote w:type="continuationSeparator" w:id="0">
    <w:p w14:paraId="75104C02" w14:textId="77777777" w:rsidR="00EF76B9" w:rsidRDefault="00EF76B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D"/>
    <w:multiLevelType w:val="singleLevel"/>
    <w:tmpl w:val="00000000"/>
    <w:lvl w:ilvl="0">
      <w:start w:val="1"/>
      <w:numFmt w:val="decimal"/>
      <w:pStyle w:val="CoverPartyName"/>
      <w:lvlText w:val="(%1)"/>
      <w:lvlJc w:val="left"/>
    </w:lvl>
  </w:abstractNum>
  <w:abstractNum w:abstractNumId="1" w15:restartNumberingAfterBreak="0">
    <w:nsid w:val="134C4E12"/>
    <w:multiLevelType w:val="multilevel"/>
    <w:tmpl w:val="00000000"/>
    <w:name w:val="Parties"/>
    <w:lvl w:ilvl="0">
      <w:start w:val="1"/>
      <w:numFmt w:val="decimal"/>
      <w:pStyle w:val="Parties1"/>
      <w:lvlText w:val="(%1)"/>
      <w:lvlJc w:val="left"/>
      <w:pPr>
        <w:tabs>
          <w:tab w:val="num" w:pos="720"/>
        </w:tabs>
        <w:ind w:left="720" w:hanging="720"/>
      </w:pPr>
    </w:lvl>
    <w:lvl w:ilvl="1">
      <w:start w:val="1"/>
      <w:numFmt w:val="decimal"/>
      <w:pStyle w:val="Parties2"/>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1825A565"/>
    <w:multiLevelType w:val="multilevel"/>
    <w:tmpl w:val="00000000"/>
    <w:name w:val="DraftingNotes"/>
    <w:lvl w:ilvl="0">
      <w:start w:val="1"/>
      <w:numFmt w:val="none"/>
      <w:pStyle w:val="DraftingNote"/>
      <w:suff w:val="nothing"/>
      <w:lvlText w:val=""/>
      <w:lvlJc w:val="left"/>
      <w:pPr>
        <w:tabs>
          <w:tab w:val="num" w:pos="720"/>
        </w:tabs>
      </w:pPr>
    </w:lvl>
    <w:lvl w:ilvl="1">
      <w:start w:val="1"/>
      <w:numFmt w:val="lowerLetter"/>
      <w:pStyle w:val="DraftingNoteList1"/>
      <w:lvlText w:val="(%2)"/>
      <w:lvlJc w:val="left"/>
      <w:pPr>
        <w:tabs>
          <w:tab w:val="num" w:pos="720"/>
        </w:tabs>
        <w:ind w:left="720" w:hanging="720"/>
      </w:pPr>
    </w:lvl>
    <w:lvl w:ilvl="2">
      <w:start w:val="1"/>
      <w:numFmt w:val="lowerRoman"/>
      <w:pStyle w:val="DraftingNoteList2"/>
      <w:lvlText w:val="(%3)"/>
      <w:lvlJc w:val="left"/>
      <w:pPr>
        <w:tabs>
          <w:tab w:val="num" w:pos="1440"/>
        </w:tabs>
        <w:ind w:left="1440" w:hanging="720"/>
      </w:pPr>
    </w:lvl>
    <w:lvl w:ilvl="3">
      <w:start w:val="1"/>
      <w:numFmt w:val="upperLetter"/>
      <w:pStyle w:val="DraftingNoteList3"/>
      <w:lvlText w:val="(%4)"/>
      <w:lvlJc w:val="left"/>
      <w:pPr>
        <w:tabs>
          <w:tab w:val="num" w:pos="2161"/>
        </w:tabs>
        <w:ind w:left="2161" w:hanging="720"/>
      </w:pPr>
    </w:lvl>
    <w:lvl w:ilvl="4">
      <w:start w:val="1"/>
      <w:numFmt w:val="lowerLetter"/>
      <w:pStyle w:val="DraftingNoteList4"/>
      <w:lvlText w:val="(%5%5)"/>
      <w:lvlJc w:val="left"/>
      <w:pPr>
        <w:tabs>
          <w:tab w:val="num" w:pos="2882"/>
        </w:tabs>
        <w:ind w:left="2882" w:hanging="720"/>
      </w:pPr>
    </w:lvl>
    <w:lvl w:ilvl="5">
      <w:start w:val="1"/>
      <w:numFmt w:val="upperLetter"/>
      <w:pStyle w:val="DraftingNoteList5"/>
      <w:lvlText w:val="(%6)"/>
      <w:lvlJc w:val="left"/>
      <w:pPr>
        <w:tabs>
          <w:tab w:val="num" w:pos="3603"/>
        </w:tabs>
        <w:ind w:left="3603" w:hanging="720"/>
      </w:pPr>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C5B371D"/>
    <w:multiLevelType w:val="multilevel"/>
    <w:tmpl w:val="00000000"/>
    <w:name w:val="Schedule Paragraphs"/>
    <w:lvl w:ilvl="0">
      <w:start w:val="1"/>
      <w:numFmt w:val="decimal"/>
      <w:pStyle w:val="Schedule"/>
      <w:suff w:val="space"/>
      <w:lvlText w:val="Schedule %1"/>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4" w15:restartNumberingAfterBreak="0">
    <w:nsid w:val="20B95C7B"/>
    <w:multiLevelType w:val="hybridMultilevel"/>
    <w:tmpl w:val="AE766CE6"/>
    <w:lvl w:ilvl="0" w:tplc="FFFFFFFF">
      <w:start w:val="1"/>
      <w:numFmt w:val="decimal"/>
      <w:lvlText w:val="%1."/>
      <w:lvlJc w:val="left"/>
      <w:pPr>
        <w:tabs>
          <w:tab w:val="num" w:pos="397"/>
        </w:tabs>
        <w:ind w:left="397" w:hanging="397"/>
      </w:pPr>
      <w:rPr>
        <w:rFonts w:hint="default"/>
        <w:vertAlign w:val="superscrip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4D9FB40"/>
    <w:multiLevelType w:val="multilevel"/>
    <w:tmpl w:val="00000000"/>
    <w:name w:val="AppendixText Paragraphs"/>
    <w:lvl w:ilvl="0">
      <w:start w:val="1"/>
      <w:numFmt w:val="decimal"/>
      <w:pStyle w:val="AppendixText"/>
      <w:suff w:val="space"/>
      <w:lvlText w:val="The Appendix"/>
      <w:lvlJc w:val="left"/>
      <w:pPr>
        <w:ind w:left="0" w:firstLine="0"/>
      </w:pPr>
    </w:lvl>
    <w:lvl w:ilvl="1">
      <w:start w:val="1"/>
      <w:numFmt w:val="decimal"/>
      <w:pStyle w:val="App1Heading"/>
      <w:lvlText w:val="%2"/>
      <w:lvlJc w:val="left"/>
      <w:pPr>
        <w:tabs>
          <w:tab w:val="num" w:pos="720"/>
        </w:tabs>
        <w:ind w:left="720" w:hanging="720"/>
      </w:pPr>
    </w:lvl>
    <w:lvl w:ilvl="2">
      <w:start w:val="1"/>
      <w:numFmt w:val="decimal"/>
      <w:pStyle w:val="App2Number"/>
      <w:lvlText w:val="%2.%3"/>
      <w:lvlJc w:val="left"/>
      <w:pPr>
        <w:tabs>
          <w:tab w:val="num" w:pos="720"/>
        </w:tabs>
        <w:ind w:left="720" w:hanging="720"/>
      </w:pPr>
    </w:lvl>
    <w:lvl w:ilvl="3">
      <w:start w:val="1"/>
      <w:numFmt w:val="decimal"/>
      <w:pStyle w:val="App3Number"/>
      <w:lvlText w:val="%2.%3.%4"/>
      <w:lvlJc w:val="left"/>
      <w:pPr>
        <w:tabs>
          <w:tab w:val="num" w:pos="1440"/>
        </w:tabs>
        <w:ind w:left="1440" w:hanging="720"/>
      </w:pPr>
    </w:lvl>
    <w:lvl w:ilvl="4">
      <w:start w:val="1"/>
      <w:numFmt w:val="lowerLetter"/>
      <w:pStyle w:val="App4Number"/>
      <w:lvlText w:val="(%5)"/>
      <w:lvlJc w:val="left"/>
      <w:pPr>
        <w:tabs>
          <w:tab w:val="num" w:pos="2160"/>
        </w:tabs>
        <w:ind w:left="2160" w:hanging="720"/>
      </w:pPr>
    </w:lvl>
    <w:lvl w:ilvl="5">
      <w:start w:val="1"/>
      <w:numFmt w:val="lowerRoman"/>
      <w:pStyle w:val="App5Number"/>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upperRoman"/>
      <w:lvlText w:val="(%8)"/>
      <w:lvlJc w:val="left"/>
      <w:pPr>
        <w:tabs>
          <w:tab w:val="num" w:pos="2880"/>
        </w:tabs>
        <w:ind w:left="2880" w:hanging="720"/>
      </w:pPr>
    </w:lvl>
    <w:lvl w:ilvl="8">
      <w:start w:val="1"/>
      <w:numFmt w:val="decimal"/>
      <w:lvlText w:val=""/>
      <w:lvlJc w:val="left"/>
    </w:lvl>
  </w:abstractNum>
  <w:abstractNum w:abstractNumId="6" w15:restartNumberingAfterBreak="0">
    <w:nsid w:val="257D673E"/>
    <w:multiLevelType w:val="multilevel"/>
    <w:tmpl w:val="00000000"/>
    <w:name w:val="TOCList"/>
    <w:lvl w:ilvl="0">
      <w:start w:val="1"/>
      <w:numFmt w:val="lowerLetter"/>
      <w:pStyle w:val="TOC1"/>
      <w:lvlText w:val="(%1)"/>
      <w:lvlJc w:val="left"/>
      <w:pPr>
        <w:tabs>
          <w:tab w:val="num" w:pos="2160"/>
        </w:tabs>
        <w:ind w:left="2160" w:hanging="720"/>
      </w:pPr>
    </w:lvl>
    <w:lvl w:ilvl="1">
      <w:start w:val="1"/>
      <w:numFmt w:val="lowerRoman"/>
      <w:pStyle w:val="TOC2"/>
      <w:lvlText w:val="(%2)"/>
      <w:lvlJc w:val="left"/>
      <w:pPr>
        <w:tabs>
          <w:tab w:val="num" w:pos="2880"/>
        </w:tabs>
        <w:ind w:left="2880" w:hanging="720"/>
      </w:pPr>
    </w:lvl>
    <w:lvl w:ilvl="2">
      <w:start w:val="1"/>
      <w:numFmt w:val="upperLetter"/>
      <w:pStyle w:val="TOC3"/>
      <w:lvlText w:val="(%3)"/>
      <w:lvlJc w:val="left"/>
      <w:pPr>
        <w:tabs>
          <w:tab w:val="num" w:pos="2880"/>
        </w:tabs>
        <w:ind w:left="2880" w:hanging="720"/>
      </w:pPr>
    </w:lvl>
    <w:lvl w:ilvl="3">
      <w:start w:val="1"/>
      <w:numFmt w:val="upperRoman"/>
      <w:lvlText w:val="(%4)"/>
      <w:lvlJc w:val="left"/>
      <w:pPr>
        <w:tabs>
          <w:tab w:val="num" w:pos="2880"/>
        </w:tabs>
        <w:ind w:left="288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3AD10B83"/>
    <w:multiLevelType w:val="multilevel"/>
    <w:tmpl w:val="00000000"/>
    <w:name w:val="Clauses"/>
    <w:lvl w:ilvl="0">
      <w:start w:val="1"/>
      <w:numFmt w:val="decimal"/>
      <w:pStyle w:val="Level1Number"/>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8" w15:restartNumberingAfterBreak="0">
    <w:nsid w:val="43C3F1CE"/>
    <w:multiLevelType w:val="multilevel"/>
    <w:tmpl w:val="00000000"/>
    <w:name w:val="Appendix Paragraphs"/>
    <w:lvl w:ilvl="0">
      <w:start w:val="1"/>
      <w:numFmt w:val="decimal"/>
      <w:pStyle w:val="Appendix"/>
      <w:suff w:val="space"/>
      <w:lvlText w:val="Appendix %1"/>
      <w:lvlJc w:val="left"/>
      <w:pPr>
        <w:ind w:left="0" w:firstLine="0"/>
      </w:pPr>
    </w:lvl>
    <w:lvl w:ilvl="1">
      <w:start w:val="1"/>
      <w:numFmt w:val="decimal"/>
      <w:pStyle w:val="App1Heading"/>
      <w:lvlText w:val="%2"/>
      <w:lvlJc w:val="left"/>
      <w:pPr>
        <w:tabs>
          <w:tab w:val="num" w:pos="720"/>
        </w:tabs>
        <w:ind w:left="720" w:hanging="720"/>
      </w:pPr>
    </w:lvl>
    <w:lvl w:ilvl="2">
      <w:start w:val="1"/>
      <w:numFmt w:val="decimal"/>
      <w:pStyle w:val="App2Number"/>
      <w:lvlText w:val="%2.%3"/>
      <w:lvlJc w:val="left"/>
      <w:pPr>
        <w:tabs>
          <w:tab w:val="num" w:pos="720"/>
        </w:tabs>
        <w:ind w:left="720" w:hanging="720"/>
      </w:pPr>
    </w:lvl>
    <w:lvl w:ilvl="3">
      <w:start w:val="1"/>
      <w:numFmt w:val="decimal"/>
      <w:pStyle w:val="App3Number"/>
      <w:lvlText w:val="%2.%3.%4"/>
      <w:lvlJc w:val="left"/>
      <w:pPr>
        <w:tabs>
          <w:tab w:val="num" w:pos="1440"/>
        </w:tabs>
        <w:ind w:left="1440" w:hanging="720"/>
      </w:pPr>
    </w:lvl>
    <w:lvl w:ilvl="4">
      <w:start w:val="1"/>
      <w:numFmt w:val="lowerLetter"/>
      <w:pStyle w:val="App4Number"/>
      <w:lvlText w:val="(%5)"/>
      <w:lvlJc w:val="left"/>
      <w:pPr>
        <w:tabs>
          <w:tab w:val="num" w:pos="2160"/>
        </w:tabs>
        <w:ind w:left="2160" w:hanging="720"/>
      </w:pPr>
    </w:lvl>
    <w:lvl w:ilvl="5">
      <w:start w:val="1"/>
      <w:numFmt w:val="lowerRoman"/>
      <w:pStyle w:val="App5Number"/>
      <w:lvlText w:val="(%6)"/>
      <w:lvlJc w:val="left"/>
      <w:pPr>
        <w:tabs>
          <w:tab w:val="num" w:pos="2880"/>
        </w:tabs>
        <w:ind w:left="2880" w:hanging="720"/>
      </w:pPr>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5CEBFBD"/>
    <w:multiLevelType w:val="multilevel"/>
    <w:tmpl w:val="00000000"/>
    <w:name w:val="Definitions"/>
    <w:lvl w:ilvl="0">
      <w:start w:val="1"/>
      <w:numFmt w:val="none"/>
      <w:pStyle w:val="Definition"/>
      <w:suff w:val="nothing"/>
      <w:lvlText w:val=""/>
      <w:lvlJc w:val="left"/>
    </w:lvl>
    <w:lvl w:ilvl="1">
      <w:start w:val="1"/>
      <w:numFmt w:val="lowerLetter"/>
      <w:pStyle w:val="Definition1"/>
      <w:lvlText w:val="(%2)"/>
      <w:lvlJc w:val="left"/>
      <w:pPr>
        <w:tabs>
          <w:tab w:val="num" w:pos="720"/>
        </w:tabs>
        <w:ind w:left="720" w:hanging="721"/>
      </w:pPr>
    </w:lvl>
    <w:lvl w:ilvl="2">
      <w:start w:val="1"/>
      <w:numFmt w:val="lowerRoman"/>
      <w:pStyle w:val="Definition2"/>
      <w:lvlText w:val="(%3)"/>
      <w:lvlJc w:val="left"/>
      <w:pPr>
        <w:tabs>
          <w:tab w:val="num" w:pos="1440"/>
        </w:tabs>
        <w:ind w:left="1440" w:hanging="720"/>
      </w:pPr>
    </w:lvl>
    <w:lvl w:ilvl="3">
      <w:start w:val="1"/>
      <w:numFmt w:val="upperLetter"/>
      <w:pStyle w:val="Definition3"/>
      <w:lvlText w:val="(%4)"/>
      <w:lvlJc w:val="left"/>
      <w:pPr>
        <w:tabs>
          <w:tab w:val="num" w:pos="2160"/>
        </w:tabs>
        <w:ind w:left="216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54F01E8F"/>
    <w:multiLevelType w:val="multilevel"/>
    <w:tmpl w:val="00000000"/>
    <w:name w:val="Prayer"/>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609CF5EE"/>
    <w:multiLevelType w:val="hybridMultilevel"/>
    <w:tmpl w:val="00000000"/>
    <w:name w:val="Bullets"/>
    <w:lvl w:ilvl="0" w:tplc="FFFFFFFF">
      <w:numFmt w:val="bullet"/>
      <w:pStyle w:val="Level1Bullet"/>
      <w:lvlText w:val="•"/>
      <w:lvlJc w:val="left"/>
      <w:pPr>
        <w:tabs>
          <w:tab w:val="num" w:pos="720"/>
        </w:tabs>
        <w:ind w:left="720" w:hanging="720"/>
      </w:pPr>
    </w:lvl>
    <w:lvl w:ilvl="1" w:tplc="FFFFFFFF">
      <w:numFmt w:val="bullet"/>
      <w:pStyle w:val="Level2Bullet"/>
      <w:lvlText w:val="–"/>
      <w:lvlJc w:val="left"/>
      <w:pPr>
        <w:tabs>
          <w:tab w:val="num" w:pos="1440"/>
        </w:tabs>
        <w:ind w:left="1440" w:hanging="720"/>
      </w:pPr>
    </w:lvl>
    <w:lvl w:ilvl="2" w:tplc="FFFFFFFF">
      <w:start w:val="1"/>
      <w:numFmt w:val="decimal"/>
      <w:lvlText w:val=""/>
      <w:lvlJc w:val="left"/>
    </w:lvl>
    <w:lvl w:ilvl="3" w:tplc="FFFFFFFF">
      <w:start w:val="1"/>
      <w:numFmt w:val="decimal"/>
      <w:lvlText w:val=""/>
      <w:lvlJc w:val="left"/>
    </w:lvl>
    <w:lvl w:ilvl="4" w:tplc="FFFFFFFF">
      <w:start w:val="1"/>
      <w:numFmt w:val="decimal"/>
      <w:lvlText w:val=""/>
      <w:lvlJc w:val="left"/>
    </w:lvl>
    <w:lvl w:ilvl="5" w:tplc="FFFFFFFF">
      <w:start w:val="1"/>
      <w:numFmt w:val="decimal"/>
      <w:lvlText w:val=""/>
      <w:lvlJc w:val="left"/>
    </w:lvl>
    <w:lvl w:ilvl="6" w:tplc="FFFFFFFF">
      <w:start w:val="1"/>
      <w:numFmt w:val="decimal"/>
      <w:lvlText w:val=""/>
      <w:lvlJc w:val="left"/>
    </w:lvl>
    <w:lvl w:ilvl="7" w:tplc="FFFFFFFF">
      <w:start w:val="1"/>
      <w:numFmt w:val="decimal"/>
      <w:lvlText w:val=""/>
      <w:lvlJc w:val="left"/>
    </w:lvl>
    <w:lvl w:ilvl="8" w:tplc="FFFFFFFF">
      <w:start w:val="1"/>
      <w:numFmt w:val="decimal"/>
      <w:lvlText w:val=""/>
      <w:lvlJc w:val="left"/>
    </w:lvl>
  </w:abstractNum>
  <w:abstractNum w:abstractNumId="12" w15:restartNumberingAfterBreak="0">
    <w:nsid w:val="6E9563EB"/>
    <w:multiLevelType w:val="multilevel"/>
    <w:tmpl w:val="00000000"/>
    <w:name w:val="ScheduleText Paragraphs"/>
    <w:lvl w:ilvl="0">
      <w:start w:val="1"/>
      <w:numFmt w:val="decimal"/>
      <w:pStyle w:val="ScheduleText"/>
      <w:suff w:val="space"/>
      <w:lvlText w:val="The Schedule"/>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13" w15:restartNumberingAfterBreak="0">
    <w:nsid w:val="740EDC2E"/>
    <w:multiLevelType w:val="multilevel"/>
    <w:tmpl w:val="00000000"/>
    <w:name w:val="Background"/>
    <w:lvl w:ilvl="0">
      <w:start w:val="1"/>
      <w:numFmt w:val="upperLetter"/>
      <w:pStyle w:val="Background1"/>
      <w:lvlText w:val="%1"/>
      <w:lvlJc w:val="left"/>
      <w:pPr>
        <w:tabs>
          <w:tab w:val="num" w:pos="720"/>
        </w:tabs>
        <w:ind w:left="720" w:hanging="720"/>
      </w:pPr>
    </w:lvl>
    <w:lvl w:ilvl="1">
      <w:start w:val="1"/>
      <w:numFmt w:val="lowerLetter"/>
      <w:pStyle w:val="Background2"/>
      <w:lvlText w:val="(%2)"/>
      <w:lvlJc w:val="left"/>
      <w:pPr>
        <w:tabs>
          <w:tab w:val="num" w:pos="1440"/>
        </w:tabs>
        <w:ind w:left="1440" w:hanging="720"/>
      </w:pPr>
    </w:lvl>
    <w:lvl w:ilvl="2">
      <w:start w:val="1"/>
      <w:numFmt w:val="lowerRoman"/>
      <w:pStyle w:val="Background3"/>
      <w:lvlText w:val="(%3)"/>
      <w:lvlJc w:val="left"/>
      <w:pPr>
        <w:tabs>
          <w:tab w:val="num" w:pos="2160"/>
        </w:tabs>
        <w:ind w:left="2160" w:hanging="720"/>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7781D916"/>
    <w:multiLevelType w:val="multilevel"/>
    <w:tmpl w:val="00000000"/>
    <w:name w:val="Definitions"/>
    <w:lvl w:ilvl="0">
      <w:start w:val="1"/>
      <w:numFmt w:val="decimal"/>
      <w:pStyle w:val="Definition"/>
      <w:suff w:val="nothing"/>
      <w:lvlText w:val=""/>
      <w:lvlJc w:val="left"/>
      <w:pPr>
        <w:ind w:left="750" w:hanging="720"/>
      </w:pPr>
    </w:lvl>
    <w:lvl w:ilvl="1">
      <w:start w:val="1"/>
      <w:numFmt w:val="lowerLetter"/>
      <w:pStyle w:val="Definition1"/>
      <w:lvlText w:val="(%2)"/>
      <w:lvlJc w:val="left"/>
      <w:pPr>
        <w:tabs>
          <w:tab w:val="num" w:pos="1440"/>
        </w:tabs>
        <w:ind w:left="1440" w:hanging="720"/>
      </w:pPr>
    </w:lvl>
    <w:lvl w:ilvl="2">
      <w:start w:val="1"/>
      <w:numFmt w:val="lowerRoman"/>
      <w:pStyle w:val="Definition2"/>
      <w:lvlText w:val="(%3)"/>
      <w:lvlJc w:val="left"/>
      <w:pPr>
        <w:tabs>
          <w:tab w:val="num" w:pos="2160"/>
        </w:tabs>
        <w:ind w:left="2160" w:hanging="720"/>
      </w:pPr>
    </w:lvl>
    <w:lvl w:ilvl="3">
      <w:start w:val="1"/>
      <w:numFmt w:val="upperLetter"/>
      <w:pStyle w:val="Definition3"/>
      <w:lvlText w:val="(%4)"/>
      <w:lvlJc w:val="left"/>
      <w:pPr>
        <w:tabs>
          <w:tab w:val="num" w:pos="2880"/>
        </w:tabs>
        <w:ind w:left="2880" w:hanging="720"/>
      </w:pPr>
    </w:lvl>
    <w:lvl w:ilvl="4">
      <w:start w:val="1"/>
      <w:numFmt w:val="upperRoman"/>
      <w:lvlText w:val="(%5)"/>
      <w:lvlJc w:val="left"/>
      <w:pPr>
        <w:tabs>
          <w:tab w:val="num" w:pos="2880"/>
        </w:tabs>
        <w:ind w:left="2880" w:hanging="720"/>
      </w:pPr>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198126677">
    <w:abstractNumId w:val="11"/>
  </w:num>
  <w:num w:numId="2" w16cid:durableId="1697998740">
    <w:abstractNumId w:val="13"/>
  </w:num>
  <w:num w:numId="3" w16cid:durableId="1759709498">
    <w:abstractNumId w:val="1"/>
  </w:num>
  <w:num w:numId="4" w16cid:durableId="431247427">
    <w:abstractNumId w:val="7"/>
  </w:num>
  <w:num w:numId="5" w16cid:durableId="1606502677">
    <w:abstractNumId w:val="3"/>
  </w:num>
  <w:num w:numId="6" w16cid:durableId="2046054852">
    <w:abstractNumId w:val="6"/>
  </w:num>
  <w:num w:numId="7" w16cid:durableId="154732721">
    <w:abstractNumId w:val="14"/>
  </w:num>
  <w:num w:numId="8" w16cid:durableId="485630009">
    <w:abstractNumId w:val="8"/>
  </w:num>
  <w:num w:numId="9" w16cid:durableId="1372341138">
    <w:abstractNumId w:val="12"/>
  </w:num>
  <w:num w:numId="10" w16cid:durableId="39481799">
    <w:abstractNumId w:val="5"/>
  </w:num>
  <w:num w:numId="11" w16cid:durableId="615795647">
    <w:abstractNumId w:val="10"/>
  </w:num>
  <w:num w:numId="12" w16cid:durableId="482694488">
    <w:abstractNumId w:val="9"/>
  </w:num>
  <w:num w:numId="13" w16cid:durableId="1361131071">
    <w:abstractNumId w:val="0"/>
  </w:num>
  <w:num w:numId="14" w16cid:durableId="1394428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linkStyl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B0"/>
    <w:rsid w:val="000162D9"/>
    <w:rsid w:val="0024275D"/>
    <w:rsid w:val="00243B7C"/>
    <w:rsid w:val="002E48D1"/>
    <w:rsid w:val="00345C2B"/>
    <w:rsid w:val="005631C7"/>
    <w:rsid w:val="0057547A"/>
    <w:rsid w:val="006647C6"/>
    <w:rsid w:val="006A7FB0"/>
    <w:rsid w:val="008123D0"/>
    <w:rsid w:val="009B13AC"/>
    <w:rsid w:val="00A75E93"/>
    <w:rsid w:val="00AC4032"/>
    <w:rsid w:val="00AD1262"/>
    <w:rsid w:val="00AF6372"/>
    <w:rsid w:val="00BC4AF6"/>
    <w:rsid w:val="00C6441A"/>
    <w:rsid w:val="00E56CB1"/>
    <w:rsid w:val="00EF13F1"/>
    <w:rsid w:val="00EF76B9"/>
    <w:rsid w:val="00FB5DBA"/>
    <w:rsid w:val="00FE317F"/>
  </w:rsids>
  <m:mathPr>
    <m:mathFont m:val="Cambria Math"/>
    <m:brkBin m:val="before"/>
    <m:brkBinSub m:val="--"/>
    <m:smallFrac m:val="0"/>
    <m:dispDef/>
    <m:lMargin m:val="0"/>
    <m:rMargin m:val="0"/>
    <m:defJc m:val="centerGroup"/>
    <m:wrapRight/>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2C2B"/>
  <w15:chartTrackingRefBased/>
  <w15:docId w15:val="{4069FE31-92FD-4E76-A21B-E6B819F7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pPr>
    <w:rPr>
      <w:lang w:eastAsia="en-GB"/>
    </w:rPr>
  </w:style>
  <w:style w:type="paragraph" w:styleId="Heading1">
    <w:name w:val="heading 1"/>
    <w:basedOn w:val="BodyText"/>
    <w:next w:val="BodyText"/>
    <w:qFormat/>
    <w:pPr>
      <w:keepNext/>
      <w:spacing w:before="240"/>
      <w:outlineLvl w:val="0"/>
    </w:pPr>
    <w:rPr>
      <w:b/>
    </w:rPr>
  </w:style>
  <w:style w:type="paragraph" w:styleId="Heading2">
    <w:name w:val="heading 2"/>
    <w:basedOn w:val="BodyText"/>
    <w:next w:val="BodyText"/>
    <w:qFormat/>
    <w:pPr>
      <w:keepNext/>
      <w:spacing w:before="240"/>
      <w:outlineLvl w:val="1"/>
    </w:pPr>
    <w:rPr>
      <w:sz w:val="26"/>
      <w:szCs w:val="26"/>
    </w:rPr>
  </w:style>
  <w:style w:type="paragraph" w:styleId="Heading3">
    <w:name w:val="heading 3"/>
    <w:basedOn w:val="BodyText"/>
    <w:next w:val="BodyText"/>
    <w:qFormat/>
    <w:pPr>
      <w:keepNext/>
      <w:spacing w:before="240"/>
      <w:outlineLvl w:val="2"/>
    </w:pPr>
    <w:rPr>
      <w:sz w:val="26"/>
      <w:szCs w:val="26"/>
    </w:rPr>
  </w:style>
  <w:style w:type="paragraph" w:styleId="Heading4">
    <w:name w:val="heading 4"/>
    <w:basedOn w:val="BodyText"/>
    <w:next w:val="BodyText"/>
    <w:qFormat/>
    <w:pPr>
      <w:keepNext/>
      <w:spacing w:before="240"/>
      <w:outlineLvl w:val="3"/>
    </w:pPr>
    <w:rPr>
      <w:sz w:val="26"/>
      <w:szCs w:val="26"/>
    </w:rPr>
  </w:style>
  <w:style w:type="character" w:default="1" w:styleId="DefaultParagraphFont">
    <w:name w:val="Default Paragraph Font"/>
    <w:semiHidden/>
    <w:rPr>
      <w:rFonts w:ascii="Arial" w:hAnsi="Arial"/>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Char">
    <w:name w:val="Body Text Char"/>
    <w:link w:val="BodyText"/>
    <w:hidden/>
    <w:locked/>
    <w:rPr>
      <w:rFonts w:ascii="Arial" w:hAnsi="Arial"/>
    </w:rPr>
  </w:style>
  <w:style w:type="character" w:customStyle="1" w:styleId="xref">
    <w:name w:val="*xref"/>
    <w:basedOn w:val="BodyTextChar"/>
    <w:rPr>
      <w:rFonts w:ascii="Arial" w:hAnsi="Arial"/>
    </w:rPr>
  </w:style>
  <w:style w:type="character" w:customStyle="1" w:styleId="BodyDefinitionTerm">
    <w:name w:val="Body Definition Term"/>
    <w:basedOn w:val="BodyTextChar"/>
    <w:rPr>
      <w:rFonts w:ascii="Arial" w:hAnsi="Arial"/>
    </w:rPr>
  </w:style>
  <w:style w:type="character" w:customStyle="1" w:styleId="Capitals">
    <w:name w:val="Capitals"/>
    <w:rPr>
      <w:rFonts w:ascii="Arial" w:hAnsi="Arial"/>
      <w:caps/>
    </w:rPr>
  </w:style>
  <w:style w:type="character" w:customStyle="1" w:styleId="DefinitionTerm">
    <w:name w:val="Definition Term"/>
    <w:rPr>
      <w:rFonts w:ascii="Arial" w:hAnsi="Arial"/>
      <w:b/>
    </w:rPr>
  </w:style>
  <w:style w:type="character" w:styleId="Emphasis">
    <w:name w:val="Emphasis"/>
    <w:qFormat/>
    <w:rPr>
      <w:rFonts w:ascii="Arial" w:hAnsi="Arial"/>
      <w:i/>
    </w:rPr>
  </w:style>
  <w:style w:type="character" w:styleId="Hyperlink">
    <w:name w:val="Hyperlink"/>
    <w:rPr>
      <w:rFonts w:ascii="Arial" w:hAnsi="Arial"/>
      <w:color w:val="0000FF"/>
      <w:u w:val="single"/>
    </w:rPr>
  </w:style>
  <w:style w:type="character" w:customStyle="1" w:styleId="InlineDefinition">
    <w:name w:val="Inline Definition"/>
    <w:basedOn w:val="BodyTextChar"/>
    <w:rPr>
      <w:rFonts w:ascii="Arial" w:hAnsi="Arial"/>
    </w:rPr>
  </w:style>
  <w:style w:type="character" w:customStyle="1" w:styleId="InlineDefinitionTerm">
    <w:name w:val="Inline Definition Term"/>
    <w:rPr>
      <w:rFonts w:ascii="Arial" w:hAnsi="Arial"/>
      <w:b/>
    </w:rPr>
  </w:style>
  <w:style w:type="character" w:customStyle="1" w:styleId="IntenseCapitals">
    <w:name w:val="Intense Capitals"/>
    <w:rPr>
      <w:rFonts w:ascii="Arial" w:hAnsi="Arial"/>
      <w:b/>
      <w:caps/>
    </w:rPr>
  </w:style>
  <w:style w:type="character" w:styleId="IntenseEmphasis">
    <w:name w:val="Intense Emphasis"/>
    <w:qFormat/>
    <w:rPr>
      <w:rFonts w:ascii="Arial" w:hAnsi="Arial" w:cs="Arial"/>
      <w:b/>
      <w:i/>
    </w:rPr>
  </w:style>
  <w:style w:type="character" w:customStyle="1" w:styleId="UnderlineStrong">
    <w:name w:val="UnderlineStrong"/>
    <w:rPr>
      <w:b/>
      <w:u w:val="single"/>
    </w:rPr>
  </w:style>
  <w:style w:type="character" w:customStyle="1" w:styleId="UnderlineEmphasis">
    <w:name w:val="UnderlineEmphasis"/>
    <w:rPr>
      <w:i/>
      <w:u w:val="single"/>
    </w:rPr>
  </w:style>
  <w:style w:type="character" w:customStyle="1" w:styleId="StrongIntenseUnderline">
    <w:name w:val="StrongIntenseUnderline"/>
    <w:rPr>
      <w:b/>
      <w:i/>
      <w:u w:val="single"/>
    </w:rPr>
  </w:style>
  <w:style w:type="character" w:customStyle="1" w:styleId="InsertText">
    <w:name w:val="Insert Text"/>
    <w:rPr>
      <w:rFonts w:ascii="Arial" w:hAnsi="Arial" w:cs="Arial"/>
      <w:i/>
    </w:rPr>
  </w:style>
  <w:style w:type="character" w:customStyle="1" w:styleId="OptionalText">
    <w:name w:val="Optional Text"/>
    <w:rPr>
      <w:rFonts w:ascii="Arial" w:hAnsi="Arial" w:cs="Arial"/>
    </w:rPr>
  </w:style>
  <w:style w:type="character" w:customStyle="1" w:styleId="AlternativeText">
    <w:name w:val="Alternative Text"/>
    <w:rPr>
      <w:rFonts w:ascii="Arial" w:hAnsi="Arial" w:cs="Arial"/>
    </w:rPr>
  </w:style>
  <w:style w:type="character" w:styleId="PageNumber">
    <w:name w:val="page number"/>
    <w:basedOn w:val="DefaultParagraphFont"/>
    <w:rPr>
      <w:rFonts w:ascii="Arial" w:hAnsi="Arial"/>
    </w:rPr>
  </w:style>
  <w:style w:type="character" w:customStyle="1" w:styleId="Strike">
    <w:name w:val="Strike"/>
    <w:rPr>
      <w:rFonts w:ascii="Arial" w:hAnsi="Arial"/>
      <w:strike/>
    </w:rPr>
  </w:style>
  <w:style w:type="character" w:styleId="Strong">
    <w:name w:val="Strong"/>
    <w:qFormat/>
    <w:rPr>
      <w:rFonts w:ascii="Arial" w:hAnsi="Arial"/>
      <w:b/>
    </w:rPr>
  </w:style>
  <w:style w:type="character" w:customStyle="1" w:styleId="Subscript">
    <w:name w:val="Subscript"/>
    <w:rPr>
      <w:rFonts w:ascii="Arial" w:hAnsi="Arial"/>
      <w:vertAlign w:val="subscript"/>
    </w:rPr>
  </w:style>
  <w:style w:type="character" w:customStyle="1" w:styleId="Superscript">
    <w:name w:val="Superscript"/>
    <w:rPr>
      <w:rFonts w:ascii="Arial" w:hAnsi="Arial"/>
      <w:vertAlign w:val="superscript"/>
    </w:rPr>
  </w:style>
  <w:style w:type="character" w:customStyle="1" w:styleId="Underline">
    <w:name w:val="Underline"/>
    <w:rPr>
      <w:rFonts w:ascii="Arial" w:hAnsi="Arial"/>
      <w:u w:val="single"/>
    </w:rPr>
  </w:style>
  <w:style w:type="paragraph" w:customStyle="1" w:styleId="TermsInTable">
    <w:name w:val="Terms In Table"/>
    <w:basedOn w:val="BodyText"/>
    <w:pPr>
      <w:jc w:val="left"/>
    </w:pPr>
  </w:style>
  <w:style w:type="character" w:customStyle="1" w:styleId="AlternativeTextDelim">
    <w:name w:val="AlternativeTextDelim"/>
  </w:style>
  <w:style w:type="character" w:customStyle="1" w:styleId="InsertTextDelim">
    <w:name w:val="InsertTextDelim"/>
  </w:style>
  <w:style w:type="character" w:customStyle="1" w:styleId="OptionalTextDelim">
    <w:name w:val="OptionalTextDelim"/>
  </w:style>
  <w:style w:type="paragraph" w:customStyle="1" w:styleId="CoverDate">
    <w:name w:val="Cover Date"/>
    <w:basedOn w:val="BodyText"/>
    <w:next w:val="CoverText"/>
    <w:pPr>
      <w:spacing w:after="1440"/>
      <w:jc w:val="center"/>
    </w:pPr>
  </w:style>
  <w:style w:type="paragraph" w:customStyle="1" w:styleId="CoverDocumentTitle">
    <w:name w:val="Cover Document Title"/>
    <w:basedOn w:val="BodyText"/>
    <w:next w:val="CoverText"/>
    <w:pPr>
      <w:keepNext/>
      <w:spacing w:before="1800" w:after="1800"/>
      <w:jc w:val="center"/>
    </w:pPr>
    <w:rPr>
      <w:sz w:val="40"/>
      <w:szCs w:val="40"/>
    </w:rPr>
  </w:style>
  <w:style w:type="paragraph" w:customStyle="1" w:styleId="CoverPartyName">
    <w:name w:val="Cover Party Name"/>
    <w:basedOn w:val="BodyText"/>
    <w:next w:val="CoverText"/>
    <w:pPr>
      <w:numPr>
        <w:numId w:val="13"/>
      </w:numPr>
      <w:tabs>
        <w:tab w:val="left" w:pos="3119"/>
      </w:tabs>
      <w:spacing w:before="240"/>
      <w:ind w:left="3119" w:hanging="567"/>
      <w:jc w:val="left"/>
    </w:pPr>
    <w:rPr>
      <w:sz w:val="28"/>
      <w:szCs w:val="28"/>
    </w:rPr>
  </w:style>
  <w:style w:type="paragraph" w:customStyle="1" w:styleId="CoverPartyRole">
    <w:name w:val="Cover Party Role"/>
    <w:basedOn w:val="BodyText"/>
    <w:next w:val="CoverText"/>
    <w:pPr>
      <w:spacing w:after="360"/>
      <w:jc w:val="center"/>
    </w:pPr>
  </w:style>
  <w:style w:type="paragraph" w:customStyle="1" w:styleId="CoverText">
    <w:name w:val="Cover Text"/>
    <w:basedOn w:val="BodyText"/>
    <w:pPr>
      <w:jc w:val="center"/>
    </w:pPr>
    <w:rPr>
      <w:sz w:val="28"/>
      <w:szCs w:val="28"/>
    </w:rPr>
  </w:style>
  <w:style w:type="paragraph" w:customStyle="1" w:styleId="CoverBackText">
    <w:name w:val="Cover Back Text"/>
    <w:basedOn w:val="BodyText"/>
    <w:pPr>
      <w:jc w:val="right"/>
    </w:pPr>
  </w:style>
  <w:style w:type="paragraph" w:customStyle="1" w:styleId="Parties1">
    <w:name w:val="Parties 1"/>
    <w:basedOn w:val="BodyText1"/>
    <w:pPr>
      <w:numPr>
        <w:numId w:val="3"/>
      </w:numPr>
    </w:pPr>
  </w:style>
  <w:style w:type="paragraph" w:customStyle="1" w:styleId="Parties1Lit">
    <w:name w:val="Parties 1 Lit"/>
    <w:basedOn w:val="BodyText"/>
    <w:pPr>
      <w:tabs>
        <w:tab w:val="center" w:pos="4513"/>
        <w:tab w:val="right" w:pos="9027"/>
      </w:tabs>
    </w:pPr>
  </w:style>
  <w:style w:type="paragraph" w:customStyle="1" w:styleId="Parties2">
    <w:name w:val="Parties 2"/>
    <w:basedOn w:val="BodyText2"/>
    <w:pPr>
      <w:numPr>
        <w:ilvl w:val="1"/>
        <w:numId w:val="3"/>
      </w:numPr>
    </w:pPr>
  </w:style>
  <w:style w:type="paragraph" w:customStyle="1" w:styleId="IntroHeading">
    <w:name w:val="Intro Heading"/>
    <w:basedOn w:val="BodyText"/>
    <w:next w:val="BodyText"/>
    <w:pPr>
      <w:keepNext/>
      <w:spacing w:before="240"/>
      <w:outlineLvl w:val="1"/>
    </w:pPr>
    <w:rPr>
      <w:b/>
      <w:caps/>
    </w:rPr>
  </w:style>
  <w:style w:type="paragraph" w:customStyle="1" w:styleId="Background1">
    <w:name w:val="Background 1"/>
    <w:basedOn w:val="BodyText1"/>
    <w:pPr>
      <w:numPr>
        <w:numId w:val="2"/>
      </w:numPr>
    </w:pPr>
  </w:style>
  <w:style w:type="paragraph" w:customStyle="1" w:styleId="Background2">
    <w:name w:val="Background 2"/>
    <w:basedOn w:val="BodyText2"/>
    <w:pPr>
      <w:numPr>
        <w:ilvl w:val="1"/>
        <w:numId w:val="2"/>
      </w:numPr>
    </w:pPr>
  </w:style>
  <w:style w:type="paragraph" w:customStyle="1" w:styleId="Background3">
    <w:name w:val="Background 3"/>
    <w:basedOn w:val="BodyText3"/>
    <w:pPr>
      <w:numPr>
        <w:ilvl w:val="2"/>
        <w:numId w:val="2"/>
      </w:numPr>
    </w:pPr>
  </w:style>
  <w:style w:type="paragraph" w:styleId="BodyText">
    <w:name w:val="Body Text"/>
    <w:link w:val="BodyTextChar"/>
    <w:pPr>
      <w:spacing w:after="240" w:line="276" w:lineRule="auto"/>
      <w:jc w:val="both"/>
    </w:pPr>
    <w:rPr>
      <w:lang w:eastAsia="en-GB"/>
    </w:r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1440"/>
    </w:pPr>
  </w:style>
  <w:style w:type="paragraph" w:customStyle="1" w:styleId="BodyText4">
    <w:name w:val="Body Text 4"/>
    <w:basedOn w:val="BodyText"/>
    <w:pPr>
      <w:spacing w:after="60"/>
      <w:ind w:left="2160"/>
    </w:pPr>
  </w:style>
  <w:style w:type="paragraph" w:customStyle="1" w:styleId="BodyText5">
    <w:name w:val="Body Text 5"/>
    <w:basedOn w:val="BodyText"/>
    <w:pPr>
      <w:spacing w:after="60"/>
      <w:ind w:left="2800"/>
    </w:pPr>
  </w:style>
  <w:style w:type="paragraph" w:customStyle="1" w:styleId="BodyText6">
    <w:name w:val="Body Text 6"/>
    <w:basedOn w:val="BodyText"/>
    <w:pPr>
      <w:spacing w:after="60"/>
      <w:ind w:left="2880"/>
    </w:pPr>
  </w:style>
  <w:style w:type="paragraph" w:customStyle="1" w:styleId="BodyText7">
    <w:name w:val="Body Text 7"/>
    <w:basedOn w:val="BodyText"/>
    <w:pPr>
      <w:spacing w:after="60"/>
      <w:ind w:left="2880"/>
    </w:pPr>
  </w:style>
  <w:style w:type="paragraph" w:customStyle="1" w:styleId="BodyText8">
    <w:name w:val="Body Text 8"/>
    <w:basedOn w:val="BodyText"/>
    <w:pPr>
      <w:spacing w:after="60"/>
      <w:ind w:left="2880"/>
    </w:pPr>
  </w:style>
  <w:style w:type="paragraph" w:customStyle="1" w:styleId="BodyText9">
    <w:name w:val="Body Text 9"/>
    <w:basedOn w:val="BodyText"/>
    <w:pPr>
      <w:spacing w:after="60"/>
      <w:ind w:left="2880"/>
    </w:pPr>
  </w:style>
  <w:style w:type="paragraph" w:customStyle="1" w:styleId="DraftingNoteHeading">
    <w:name w:val="Drafting Note Heading"/>
    <w:basedOn w:val="BodyText"/>
    <w:pPr>
      <w:jc w:val="left"/>
    </w:pPr>
    <w:rPr>
      <w:b/>
      <w:color w:val="0000FF"/>
    </w:rPr>
  </w:style>
  <w:style w:type="paragraph" w:customStyle="1" w:styleId="DraftingNote">
    <w:name w:val="Drafting Note"/>
    <w:basedOn w:val="BodyText"/>
    <w:pPr>
      <w:numPr>
        <w:numId w:val="14"/>
      </w:numPr>
      <w:jc w:val="left"/>
    </w:pPr>
    <w:rPr>
      <w:color w:val="0000FF"/>
    </w:rPr>
  </w:style>
  <w:style w:type="paragraph" w:customStyle="1" w:styleId="DraftingNote1">
    <w:name w:val="Drafting Note1"/>
    <w:basedOn w:val="BodyText"/>
    <w:pPr>
      <w:ind w:left="720"/>
      <w:jc w:val="left"/>
    </w:pPr>
    <w:rPr>
      <w:color w:val="0000FF"/>
    </w:rPr>
  </w:style>
  <w:style w:type="paragraph" w:customStyle="1" w:styleId="DraftingNote2">
    <w:name w:val="Drafting Note2"/>
    <w:basedOn w:val="BodyText"/>
    <w:pPr>
      <w:ind w:left="1441"/>
      <w:jc w:val="left"/>
    </w:pPr>
    <w:rPr>
      <w:color w:val="0000FF"/>
    </w:rPr>
  </w:style>
  <w:style w:type="paragraph" w:customStyle="1" w:styleId="DraftingNoteList1">
    <w:name w:val="Drafting Note List 1"/>
    <w:basedOn w:val="BodyText"/>
    <w:pPr>
      <w:numPr>
        <w:ilvl w:val="1"/>
        <w:numId w:val="14"/>
      </w:numPr>
      <w:jc w:val="left"/>
    </w:pPr>
    <w:rPr>
      <w:color w:val="0000FF"/>
    </w:rPr>
  </w:style>
  <w:style w:type="paragraph" w:customStyle="1" w:styleId="DraftingNoteList2">
    <w:name w:val="Drafting Note List 2"/>
    <w:basedOn w:val="BodyText"/>
    <w:pPr>
      <w:numPr>
        <w:ilvl w:val="2"/>
        <w:numId w:val="14"/>
      </w:numPr>
      <w:jc w:val="left"/>
    </w:pPr>
    <w:rPr>
      <w:color w:val="0000FF"/>
    </w:rPr>
  </w:style>
  <w:style w:type="paragraph" w:customStyle="1" w:styleId="DraftingNoteList3">
    <w:name w:val="Drafting Note List 3"/>
    <w:basedOn w:val="BodyText"/>
    <w:pPr>
      <w:numPr>
        <w:ilvl w:val="3"/>
        <w:numId w:val="14"/>
      </w:numPr>
      <w:jc w:val="left"/>
    </w:pPr>
    <w:rPr>
      <w:color w:val="0000FF"/>
    </w:rPr>
  </w:style>
  <w:style w:type="paragraph" w:customStyle="1" w:styleId="DraftingNoteList4">
    <w:name w:val="Drafting Note List 4"/>
    <w:basedOn w:val="BodyText"/>
    <w:pPr>
      <w:numPr>
        <w:ilvl w:val="4"/>
        <w:numId w:val="14"/>
      </w:numPr>
      <w:jc w:val="left"/>
    </w:pPr>
    <w:rPr>
      <w:color w:val="0000FF"/>
    </w:rPr>
  </w:style>
  <w:style w:type="paragraph" w:customStyle="1" w:styleId="DraftingNoteList5">
    <w:name w:val="Drafting Note List 5"/>
    <w:basedOn w:val="BodyText"/>
    <w:pPr>
      <w:numPr>
        <w:ilvl w:val="5"/>
        <w:numId w:val="14"/>
      </w:numPr>
      <w:jc w:val="left"/>
    </w:pPr>
    <w:rPr>
      <w:color w:val="0000FF"/>
    </w:rPr>
  </w:style>
  <w:style w:type="paragraph" w:customStyle="1" w:styleId="Note">
    <w:name w:val="Note"/>
    <w:basedOn w:val="BodyText1"/>
  </w:style>
  <w:style w:type="paragraph" w:customStyle="1" w:styleId="Level1Bullet">
    <w:name w:val="Level 1 Bullet"/>
    <w:basedOn w:val="BodyText1"/>
    <w:pPr>
      <w:numPr>
        <w:numId w:val="1"/>
      </w:numPr>
    </w:pPr>
  </w:style>
  <w:style w:type="paragraph" w:customStyle="1" w:styleId="Level2Bullet">
    <w:name w:val="Level 2 Bullet"/>
    <w:basedOn w:val="BodyText3"/>
    <w:pPr>
      <w:numPr>
        <w:ilvl w:val="1"/>
        <w:numId w:val="1"/>
      </w:numPr>
    </w:pPr>
  </w:style>
  <w:style w:type="paragraph" w:customStyle="1" w:styleId="Level3Bullet">
    <w:name w:val="Level 3 Bullet"/>
    <w:basedOn w:val="BodyText3"/>
    <w:pPr>
      <w:numPr>
        <w:ilvl w:val="2"/>
        <w:numId w:val="4"/>
      </w:numPr>
    </w:pPr>
  </w:style>
  <w:style w:type="paragraph" w:customStyle="1" w:styleId="ChapterHeader">
    <w:name w:val="Chapter Header"/>
    <w:basedOn w:val="BodyText"/>
    <w:pPr>
      <w:keepNext/>
      <w:pageBreakBefore/>
      <w:numPr>
        <w:numId w:val="4"/>
      </w:numPr>
      <w:spacing w:before="240"/>
      <w:ind w:left="0" w:firstLine="0"/>
      <w:outlineLvl w:val="0"/>
    </w:pPr>
    <w:rPr>
      <w:b/>
      <w:color w:val="4B4B4B"/>
      <w:sz w:val="32"/>
      <w:szCs w:val="32"/>
    </w:rPr>
  </w:style>
  <w:style w:type="paragraph" w:customStyle="1" w:styleId="Level1Heading">
    <w:name w:val="Level 1 Heading"/>
    <w:basedOn w:val="Level1Number"/>
    <w:pPr>
      <w:keepNext/>
    </w:pPr>
    <w:rPr>
      <w:b/>
    </w:rPr>
  </w:style>
  <w:style w:type="paragraph" w:customStyle="1" w:styleId="Level1HeadingNested">
    <w:name w:val="Level 1 Heading Nested"/>
    <w:basedOn w:val="Level1Heading"/>
  </w:style>
  <w:style w:type="paragraph" w:customStyle="1" w:styleId="Level2Heading">
    <w:name w:val="Level 2 Heading"/>
    <w:basedOn w:val="Level2Number"/>
    <w:next w:val="Level2Number"/>
    <w:pPr>
      <w:keepNext/>
      <w:outlineLvl w:val="3"/>
    </w:pPr>
    <w:rPr>
      <w:b/>
    </w:rPr>
  </w:style>
  <w:style w:type="paragraph" w:customStyle="1" w:styleId="Level2HeadingNested">
    <w:name w:val="Level 2 Heading Nested"/>
    <w:basedOn w:val="Level2Heading"/>
  </w:style>
  <w:style w:type="paragraph" w:customStyle="1" w:styleId="Level3Heading">
    <w:name w:val="Level 3 Heading"/>
    <w:basedOn w:val="Level3Number"/>
    <w:pPr>
      <w:keepNext/>
      <w:outlineLvl w:val="4"/>
    </w:pPr>
    <w:rPr>
      <w:b/>
    </w:rPr>
  </w:style>
  <w:style w:type="paragraph" w:customStyle="1" w:styleId="Level3HeadingNested">
    <w:name w:val="Level 3 Heading Nested"/>
    <w:basedOn w:val="Level3Heading"/>
  </w:style>
  <w:style w:type="paragraph" w:customStyle="1" w:styleId="Level4Heading">
    <w:name w:val="Level 4 Heading"/>
    <w:basedOn w:val="Level4Number"/>
    <w:pPr>
      <w:keepNext/>
      <w:outlineLvl w:val="5"/>
    </w:pPr>
    <w:rPr>
      <w:b/>
    </w:rPr>
  </w:style>
  <w:style w:type="paragraph" w:customStyle="1" w:styleId="Level4HeadingNested">
    <w:name w:val="Level 4 Heading Nested"/>
    <w:basedOn w:val="Level4Heading"/>
  </w:style>
  <w:style w:type="paragraph" w:customStyle="1" w:styleId="Level5Heading">
    <w:name w:val="Level 5 Heading"/>
    <w:basedOn w:val="Level5Number"/>
    <w:pPr>
      <w:keepNext/>
      <w:outlineLvl w:val="6"/>
    </w:pPr>
    <w:rPr>
      <w:b/>
    </w:rPr>
  </w:style>
  <w:style w:type="paragraph" w:customStyle="1" w:styleId="LRLevel1Heading">
    <w:name w:val="LRLevel 1 Heading"/>
    <w:basedOn w:val="BodyText1"/>
    <w:pPr>
      <w:keepNext/>
      <w:tabs>
        <w:tab w:val="num" w:pos="720"/>
      </w:tabs>
      <w:ind w:hanging="720"/>
      <w:outlineLvl w:val="2"/>
    </w:pPr>
    <w:rPr>
      <w:b/>
    </w:rPr>
  </w:style>
  <w:style w:type="paragraph" w:customStyle="1" w:styleId="LRLevel2Heading">
    <w:name w:val="LRLevel 2 Heading"/>
    <w:basedOn w:val="BodyText1"/>
    <w:next w:val="Level2Number"/>
    <w:pPr>
      <w:keepNext/>
      <w:tabs>
        <w:tab w:val="num" w:pos="720"/>
      </w:tabs>
      <w:ind w:hanging="720"/>
      <w:outlineLvl w:val="3"/>
    </w:pPr>
    <w:rPr>
      <w:b/>
    </w:rPr>
  </w:style>
  <w:style w:type="paragraph" w:customStyle="1" w:styleId="LRLevel3Heading">
    <w:name w:val="LRLevel 3 Heading"/>
    <w:basedOn w:val="BodyText1"/>
    <w:pPr>
      <w:keepNext/>
      <w:tabs>
        <w:tab w:val="num" w:pos="720"/>
      </w:tabs>
      <w:ind w:left="1440" w:hanging="720"/>
      <w:outlineLvl w:val="4"/>
    </w:pPr>
    <w:rPr>
      <w:b/>
    </w:rPr>
  </w:style>
  <w:style w:type="paragraph" w:customStyle="1" w:styleId="LRLevel4Heading">
    <w:name w:val="LRLevel 4 Heading"/>
    <w:basedOn w:val="BodyText1"/>
    <w:pPr>
      <w:keepNext/>
      <w:tabs>
        <w:tab w:val="num" w:pos="1440"/>
      </w:tabs>
      <w:ind w:left="2160" w:hanging="720"/>
      <w:outlineLvl w:val="5"/>
    </w:pPr>
    <w:rPr>
      <w:b/>
    </w:rPr>
  </w:style>
  <w:style w:type="paragraph" w:customStyle="1" w:styleId="LRLevel5Heading">
    <w:name w:val="LRLevel 5 Heading"/>
    <w:basedOn w:val="BodyText1"/>
    <w:pPr>
      <w:keepNext/>
      <w:tabs>
        <w:tab w:val="num" w:pos="1440"/>
      </w:tabs>
      <w:ind w:left="2880" w:hanging="720"/>
      <w:outlineLvl w:val="5"/>
    </w:pPr>
    <w:rPr>
      <w:b/>
    </w:rPr>
  </w:style>
  <w:style w:type="paragraph" w:customStyle="1" w:styleId="Level1Number">
    <w:name w:val="Level 1 Number"/>
    <w:basedOn w:val="BodyText"/>
    <w:pPr>
      <w:numPr>
        <w:numId w:val="4"/>
      </w:numPr>
      <w:outlineLvl w:val="2"/>
    </w:pPr>
  </w:style>
  <w:style w:type="paragraph" w:customStyle="1" w:styleId="Level1NumberNested">
    <w:name w:val="Level 1 Number Nested"/>
    <w:basedOn w:val="Level1Number"/>
  </w:style>
  <w:style w:type="paragraph" w:customStyle="1" w:styleId="Level2Number">
    <w:name w:val="Level 2 Number"/>
    <w:basedOn w:val="BodyText2"/>
    <w:pPr>
      <w:numPr>
        <w:ilvl w:val="1"/>
        <w:numId w:val="4"/>
      </w:numPr>
    </w:pPr>
  </w:style>
  <w:style w:type="paragraph" w:customStyle="1" w:styleId="Level2NumberNested">
    <w:name w:val="Level 2 Number Nested"/>
    <w:basedOn w:val="Level2Number"/>
  </w:style>
  <w:style w:type="paragraph" w:customStyle="1" w:styleId="Level3Number">
    <w:name w:val="Level 3 Number"/>
    <w:basedOn w:val="BodyText3"/>
    <w:pPr>
      <w:numPr>
        <w:ilvl w:val="2"/>
        <w:numId w:val="4"/>
      </w:numPr>
    </w:pPr>
  </w:style>
  <w:style w:type="paragraph" w:customStyle="1" w:styleId="Level3NumberNested">
    <w:name w:val="Level 3 Number Nested"/>
    <w:basedOn w:val="Level3Number"/>
  </w:style>
  <w:style w:type="paragraph" w:customStyle="1" w:styleId="Level4Number">
    <w:name w:val="Level 4 Number"/>
    <w:basedOn w:val="BodyText4"/>
    <w:pPr>
      <w:numPr>
        <w:ilvl w:val="3"/>
        <w:numId w:val="4"/>
      </w:numPr>
    </w:pPr>
  </w:style>
  <w:style w:type="paragraph" w:customStyle="1" w:styleId="Level4NumberNested">
    <w:name w:val="Level 4 Number Nested"/>
    <w:basedOn w:val="Level4Number"/>
  </w:style>
  <w:style w:type="paragraph" w:customStyle="1" w:styleId="Level5Number">
    <w:name w:val="Level 5 Number"/>
    <w:basedOn w:val="BodyText5"/>
    <w:pPr>
      <w:numPr>
        <w:ilvl w:val="4"/>
        <w:numId w:val="4"/>
      </w:numPr>
    </w:pPr>
  </w:style>
  <w:style w:type="paragraph" w:customStyle="1" w:styleId="Level5NumberNested">
    <w:name w:val="Level 5 Number Nested"/>
    <w:basedOn w:val="Level5Number"/>
  </w:style>
  <w:style w:type="paragraph" w:customStyle="1" w:styleId="Level6Number">
    <w:name w:val="Level 6 Number"/>
    <w:basedOn w:val="BodyText6"/>
    <w:pPr>
      <w:numPr>
        <w:ilvl w:val="5"/>
        <w:numId w:val="4"/>
      </w:numPr>
    </w:pPr>
  </w:style>
  <w:style w:type="paragraph" w:customStyle="1" w:styleId="Level6NumberNested">
    <w:name w:val="Level 6 Number Nested"/>
    <w:basedOn w:val="Level6Number"/>
  </w:style>
  <w:style w:type="paragraph" w:customStyle="1" w:styleId="Level7Number">
    <w:name w:val="Level 7 Number"/>
    <w:basedOn w:val="BodyText7"/>
    <w:pPr>
      <w:numPr>
        <w:ilvl w:val="6"/>
        <w:numId w:val="4"/>
      </w:numPr>
    </w:pPr>
  </w:style>
  <w:style w:type="paragraph" w:customStyle="1" w:styleId="Level7NumberNested">
    <w:name w:val="Level 7 Number Nested"/>
    <w:basedOn w:val="Level7Number"/>
  </w:style>
  <w:style w:type="paragraph" w:customStyle="1" w:styleId="Level8Number">
    <w:name w:val="Level 8 Number"/>
    <w:basedOn w:val="BodyText8"/>
  </w:style>
  <w:style w:type="paragraph" w:customStyle="1" w:styleId="Level8NumberNested">
    <w:name w:val="Level 8 Number Nested"/>
    <w:basedOn w:val="Level8Number"/>
  </w:style>
  <w:style w:type="paragraph" w:customStyle="1" w:styleId="Level9Number">
    <w:name w:val="Level 9 Number"/>
    <w:basedOn w:val="BodyText9"/>
  </w:style>
  <w:style w:type="paragraph" w:customStyle="1" w:styleId="Level9NumberNested">
    <w:name w:val="Level 9 Number Nested"/>
    <w:basedOn w:val="Level9Number"/>
  </w:style>
  <w:style w:type="paragraph" w:customStyle="1" w:styleId="LRLevel1Number">
    <w:name w:val="LRLevel 1 Number"/>
    <w:basedOn w:val="BodyText1"/>
    <w:pPr>
      <w:tabs>
        <w:tab w:val="num" w:pos="720"/>
      </w:tabs>
      <w:ind w:hanging="720"/>
    </w:pPr>
  </w:style>
  <w:style w:type="paragraph" w:customStyle="1" w:styleId="LRLevel2Number">
    <w:name w:val="LRLevel 2 Number"/>
    <w:basedOn w:val="BodyText1"/>
    <w:pPr>
      <w:tabs>
        <w:tab w:val="num" w:pos="720"/>
      </w:tabs>
      <w:ind w:hanging="720"/>
    </w:pPr>
  </w:style>
  <w:style w:type="paragraph" w:customStyle="1" w:styleId="LRLevel3Number">
    <w:name w:val="LRLevel 3 Number"/>
    <w:basedOn w:val="BodyText1"/>
    <w:pPr>
      <w:tabs>
        <w:tab w:val="num" w:pos="720"/>
      </w:tabs>
      <w:ind w:left="1440" w:hanging="720"/>
    </w:pPr>
  </w:style>
  <w:style w:type="paragraph" w:customStyle="1" w:styleId="LRLevel4Number">
    <w:name w:val="LRLevel 4 Number"/>
    <w:basedOn w:val="BodyText1"/>
    <w:pPr>
      <w:tabs>
        <w:tab w:val="num" w:pos="1440"/>
      </w:tabs>
      <w:ind w:left="2160" w:hanging="720"/>
    </w:pPr>
  </w:style>
  <w:style w:type="paragraph" w:customStyle="1" w:styleId="LRLevel5Number">
    <w:name w:val="LRLevel 5 Number"/>
    <w:basedOn w:val="BodyText1"/>
    <w:pPr>
      <w:tabs>
        <w:tab w:val="num" w:pos="2160"/>
      </w:tabs>
      <w:ind w:left="2880" w:hanging="720"/>
    </w:pPr>
  </w:style>
  <w:style w:type="paragraph" w:customStyle="1" w:styleId="LRLevel6Number">
    <w:name w:val="LRLevel 6 Number"/>
    <w:basedOn w:val="BodyText1"/>
    <w:pPr>
      <w:tabs>
        <w:tab w:val="num" w:pos="2880"/>
      </w:tabs>
      <w:ind w:left="2880" w:hanging="720"/>
    </w:pPr>
  </w:style>
  <w:style w:type="paragraph" w:customStyle="1" w:styleId="LRLevel7Number">
    <w:name w:val="LRLevel 7 Number"/>
    <w:basedOn w:val="BodyText1"/>
    <w:pPr>
      <w:tabs>
        <w:tab w:val="num" w:pos="2880"/>
      </w:tabs>
      <w:ind w:left="2880" w:hanging="720"/>
    </w:pPr>
  </w:style>
  <w:style w:type="paragraph" w:customStyle="1" w:styleId="LRLevel8Number">
    <w:name w:val="LRLevel 8 Number"/>
    <w:basedOn w:val="BodyText1"/>
    <w:pPr>
      <w:tabs>
        <w:tab w:val="num" w:pos="2880"/>
      </w:tabs>
      <w:ind w:left="2880" w:hanging="720"/>
    </w:pPr>
  </w:style>
  <w:style w:type="paragraph" w:customStyle="1" w:styleId="Schedule">
    <w:name w:val="Schedule"/>
    <w:basedOn w:val="BodyText"/>
    <w:next w:val="BodyText"/>
    <w:pPr>
      <w:pageBreakBefore/>
      <w:numPr>
        <w:numId w:val="5"/>
      </w:numPr>
      <w:pBdr>
        <w:bottom w:val="single" w:sz="4" w:space="1" w:color="7F7F7F"/>
      </w:pBdr>
      <w:spacing w:before="240"/>
      <w:jc w:val="center"/>
      <w:outlineLvl w:val="0"/>
    </w:pPr>
    <w:rPr>
      <w:b/>
      <w:caps/>
    </w:rPr>
  </w:style>
  <w:style w:type="paragraph" w:customStyle="1" w:styleId="ScheduleManual">
    <w:name w:val="Schedule Manual"/>
    <w:basedOn w:val="BodyText"/>
    <w:next w:val="BodyText"/>
    <w:pPr>
      <w:pageBreakBefore/>
      <w:spacing w:before="240"/>
      <w:jc w:val="center"/>
      <w:outlineLvl w:val="0"/>
    </w:pPr>
    <w:rPr>
      <w:caps/>
    </w:rPr>
  </w:style>
  <w:style w:type="paragraph" w:customStyle="1" w:styleId="ScheduleManualNested">
    <w:name w:val="Schedule Manual Nested"/>
    <w:basedOn w:val="ScheduleManual"/>
  </w:style>
  <w:style w:type="paragraph" w:customStyle="1" w:styleId="ScheduleText">
    <w:name w:val="Schedule Text"/>
    <w:basedOn w:val="BodyText"/>
    <w:next w:val="BodyText"/>
    <w:pPr>
      <w:pageBreakBefore/>
      <w:numPr>
        <w:numId w:val="9"/>
      </w:numPr>
      <w:spacing w:before="240"/>
      <w:jc w:val="center"/>
      <w:outlineLvl w:val="0"/>
    </w:pPr>
    <w:rPr>
      <w:caps/>
    </w:rPr>
  </w:style>
  <w:style w:type="paragraph" w:customStyle="1" w:styleId="SubSchedule">
    <w:name w:val="Sub Schedule"/>
    <w:basedOn w:val="BodyText"/>
    <w:next w:val="BodyText"/>
    <w:pPr>
      <w:outlineLvl w:val="1"/>
    </w:pPr>
    <w:rPr>
      <w:b/>
      <w:sz w:val="24"/>
      <w:szCs w:val="24"/>
    </w:rPr>
  </w:style>
  <w:style w:type="paragraph" w:customStyle="1" w:styleId="Part">
    <w:name w:val="Part"/>
    <w:basedOn w:val="BodyText"/>
    <w:next w:val="BodyText"/>
    <w:pPr>
      <w:numPr>
        <w:ilvl w:val="1"/>
        <w:numId w:val="5"/>
      </w:numPr>
      <w:jc w:val="center"/>
    </w:pPr>
    <w:rPr>
      <w:b/>
    </w:rPr>
  </w:style>
  <w:style w:type="paragraph" w:customStyle="1" w:styleId="PartText">
    <w:name w:val="Part Text"/>
    <w:basedOn w:val="BodyText"/>
    <w:next w:val="BodyText"/>
    <w:pPr>
      <w:numPr>
        <w:ilvl w:val="1"/>
        <w:numId w:val="5"/>
      </w:numPr>
      <w:jc w:val="center"/>
    </w:pPr>
    <w:rPr>
      <w:b/>
    </w:rPr>
  </w:style>
  <w:style w:type="paragraph" w:customStyle="1" w:styleId="Appendix">
    <w:name w:val="Appendix"/>
    <w:basedOn w:val="BodyText"/>
    <w:next w:val="BodyText"/>
    <w:pPr>
      <w:pageBreakBefore/>
      <w:numPr>
        <w:numId w:val="8"/>
      </w:numPr>
      <w:pBdr>
        <w:bottom w:val="single" w:sz="4" w:space="1" w:color="7F7F7F"/>
      </w:pBdr>
      <w:spacing w:before="240"/>
      <w:jc w:val="center"/>
      <w:outlineLvl w:val="0"/>
    </w:pPr>
    <w:rPr>
      <w:b/>
      <w:caps/>
    </w:rPr>
  </w:style>
  <w:style w:type="paragraph" w:customStyle="1" w:styleId="AppendixText">
    <w:name w:val="Appendix Text"/>
    <w:basedOn w:val="BodyText"/>
    <w:next w:val="BodyText"/>
    <w:pPr>
      <w:pageBreakBefore/>
      <w:numPr>
        <w:numId w:val="10"/>
      </w:numPr>
      <w:pBdr>
        <w:bottom w:val="single" w:sz="4" w:space="1" w:color="7F7F7F"/>
      </w:pBdr>
      <w:spacing w:before="240"/>
      <w:jc w:val="center"/>
      <w:outlineLvl w:val="0"/>
    </w:pPr>
    <w:rPr>
      <w:caps/>
    </w:rPr>
  </w:style>
  <w:style w:type="paragraph" w:customStyle="1" w:styleId="App1Heading">
    <w:name w:val="App 1 Heading"/>
    <w:basedOn w:val="App1Number"/>
    <w:pPr>
      <w:keepNext/>
    </w:pPr>
    <w:rPr>
      <w:b/>
    </w:rPr>
  </w:style>
  <w:style w:type="paragraph" w:customStyle="1" w:styleId="App1Number">
    <w:name w:val="App 1 Number"/>
    <w:basedOn w:val="BodyText"/>
    <w:pPr>
      <w:numPr>
        <w:ilvl w:val="1"/>
        <w:numId w:val="8"/>
      </w:numPr>
      <w:jc w:val="left"/>
    </w:pPr>
    <w:rPr>
      <w:bCs/>
    </w:rPr>
  </w:style>
  <w:style w:type="paragraph" w:customStyle="1" w:styleId="App2Heading">
    <w:name w:val="App 2 Heading"/>
    <w:basedOn w:val="App2Number"/>
    <w:pPr>
      <w:keepNext/>
    </w:pPr>
    <w:rPr>
      <w:b/>
    </w:rPr>
  </w:style>
  <w:style w:type="paragraph" w:customStyle="1" w:styleId="App2Number">
    <w:name w:val="App 2 Number"/>
    <w:basedOn w:val="BodyText"/>
    <w:pPr>
      <w:numPr>
        <w:ilvl w:val="2"/>
        <w:numId w:val="8"/>
      </w:numPr>
    </w:pPr>
  </w:style>
  <w:style w:type="paragraph" w:customStyle="1" w:styleId="App3Heading">
    <w:name w:val="App 3 Heading"/>
    <w:basedOn w:val="App3Number"/>
    <w:pPr>
      <w:keepNext/>
    </w:pPr>
    <w:rPr>
      <w:b/>
    </w:rPr>
  </w:style>
  <w:style w:type="paragraph" w:customStyle="1" w:styleId="App3Number">
    <w:name w:val="App 3 Number"/>
    <w:basedOn w:val="BodyText"/>
    <w:pPr>
      <w:numPr>
        <w:ilvl w:val="3"/>
        <w:numId w:val="8"/>
      </w:numPr>
    </w:pPr>
  </w:style>
  <w:style w:type="paragraph" w:customStyle="1" w:styleId="App4Heading">
    <w:name w:val="App 4 Heading"/>
    <w:basedOn w:val="App4Number"/>
    <w:pPr>
      <w:keepNext/>
    </w:pPr>
    <w:rPr>
      <w:b/>
    </w:rPr>
  </w:style>
  <w:style w:type="paragraph" w:customStyle="1" w:styleId="App4Number">
    <w:name w:val="App 4 Number"/>
    <w:basedOn w:val="BodyText"/>
    <w:pPr>
      <w:numPr>
        <w:ilvl w:val="4"/>
        <w:numId w:val="8"/>
      </w:numPr>
    </w:pPr>
  </w:style>
  <w:style w:type="paragraph" w:customStyle="1" w:styleId="App5Heading">
    <w:name w:val="App 5 Heading"/>
    <w:basedOn w:val="App5Number"/>
    <w:pPr>
      <w:keepNext/>
    </w:pPr>
    <w:rPr>
      <w:b/>
    </w:rPr>
  </w:style>
  <w:style w:type="paragraph" w:customStyle="1" w:styleId="App5Number">
    <w:name w:val="App 5 Number"/>
    <w:basedOn w:val="BodyText"/>
    <w:pPr>
      <w:numPr>
        <w:ilvl w:val="5"/>
        <w:numId w:val="8"/>
      </w:numPr>
    </w:pPr>
  </w:style>
  <w:style w:type="paragraph" w:customStyle="1" w:styleId="Sch1Number">
    <w:name w:val="Sch 1 Number"/>
    <w:basedOn w:val="BodyText1"/>
    <w:pPr>
      <w:numPr>
        <w:ilvl w:val="2"/>
        <w:numId w:val="5"/>
      </w:numPr>
    </w:pPr>
  </w:style>
  <w:style w:type="paragraph" w:customStyle="1" w:styleId="Sch1Heading">
    <w:name w:val="Sch 1 Heading"/>
    <w:basedOn w:val="Sch1Number"/>
    <w:next w:val="Sch1Number"/>
    <w:pPr>
      <w:keepNext/>
    </w:pPr>
    <w:rPr>
      <w:b/>
    </w:rPr>
  </w:style>
  <w:style w:type="paragraph" w:customStyle="1" w:styleId="Sch2Heading">
    <w:name w:val="Sch 2 Heading"/>
    <w:basedOn w:val="Sch2Number"/>
    <w:pPr>
      <w:keepNext/>
    </w:pPr>
    <w:rPr>
      <w:b/>
    </w:rPr>
  </w:style>
  <w:style w:type="paragraph" w:customStyle="1" w:styleId="Sch2Number">
    <w:name w:val="Sch 2 Number"/>
    <w:basedOn w:val="BodyText2"/>
    <w:pPr>
      <w:numPr>
        <w:ilvl w:val="3"/>
        <w:numId w:val="5"/>
      </w:numPr>
    </w:pPr>
  </w:style>
  <w:style w:type="paragraph" w:customStyle="1" w:styleId="Sch3Heading">
    <w:name w:val="Sch 3 Heading"/>
    <w:basedOn w:val="Sch3Number"/>
    <w:pPr>
      <w:keepNext/>
    </w:pPr>
    <w:rPr>
      <w:b/>
    </w:rPr>
  </w:style>
  <w:style w:type="paragraph" w:customStyle="1" w:styleId="Sch3Number">
    <w:name w:val="Sch 3 Number"/>
    <w:basedOn w:val="BodyText3"/>
    <w:pPr>
      <w:numPr>
        <w:ilvl w:val="4"/>
        <w:numId w:val="5"/>
      </w:numPr>
    </w:pPr>
  </w:style>
  <w:style w:type="paragraph" w:customStyle="1" w:styleId="Sch4Heading">
    <w:name w:val="Sch 4 Heading"/>
    <w:basedOn w:val="Sch4Number"/>
    <w:pPr>
      <w:keepNext/>
    </w:pPr>
    <w:rPr>
      <w:b/>
    </w:rPr>
  </w:style>
  <w:style w:type="paragraph" w:customStyle="1" w:styleId="Sch4Number">
    <w:name w:val="Sch 4 Number"/>
    <w:basedOn w:val="BodyText4"/>
    <w:pPr>
      <w:numPr>
        <w:ilvl w:val="5"/>
        <w:numId w:val="5"/>
      </w:numPr>
    </w:pPr>
  </w:style>
  <w:style w:type="paragraph" w:customStyle="1" w:styleId="Sch5Heading">
    <w:name w:val="Sch 5 Heading"/>
    <w:basedOn w:val="Sch5Number"/>
    <w:pPr>
      <w:keepNext/>
    </w:pPr>
    <w:rPr>
      <w:b/>
    </w:rPr>
  </w:style>
  <w:style w:type="paragraph" w:customStyle="1" w:styleId="Sch5Number">
    <w:name w:val="Sch 5 Number"/>
    <w:basedOn w:val="BodyText5"/>
    <w:pPr>
      <w:numPr>
        <w:ilvl w:val="6"/>
        <w:numId w:val="5"/>
      </w:numPr>
    </w:pPr>
  </w:style>
  <w:style w:type="paragraph" w:customStyle="1" w:styleId="Sch6Number">
    <w:name w:val="Sch 6 Number"/>
    <w:basedOn w:val="BodyText6"/>
    <w:pPr>
      <w:numPr>
        <w:ilvl w:val="7"/>
        <w:numId w:val="5"/>
      </w:numPr>
    </w:pPr>
  </w:style>
  <w:style w:type="paragraph" w:customStyle="1" w:styleId="Sch7Number">
    <w:name w:val="Sch 7 Number"/>
    <w:basedOn w:val="BodyText7"/>
    <w:pPr>
      <w:numPr>
        <w:ilvl w:val="8"/>
        <w:numId w:val="5"/>
      </w:numPr>
    </w:pPr>
  </w:style>
  <w:style w:type="paragraph" w:customStyle="1" w:styleId="Sch8Number">
    <w:name w:val="Sch 8 Number"/>
    <w:basedOn w:val="BodyText8"/>
  </w:style>
  <w:style w:type="paragraph" w:customStyle="1" w:styleId="Sch9Number">
    <w:name w:val="Sch 9 Number"/>
    <w:basedOn w:val="BodyText9"/>
  </w:style>
  <w:style w:type="paragraph" w:customStyle="1" w:styleId="Section">
    <w:name w:val="Section"/>
    <w:basedOn w:val="BodyText"/>
    <w:next w:val="BodyText"/>
    <w:pPr>
      <w:keepNext/>
      <w:spacing w:before="240"/>
      <w:outlineLvl w:val="1"/>
    </w:pPr>
    <w:rPr>
      <w:b/>
      <w:sz w:val="32"/>
      <w:szCs w:val="32"/>
    </w:rPr>
  </w:style>
  <w:style w:type="paragraph" w:styleId="Subtitle">
    <w:name w:val="Subtitle"/>
    <w:basedOn w:val="BodyText"/>
    <w:qFormat/>
    <w:pPr>
      <w:keepNext/>
      <w:spacing w:before="240"/>
      <w:jc w:val="center"/>
      <w:outlineLvl w:val="1"/>
    </w:pPr>
    <w:rPr>
      <w:b/>
    </w:rPr>
  </w:style>
  <w:style w:type="paragraph" w:styleId="TOCHeading">
    <w:name w:val="TOC Heading"/>
    <w:basedOn w:val="BodyText"/>
    <w:qFormat/>
    <w:pPr>
      <w:keepLines/>
      <w:spacing w:before="240"/>
    </w:pPr>
    <w:rPr>
      <w:b/>
      <w:sz w:val="24"/>
      <w:szCs w:val="24"/>
    </w:rPr>
  </w:style>
  <w:style w:type="paragraph" w:customStyle="1" w:styleId="TOCSubheading">
    <w:name w:val="TOC Subheading"/>
    <w:basedOn w:val="TOC1"/>
    <w:next w:val="TOC1"/>
    <w:pPr>
      <w:pBdr>
        <w:bottom w:val="single" w:sz="4" w:space="1" w:color="7F7F7F"/>
      </w:pBdr>
    </w:pPr>
    <w:rPr>
      <w:sz w:val="28"/>
      <w:szCs w:val="28"/>
    </w:rPr>
  </w:style>
  <w:style w:type="paragraph" w:styleId="TOC1">
    <w:name w:val="toc 1"/>
    <w:basedOn w:val="BodyText"/>
    <w:rPr>
      <w:noProof/>
    </w:rPr>
  </w:style>
  <w:style w:type="paragraph" w:styleId="TOC2">
    <w:name w:val="toc 2"/>
    <w:basedOn w:val="BodyText"/>
    <w:rPr>
      <w:i/>
      <w:noProof/>
      <w:color w:val="4B4B4B"/>
    </w:rPr>
  </w:style>
  <w:style w:type="paragraph" w:styleId="TOC3">
    <w:name w:val="toc 3"/>
    <w:basedOn w:val="BodyText"/>
    <w:rPr>
      <w:noProof/>
    </w:rPr>
  </w:style>
  <w:style w:type="paragraph" w:styleId="Footer">
    <w:name w:val="footer"/>
    <w:basedOn w:val="Header"/>
    <w:pPr>
      <w:spacing w:after="0" w:line="180" w:lineRule="auto"/>
    </w:pPr>
  </w:style>
  <w:style w:type="paragraph" w:styleId="Header">
    <w:name w:val="header"/>
    <w:basedOn w:val="BodyText"/>
    <w:rPr>
      <w:sz w:val="16"/>
      <w:szCs w:val="16"/>
    </w:rPr>
  </w:style>
  <w:style w:type="paragraph" w:styleId="Date">
    <w:name w:val="Date"/>
    <w:basedOn w:val="BodyText"/>
    <w:next w:val="BodyText"/>
  </w:style>
  <w:style w:type="paragraph" w:customStyle="1" w:styleId="HorizontalRule">
    <w:name w:val="Horizontal Rule"/>
    <w:basedOn w:val="BodyText"/>
    <w:pPr>
      <w:pBdr>
        <w:top w:val="single" w:sz="4" w:space="1" w:color="auto"/>
      </w:pBdr>
      <w:jc w:val="center"/>
    </w:pPr>
  </w:style>
  <w:style w:type="paragraph" w:customStyle="1" w:styleId="CourtFormCentre">
    <w:name w:val="Court Form Centre"/>
    <w:basedOn w:val="CourtFormLeft"/>
    <w:pPr>
      <w:jc w:val="center"/>
    </w:pPr>
  </w:style>
  <w:style w:type="paragraph" w:customStyle="1" w:styleId="CourtFormJustified">
    <w:name w:val="Court Form Justified"/>
    <w:basedOn w:val="CourtFormLeft"/>
  </w:style>
  <w:style w:type="paragraph" w:customStyle="1" w:styleId="CourtFormLeft">
    <w:name w:val="Court Form Left"/>
    <w:basedOn w:val="BodyText"/>
  </w:style>
  <w:style w:type="paragraph" w:customStyle="1" w:styleId="CourtFormRight">
    <w:name w:val="Court Form Right"/>
    <w:basedOn w:val="CourtFormLeft"/>
    <w:pPr>
      <w:jc w:val="right"/>
    </w:pPr>
  </w:style>
  <w:style w:type="paragraph" w:styleId="Title">
    <w:name w:val="Title"/>
    <w:basedOn w:val="BodyText"/>
    <w:qFormat/>
    <w:pPr>
      <w:spacing w:before="240" w:after="60"/>
      <w:jc w:val="center"/>
    </w:pPr>
    <w:rPr>
      <w:b/>
      <w:sz w:val="32"/>
      <w:szCs w:val="32"/>
    </w:rPr>
  </w:style>
  <w:style w:type="paragraph" w:customStyle="1" w:styleId="Definition">
    <w:name w:val="Definition"/>
    <w:basedOn w:val="BodyText"/>
    <w:pPr>
      <w:numPr>
        <w:numId w:val="12"/>
      </w:numPr>
    </w:pPr>
  </w:style>
  <w:style w:type="paragraph" w:customStyle="1" w:styleId="Definition1">
    <w:name w:val="Definition 1"/>
    <w:basedOn w:val="BodyText"/>
    <w:pPr>
      <w:numPr>
        <w:ilvl w:val="1"/>
        <w:numId w:val="12"/>
      </w:numPr>
    </w:pPr>
  </w:style>
  <w:style w:type="paragraph" w:customStyle="1" w:styleId="Definition2">
    <w:name w:val="Definition 2"/>
    <w:basedOn w:val="Definition"/>
    <w:pPr>
      <w:numPr>
        <w:ilvl w:val="2"/>
      </w:numPr>
    </w:pPr>
  </w:style>
  <w:style w:type="paragraph" w:customStyle="1" w:styleId="Definition3">
    <w:name w:val="Definition 3"/>
    <w:basedOn w:val="Definition"/>
    <w:pPr>
      <w:numPr>
        <w:ilvl w:val="3"/>
      </w:numPr>
    </w:pPr>
  </w:style>
  <w:style w:type="table" w:styleId="TableGrid">
    <w:name w:val="Table Grid"/>
    <w:basedOn w:val="TableNormal"/>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rPr>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Definitions">
    <w:name w:val="Table-Definitions"/>
    <w:rPr>
      <w:lang w:eastAsia="en-GB"/>
    </w:rPr>
    <w:tblPr>
      <w:tblStyleRowBandSize w:val="1"/>
      <w:tblInd w:w="0" w:type="dxa"/>
      <w:tblCellMar>
        <w:top w:w="0" w:type="dxa"/>
        <w:left w:w="0" w:type="dxa"/>
        <w:bottom w:w="0" w:type="dxa"/>
        <w:right w:w="0" w:type="dxa"/>
      </w:tblCellMar>
    </w:tblPr>
  </w:style>
  <w:style w:type="paragraph" w:customStyle="1" w:styleId="Prayer">
    <w:name w:val="Prayer"/>
    <w:basedOn w:val="BodyText"/>
    <w:pPr>
      <w:numPr>
        <w:numId w:val="11"/>
      </w:numPr>
    </w:pPr>
  </w:style>
  <w:style w:type="paragraph" w:customStyle="1" w:styleId="Prayer2">
    <w:name w:val="Prayer2"/>
    <w:basedOn w:val="BodyText"/>
    <w:pPr>
      <w:numPr>
        <w:ilvl w:val="1"/>
        <w:numId w:val="11"/>
      </w:numPr>
    </w:pPr>
  </w:style>
  <w:style w:type="paragraph" w:styleId="FootnoteText">
    <w:name w:val="footnote text"/>
    <w:basedOn w:val="Normal"/>
    <w:link w:val="FootnoteTextChar"/>
    <w:uiPriority w:val="99"/>
    <w:semiHidden/>
    <w:unhideWhenUsed/>
    <w:rsid w:val="006647C6"/>
  </w:style>
  <w:style w:type="character" w:customStyle="1" w:styleId="FootnoteTextChar">
    <w:name w:val="Footnote Text Char"/>
    <w:basedOn w:val="DefaultParagraphFont"/>
    <w:link w:val="FootnoteText"/>
    <w:uiPriority w:val="99"/>
    <w:semiHidden/>
    <w:rsid w:val="006647C6"/>
    <w:rPr>
      <w:rFonts w:ascii="Arial" w:hAnsi="Arial"/>
    </w:rPr>
  </w:style>
  <w:style w:type="character" w:styleId="FootnoteReference">
    <w:name w:val="footnote reference"/>
    <w:uiPriority w:val="99"/>
    <w:semiHidden/>
    <w:unhideWhenUsed/>
    <w:rsid w:val="006647C6"/>
    <w:rPr>
      <w:rFonts w:ascii="Arial" w:hAnsi="Arial"/>
      <w:vertAlign w:val="superscript"/>
    </w:rPr>
  </w:style>
  <w:style w:type="paragraph" w:styleId="EndnoteText">
    <w:name w:val="endnote text"/>
    <w:basedOn w:val="Normal"/>
    <w:link w:val="EndnoteTextChar"/>
    <w:uiPriority w:val="99"/>
    <w:semiHidden/>
    <w:unhideWhenUsed/>
    <w:rsid w:val="006647C6"/>
  </w:style>
  <w:style w:type="character" w:customStyle="1" w:styleId="EndnoteTextChar">
    <w:name w:val="Endnote Text Char"/>
    <w:basedOn w:val="DefaultParagraphFont"/>
    <w:link w:val="EndnoteText"/>
    <w:uiPriority w:val="99"/>
    <w:semiHidden/>
    <w:rsid w:val="006647C6"/>
    <w:rPr>
      <w:rFonts w:ascii="Arial" w:hAnsi="Arial"/>
    </w:rPr>
  </w:style>
  <w:style w:type="character" w:styleId="EndnoteReference">
    <w:name w:val="endnote reference"/>
    <w:uiPriority w:val="99"/>
    <w:semiHidden/>
    <w:unhideWhenUsed/>
    <w:rsid w:val="006647C6"/>
    <w:rPr>
      <w:rFonts w:ascii="Arial" w:hAnsi="Arial"/>
      <w:vertAlign w:val="superscript"/>
    </w:rPr>
  </w:style>
  <w:style w:type="character" w:styleId="UnresolvedMention">
    <w:name w:val="Unresolved Mention"/>
    <w:uiPriority w:val="99"/>
    <w:semiHidden/>
    <w:unhideWhenUsed/>
    <w:rsid w:val="005631C7"/>
    <w:rPr>
      <w:rFonts w:ascii="Arial" w:hAnsi="Arial"/>
      <w:color w:val="605E5C"/>
      <w:shd w:val="clear" w:color="auto" w:fill="E1DFDD"/>
    </w:rPr>
  </w:style>
  <w:style w:type="character" w:styleId="CommentReference">
    <w:name w:val="annotation reference"/>
    <w:uiPriority w:val="99"/>
    <w:semiHidden/>
    <w:unhideWhenUsed/>
    <w:rsid w:val="005631C7"/>
    <w:rPr>
      <w:rFonts w:ascii="Arial" w:hAnsi="Arial"/>
      <w:sz w:val="16"/>
      <w:szCs w:val="16"/>
    </w:rPr>
  </w:style>
  <w:style w:type="paragraph" w:styleId="CommentText">
    <w:name w:val="annotation text"/>
    <w:basedOn w:val="Normal"/>
    <w:link w:val="CommentTextChar"/>
    <w:uiPriority w:val="99"/>
    <w:unhideWhenUsed/>
    <w:rsid w:val="005631C7"/>
  </w:style>
  <w:style w:type="character" w:customStyle="1" w:styleId="CommentTextChar">
    <w:name w:val="Comment Text Char"/>
    <w:basedOn w:val="DefaultParagraphFont"/>
    <w:link w:val="CommentText"/>
    <w:uiPriority w:val="99"/>
    <w:rsid w:val="005631C7"/>
    <w:rPr>
      <w:rFonts w:ascii="Arial" w:hAnsi="Arial"/>
    </w:rPr>
  </w:style>
  <w:style w:type="paragraph" w:styleId="CommentSubject">
    <w:name w:val="annotation subject"/>
    <w:basedOn w:val="CommentText"/>
    <w:next w:val="CommentText"/>
    <w:link w:val="CommentSubjectChar"/>
    <w:uiPriority w:val="99"/>
    <w:semiHidden/>
    <w:unhideWhenUsed/>
    <w:rsid w:val="005631C7"/>
    <w:rPr>
      <w:b/>
      <w:bCs/>
    </w:rPr>
  </w:style>
  <w:style w:type="character" w:customStyle="1" w:styleId="CommentSubjectChar">
    <w:name w:val="Comment Subject Char"/>
    <w:link w:val="CommentSubject"/>
    <w:uiPriority w:val="99"/>
    <w:semiHidden/>
    <w:rsid w:val="005631C7"/>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helix-law.co.uk/privacy-polic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hrome-extension://efaidnbmnnnibpcajpcglclefindmkaj/https:/helix-law.co.uk/wp-content/uploads/2020/11/Complaints-Policy-2708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4E150-EBF2-450E-A842-5379FB26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Links>
    <vt:vector size="12" baseType="variant">
      <vt:variant>
        <vt:i4>3997812</vt:i4>
      </vt:variant>
      <vt:variant>
        <vt:i4>15</vt:i4>
      </vt:variant>
      <vt:variant>
        <vt:i4>0</vt:i4>
      </vt:variant>
      <vt:variant>
        <vt:i4>5</vt:i4>
      </vt:variant>
      <vt:variant>
        <vt:lpwstr>chrome-extension://efaidnbmnnnibpcajpcglclefindmkaj/https:/helix-law.co.uk/wp-content/uploads/2020/11/Complaints-Policy-270814.pdf</vt:lpwstr>
      </vt:variant>
      <vt:variant>
        <vt:lpwstr/>
      </vt:variant>
      <vt:variant>
        <vt:i4>6422626</vt:i4>
      </vt:variant>
      <vt:variant>
        <vt:i4>12</vt:i4>
      </vt:variant>
      <vt:variant>
        <vt:i4>0</vt:i4>
      </vt:variant>
      <vt:variant>
        <vt:i4>5</vt:i4>
      </vt:variant>
      <vt:variant>
        <vt:lpwstr>https://helix-law.co.uk/privacy-policy/</vt:lpwstr>
      </vt:variant>
      <vt:variant>
        <vt:lpwstr>:~:text=Data%20security,-We%20have%20put&amp;text=They%20will%20only%20process%20your,legally%20required%20to%20do%20so.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Waters</dc:creator>
  <cp:keywords/>
  <cp:lastModifiedBy>Jonathan Waters</cp:lastModifiedBy>
  <cp:revision>2</cp:revision>
  <cp:lastPrinted>1601-01-01T00:00:00Z</cp:lastPrinted>
  <dcterms:created xsi:type="dcterms:W3CDTF">2025-07-16T20:04:00Z</dcterms:created>
  <dcterms:modified xsi:type="dcterms:W3CDTF">2025-07-16T20:04:00Z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Version">
    <vt:i4>2</vt:i4>
  </property>
  <property fmtid="{D5CDD505-2E9C-101B-9397-08002B2CF9AE}" pid="3" name="configFound">
    <vt:lpwstr/>
  </property>
  <property fmtid="{D5CDD505-2E9C-101B-9397-08002B2CF9AE}" pid="4" name="OriginalDocId">
    <vt:lpwstr>0OKZ_3316045</vt:lpwstr>
  </property>
  <property fmtid="{D5CDD505-2E9C-101B-9397-08002B2CF9AE}" pid="5" name="OriginalDocTitle">
    <vt:lpwstr>Client care letter—law firms</vt:lpwstr>
  </property>
  <property fmtid="{D5CDD505-2E9C-101B-9397-08002B2CF9AE}" pid="6" name="OriginalPublishDate">
    <vt:lpwstr/>
  </property>
  <property fmtid="{D5CDD505-2E9C-101B-9397-08002B2CF9AE}" pid="7" name="OriginalPublisher">
    <vt:lpwstr>LexisNexis</vt:lpwstr>
  </property>
  <property fmtid="{D5CDD505-2E9C-101B-9397-08002B2CF9AE}" pid="8" name="OriginalTemplate">
    <vt:lpwstr>ukdeg</vt:lpwstr>
  </property>
  <property fmtid="{D5CDD505-2E9C-101B-9397-08002B2CF9AE}" pid="9" name="TopicMap">
    <vt:lpwstr>PRACTICECOMPLIANCE::Costs &amp; funding::Information on costs::96832::131047::Precedents</vt:lpwstr>
  </property>
  <property fmtid="{D5CDD505-2E9C-101B-9397-08002B2CF9AE}" pid="10" name="VersionConfig">
    <vt:lpwstr>234.50</vt:lpwstr>
  </property>
  <property fmtid="{D5CDD505-2E9C-101B-9397-08002B2CF9AE}" pid="11" name="VersionCustomerTemplate">
    <vt:lpwstr>2.00</vt:lpwstr>
  </property>
  <property fmtid="{D5CDD505-2E9C-101B-9397-08002B2CF9AE}" pid="12" name="VersionMapping">
    <vt:lpwstr>0.15</vt:lpwstr>
  </property>
  <property fmtid="{D5CDD505-2E9C-101B-9397-08002B2CF9AE}" pid="13" name="VersionOptions">
    <vt:lpwstr>6.00</vt:lpwstr>
  </property>
  <property fmtid="{D5CDD505-2E9C-101B-9397-08002B2CF9AE}" pid="14" name="VersionPipeline">
    <vt:lpwstr>3.04</vt:lpwstr>
  </property>
  <property fmtid="{D5CDD505-2E9C-101B-9397-08002B2CF9AE}" pid="15" name="VersionStep0Pipeline">
    <vt:lpwstr/>
  </property>
  <property fmtid="{D5CDD505-2E9C-101B-9397-08002B2CF9AE}" pid="16" name="xsltAuthor">
    <vt:lpwstr>YourStyle Process</vt:lpwstr>
  </property>
  <property fmtid="{D5CDD505-2E9C-101B-9397-08002B2CF9AE}" pid="17" name="xsltConversion">
    <vt:lpwstr>expanded-transform.xsl</vt:lpwstr>
  </property>
  <property fmtid="{D5CDD505-2E9C-101B-9397-08002B2CF9AE}" pid="18" name="YourStyleCustomerName">
    <vt:lpwstr>UKDEG</vt:lpwstr>
  </property>
</Properties>
</file>