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DFB8" w14:textId="77777777" w:rsidR="00AF6372" w:rsidRDefault="00AF6372">
      <w:pPr>
        <w:pStyle w:val="BodyText"/>
      </w:pPr>
      <w:r>
        <w:t xml:space="preserve">Dear </w:t>
        <w:t xml:space="preserve"/>
      </w:r>
    </w:p>
    <w:p w14:paraId="750D75D3" w14:textId="77777777" w:rsidR="00AF6372" w:rsidRDefault="00AF6372">
      <w:pPr>
        <w:pStyle w:val="BodyText"/>
      </w:pPr>
      <w:r>
        <w:t xml:space="preserve"/>
      </w:r>
    </w:p>
    <w:p w14:paraId="206E13A5" w14:textId="77777777" w:rsidR="00AF6372" w:rsidRDefault="00AF6372">
      <w:pPr>
        <w:pStyle w:val="BodyText"/>
      </w:pPr>
      <w:r>
        <w:t xml:space="preserve">Thank you for your instructions to act on your behalf in connection with </w:t>
        <w:t xml:space="preserve"/>
        <w:t xml:space="preserve">. This Engagement Letter and the attached Terms of Business explain the basis on which we will be acting for you—together they form the contract between us.</w:t>
      </w:r>
    </w:p>
    <w:p w14:paraId="39F45B50" w14:textId="77777777" w:rsidR="00AF6372" w:rsidRDefault="00AF6372">
      <w:pPr>
        <w:pStyle w:val="BodyText"/>
      </w:pPr>
      <w:r>
        <w:t xml:space="preserve">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 xml:space="preserve">Contact details and supervision</w:t>
      </w:r>
      <w:bookmarkStart w:id="0" w:name="_1568372339-28681194"/>
      <w:bookmarkEnd w:id="0"/>
    </w:p>
    <w:p w14:paraId="6D20E1D3" w14:textId="77777777" w:rsidR="00AF6372" w:rsidRDefault="00AF6372">
      <w:pPr>
        <w:pStyle w:val="BodyText1"/>
      </w:pPr>
      <w:r>
        <w:t xml:space="preserve">The person dealing with your matter is </w:t>
        <w:t xml:space="preserve"/>
        <w:t xml:space="preserve">, who is a </w:t>
        <w:t xml:space="preserve"/>
        <w:t xml:space="preserve">.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 xml:space="preserve">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 xml:space="preserve">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 xml:space="preserve">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telephone number</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email address</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postal address</w:t>
            </w:r>
            <w:r w:rsidRPr="00BC4AF6">
              <w:rPr>
                <w:highlight w:val="yellow"/>
              </w:rPr>
              <w:t xml:space="preserve">]</w:t>
            </w:r>
          </w:p>
        </w:tc>
      </w:tr>
    </w:tbl>
    <w:p w14:paraId="5ADBEB18" w14:textId="77777777" w:rsidR="00AF6372" w:rsidRDefault="00AF6372">
      <w:pPr>
        <w:pStyle w:val="BodyText1"/>
      </w:pPr>
      <w:r>
        <w:t xml:space="preserve">The best way to contact </w:t>
        <w:t xml:space="preserve"/>
        <w:t xml:space="preserve"> is </w:t>
        <w:t xml:space="preserve"/>
        <w:t xml:space="preserve">.</w:t>
      </w:r>
    </w:p>
    <w:p w14:paraId="41D6D561" w14:textId="77777777" w:rsidR="00AF6372" w:rsidRDefault="00AF6372">
      <w:pPr>
        <w:pStyle w:val="BodyText1"/>
      </w:pPr>
      <w:r>
        <w:t xml:space="preserve">If </w:t>
        <w:t xml:space="preserve"/>
        <w:t xml:space="preserve"> is not available, the following members of staff may be able to deal with any queries you have:</w:t>
      </w:r>
    </w:p>
    <w:p w14:paraId="69C4C606" w14:textId="77777777" w:rsidR="00AF6372" w:rsidRDefault="00AF6372">
      <w:pPr>
        <w:pStyle w:val="BodyText1"/>
      </w:pPr>
      <w:r>
        <w:t xml:space="preserve"/>
      </w:r>
    </w:p>
    <w:p w14:paraId="3CEDC193" w14:textId="77777777" w:rsidR="00AF6372" w:rsidRDefault="00AF6372">
      <w:pPr>
        <w:pStyle w:val="BodyText1"/>
      </w:pPr>
      <w:r>
        <w:t xml:space="preserve">The person with overall responsibility for supervising your matter is </w:t>
        <w:t xml:space="preserve"/>
        <w:t xml:space="preserve">, who is a Partner.</w:t>
      </w:r>
    </w:p>
    <w:p w14:paraId="082805BD" w14:textId="77777777" w:rsidR="00AF6372" w:rsidRDefault="00AF6372">
      <w:pPr>
        <w:pStyle w:val="Level1Heading"/>
      </w:pPr>
      <w:r>
        <w:t xml:space="preserve">Scope of services</w:t>
      </w:r>
      <w:bookmarkStart w:id="1" w:name="_1568372339-28712194"/>
      <w:bookmarkEnd w:id="1"/>
    </w:p>
    <w:p w14:paraId="0270D544" w14:textId="77777777" w:rsidR="00AF6372" w:rsidRDefault="00AF6372" w:rsidP="006647C6">
      <w:pPr>
        <w:pStyle w:val="BodyText1"/>
      </w:pPr>
      <w:r>
        <w:t xml:space="preserve"/>
        <w:t xml:space="preserve"> (“Initial Scope”)</w:t>
      </w:r>
    </w:p>
    <w:p w14:paraId="3DB24E9F" w14:textId="77777777" w:rsidR="00AF6372" w:rsidRDefault="00AF6372">
      <w:pPr>
        <w:pStyle w:val="BodyText1"/>
      </w:pPr>
      <w:r>
        <w:t xml:space="preserve">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 xml:space="preserve">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 xml:space="preserve">Next steps</w:t>
      </w:r>
      <w:bookmarkStart w:id="2" w:name="_1568372339-28970194"/>
      <w:bookmarkEnd w:id="2"/>
    </w:p>
    <w:p w14:paraId="20A0777F" w14:textId="77777777" w:rsidR="00AF6372" w:rsidRDefault="00AF6372">
      <w:pPr>
        <w:pStyle w:val="BodyText1"/>
      </w:pPr>
      <w:r>
        <w:t xml:space="preserve">The next steps in your matter are </w:t>
        <w:t xml:space="preserve"/>
        <w:t xml:space="preserve">.</w:t>
      </w:r>
    </w:p>
    <w:p w14:paraId="471507EC" w14:textId="77777777" w:rsidR="00AF6372" w:rsidRDefault="00AF6372">
      <w:pPr>
        <w:pStyle w:val="BodyText1"/>
      </w:pPr>
      <w:r>
        <w:t xml:space="preserve">We expect this will take </w:t>
        <w:t xml:space="preserve"/>
        <w:t xml:space="preserve">. This is an estimate only. We will tell you if it is necessary to revise this timescale.</w:t>
      </w:r>
    </w:p>
    <w:p w14:paraId="0CDDB8D6" w14:textId="77777777" w:rsidR="00AF6372" w:rsidRDefault="00AF6372">
      <w:pPr>
        <w:pStyle w:val="Level1Heading"/>
      </w:pPr>
      <w:r>
        <w:t xml:space="preserve">Legal costs</w:t>
      </w:r>
      <w:bookmarkStart w:id="3" w:name="_1568372339-28972194"/>
      <w:bookmarkEnd w:id="3"/>
    </w:p>
    <w:p w14:paraId="3108A3E3" w14:textId="77777777" w:rsidR="00AF6372" w:rsidRDefault="00AF6372">
      <w:pPr>
        <w:pStyle w:val="BodyText1"/>
      </w:pPr>
      <w:r>
        <w:t xml:space="preserve">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 xml:space="preserve">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 xml:space="preserve">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 xml:space="preserve">4.3</w:t>
      </w:r>
      <w:r>
        <w:fldChar w:fldCharType="end"/>
      </w:r>
      <w:r>
        <w:t xml:space="preserve"> below).</w:t>
      </w:r>
    </w:p>
    <w:p w14:paraId="70891154" w14:textId="77777777" w:rsidR="00AF6372" w:rsidRDefault="00AF6372">
      <w:pPr>
        <w:pStyle w:val="Level2Heading"/>
      </w:pPr>
      <w:r>
        <w:t xml:space="preserve">Our charges</w:t>
      </w:r>
      <w:bookmarkStart w:id="4" w:name="_1568372339-22531494"/>
      <w:bookmarkEnd w:id="4"/>
    </w:p>
    <w:p w14:paraId="556AC464" w14:textId="77777777" w:rsidR="006647C6" w:rsidRDefault="006647C6" w:rsidP="006647C6">
      <w:pPr>
        <w:pStyle w:val="BodyText2"/>
      </w:pPr>
      <w:r>
        <w:t xml:space="preserve">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 xml:space="preserve">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 xml:space="preserve">I estimate</w:t>
      </w:r>
      <w:r w:rsidR="00AC4032">
        <w:t xml:space="preserve"> the cost of the Initial Scope with be </w:t>
      </w:r>
      <w:r w:rsidR="00AC4032" w:rsidRPr="00BC4AF6">
        <w:rPr>
          <w:highlight w:val="yellow"/>
        </w:rPr>
        <w:t xml:space="preserve">£xxx</w:t>
      </w:r>
      <w:r w:rsidR="00AC4032">
        <w:t xml:space="preserve"> plus VAT.</w:t>
      </w:r>
    </w:p>
    <w:p w14:paraId="1FEA71FB" w14:textId="77777777" w:rsidR="00AF6372" w:rsidRDefault="00AC4032" w:rsidP="006647C6">
      <w:pPr>
        <w:pStyle w:val="BodyText2"/>
      </w:pPr>
      <w:r w:rsidRPr="00BC4AF6">
        <w:rPr>
          <w:rStyle w:val="IntenseEmphasis"/>
          <w:highlight w:val="yellow"/>
        </w:rPr>
        <w:t xml:space="preserve">or</w:t>
      </w:r>
    </w:p>
    <w:p w14:paraId="00237471" w14:textId="77777777" w:rsidR="00AF6372" w:rsidRDefault="00AC4032" w:rsidP="00EF13F1">
      <w:pPr>
        <w:pStyle w:val="BodyText2"/>
      </w:pPr>
      <w:r>
        <w:t xml:space="preserve"/>
        <w:t xml:space="preserve">. The next stage in your matter is </w:t>
        <w:t xml:space="preserve"/>
        <w:t xml:space="preserve"> and we estimate that our charges up to the completion of that stage will be in the region of £</w:t>
        <w:t xml:space="preserve"/>
        <w:t xml:space="preserve">.]</w:t>
      </w:r>
    </w:p>
    <w:p w14:paraId="6B36C6C0" w14:textId="77777777" w:rsidR="00AF6372" w:rsidRDefault="00AF6372">
      <w:pPr>
        <w:pStyle w:val="BodyText2"/>
      </w:pPr>
      <w:r>
        <w:t xml:space="preserve">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 xml:space="preserve">We will review our hourly rates on a periodic basis. This is usually done annually each</w:t>
      </w:r>
      <w:r w:rsidR="00EF13F1">
        <w:t xml:space="preserve"> January</w:t>
      </w:r>
      <w:r>
        <w:t xml:space="preserve">. We will give you advance notice of any change to our hourly rates.</w:t>
      </w:r>
    </w:p>
    <w:p w14:paraId="00F46402" w14:textId="77777777" w:rsidR="00AF6372" w:rsidRDefault="00AF6372">
      <w:pPr>
        <w:pStyle w:val="Level2Heading"/>
      </w:pPr>
      <w:r>
        <w:t xml:space="preserve">Disbursements (expenses)</w:t>
      </w:r>
      <w:bookmarkStart w:id="5" w:name="_1568372339-22538794"/>
      <w:bookmarkEnd w:id="5"/>
    </w:p>
    <w:p w14:paraId="3AAD4BE3" w14:textId="77777777" w:rsidR="00AF6372" w:rsidRDefault="00AF6372">
      <w:pPr>
        <w:pStyle w:val="BodyText2"/>
      </w:pPr>
      <w:r>
        <w:t xml:space="preserve">Disbursements are expenses we must pay on your behalf.</w:t>
      </w:r>
    </w:p>
    <w:p w14:paraId="25450EEC" w14:textId="77777777" w:rsidR="00AF6372" w:rsidRPr="00BC4AF6" w:rsidRDefault="00AF6372">
      <w:pPr>
        <w:pStyle w:val="BodyText2"/>
        <w:rPr>
          <w:highlight w:val="yellow"/>
        </w:rPr>
      </w:pPr>
      <w:r>
        <w:rPr>
          <w:rStyle w:val="Strong"/>
        </w:rPr>
        <w:t xml:space="preserve">[</w:t>
      </w:r>
      <w:r w:rsidRPr="00BC4AF6">
        <w:rPr>
          <w:highlight w:val="yellow"/>
        </w:rPr>
        <w:t xml:space="preserve">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 xml:space="preserve">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 xml:space="preserve">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 xml:space="preserve">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bl>
    <w:p w14:paraId="68C1B7AD" w14:textId="77777777" w:rsidR="00AF6372" w:rsidRDefault="00AF6372">
      <w:pPr>
        <w:pStyle w:val="BodyText2"/>
      </w:pPr>
      <w:r w:rsidRPr="00BC4AF6">
        <w:rPr>
          <w:highlight w:val="yellow"/>
        </w:rPr>
        <w:t xml:space="preserve">OR</w:t>
      </w:r>
    </w:p>
    <w:p w14:paraId="6AB05E15" w14:textId="77777777" w:rsidR="00AF6372" w:rsidRDefault="00AF6372">
      <w:pPr>
        <w:pStyle w:val="BodyText2"/>
      </w:pPr>
      <w:r>
        <w:t xml:space="preserve">We cannot give an exact figure for your disbursements, but this is likely to be in the region of £</w:t>
        <w:t xml:space="preserve"/>
        <w:t xml:space="preserve"> </w:t>
        <w:t xml:space="preserve"/>
        <w:t xml:space="preserve"> including </w:t>
        <w:t xml:space="preserve"/>
        <w:t xml:space="preserve">.]</w:t>
      </w:r>
    </w:p>
    <w:p w14:paraId="0B163D99" w14:textId="77777777" w:rsidR="00AF6372" w:rsidRDefault="00AF6372">
      <w:pPr>
        <w:pStyle w:val="Level2Heading"/>
      </w:pPr>
      <w:r>
        <w:t xml:space="preserve">Costs you may have to pay another party</w:t>
      </w:r>
      <w:bookmarkStart w:id="6" w:name="_1568372339-22529794"/>
      <w:bookmarkEnd w:id="6"/>
    </w:p>
    <w:p w14:paraId="6F45D49F" w14:textId="77777777" w:rsidR="00AF6372" w:rsidRDefault="00AF6372">
      <w:pPr>
        <w:pStyle w:val="BodyText2"/>
      </w:pPr>
      <w:r>
        <w:t xml:space="preserve">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 xml:space="preserve">OR</w:t>
      </w:r>
    </w:p>
    <w:p w14:paraId="02C69850" w14:textId="77777777" w:rsidR="00AF6372" w:rsidRDefault="00AF6372">
      <w:pPr>
        <w:pStyle w:val="BodyText2"/>
      </w:pPr>
      <w:r>
        <w:t xml:space="preserve">There is a risk that you may have to pay </w:t>
        <w:t xml:space="preserve"/>
        <w:t xml:space="preserve"> costs in this matter. This is explained in section 5, Funding and billing below.</w:t>
      </w:r>
    </w:p>
    <w:p w14:paraId="17CDF25B" w14:textId="77777777" w:rsidR="00AF6372" w:rsidRDefault="00AF6372">
      <w:pPr>
        <w:pStyle w:val="Level1Heading"/>
      </w:pPr>
      <w:r>
        <w:t xml:space="preserve">Funding and billing</w:t>
      </w:r>
      <w:bookmarkStart w:id="7" w:name="_1568372339-28974194"/>
      <w:bookmarkEnd w:id="7"/>
    </w:p>
    <w:p w14:paraId="52D756DD" w14:textId="77777777" w:rsidR="00AF6372" w:rsidRDefault="00AF6372" w:rsidP="0024275D">
      <w:pPr>
        <w:pStyle w:val="BodyText1"/>
      </w:pPr>
      <w:r>
        <w:t xml:space="preserve">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 xml:space="preserve">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 xml:space="preserve">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 xml:space="preserve">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 xml:space="preserve">Please provide us with £</w:t>
        <w:t xml:space="preserve"/>
        <w:t xml:space="preserv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 xml:space="preserve">Matter.Number</w:t>
      </w:r>
      <w:r w:rsidRPr="008E2A2D">
        <w:rPr>
          <w:b w:val="0"/>
          <w:bCs/>
        </w:rPr>
        <w:t xml:space="preserve"> &gt;</w:t>
      </w:r>
      <w:r>
        <w:rPr>
          <w:b w:val="0"/>
          <w:bCs/>
        </w:rPr>
        <w:t xml:space="preserve">&gt;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 xml:space="preserve">any</w:t>
      </w:r>
      <w:r>
        <w:rPr>
          <w:b w:val="0"/>
          <w:bCs/>
        </w:rPr>
        <w:t xml:space="preserve"> invoice in full immediately, even if we hold money on account. </w:t>
      </w:r>
      <w:r w:rsidRPr="008E2A2D">
        <w:rPr>
          <w:b w:val="0"/>
          <w:bCs/>
        </w:rPr>
        <w:t xml:space="preserve">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 xml:space="preserve">.</w:t>
      </w:r>
      <w:r w:rsidRPr="008E2A2D">
        <w:rPr>
          <w:b w:val="0"/>
          <w:bCs/>
        </w:rPr>
        <w:t xml:space="preserve"> </w:t>
      </w:r>
      <w:r>
        <w:rPr>
          <w:b w:val="0"/>
          <w:bCs/>
        </w:rPr>
        <w:t xml:space="preserve">We may</w:t>
      </w:r>
      <w:r w:rsidRPr="008E2A2D">
        <w:rPr>
          <w:b w:val="0"/>
          <w:bCs/>
        </w:rPr>
        <w:t xml:space="preserve"> terminate the retainer</w:t>
      </w:r>
      <w:r>
        <w:rPr>
          <w:b w:val="0"/>
          <w:bCs/>
        </w:rPr>
        <w:t xml:space="preserve"> if the invoice is more than 14 days overdue</w:t>
      </w:r>
      <w:r w:rsidR="00BC4AF6">
        <w:rPr>
          <w:b w:val="0"/>
          <w:bCs/>
        </w:rPr>
        <w:t xml:space="preserve">. We may also terminate the retainer if</w:t>
      </w:r>
      <w:r>
        <w:rPr>
          <w:b w:val="0"/>
          <w:bCs/>
        </w:rPr>
        <w:t xml:space="preserve"> you refuse, neglect or are unable to pay a </w:t>
      </w:r>
      <w:r w:rsidR="00FE317F">
        <w:rPr>
          <w:b w:val="0"/>
          <w:bCs/>
        </w:rPr>
        <w:t xml:space="preserve">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 xml:space="preserve">a reasonable time of it being requested</w:t>
      </w:r>
      <w:r w:rsidRPr="008E2A2D">
        <w:rPr>
          <w:b w:val="0"/>
          <w:bCs/>
        </w:rPr>
        <w:t xml:space="preserve">.</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 xml:space="preserve">Costs updates</w:t>
      </w:r>
      <w:bookmarkStart w:id="11" w:name="_1568372687-34310194"/>
      <w:bookmarkEnd w:id="11"/>
    </w:p>
    <w:p w14:paraId="0E84C866" w14:textId="77777777" w:rsidR="00AF6372" w:rsidRDefault="00AF6372">
      <w:pPr>
        <w:pStyle w:val="BodyText1"/>
      </w:pPr>
      <w:r>
        <w:t xml:space="preserve">We have agreed to provide you with an update on the amount of costs when appropriate as the matter progresses</w:t>
        <w:t xml:space="preserve"/>
        <w:t xml:space="preserve">].</w:t>
      </w:r>
    </w:p>
    <w:p w14:paraId="1708AA27" w14:textId="77777777" w:rsidR="00AF6372" w:rsidRDefault="00AF6372">
      <w:pPr>
        <w:pStyle w:val="Level1Heading"/>
      </w:pPr>
      <w:r>
        <w:t xml:space="preserve">Risk analysis</w:t>
      </w:r>
      <w:bookmarkStart w:id="12" w:name="_1568372687-34312194"/>
      <w:bookmarkEnd w:id="12"/>
    </w:p>
    <w:p w14:paraId="42745D61" w14:textId="77777777" w:rsidR="00C6441A" w:rsidRDefault="005631C7" w:rsidP="00C6441A">
      <w:pPr>
        <w:pStyle w:val="BodyText1"/>
      </w:pPr>
      <w:r w:rsidRPr="005631C7">
        <w:t xml:space="preserve">We have discussed whether the potential outcome of your matter justifies the expense and risk involved. Our preliminary assessment is that it does.</w:t>
      </w:r>
    </w:p>
    <w:p w14:paraId="052F2975" w14:textId="77777777" w:rsidR="00C6441A" w:rsidRDefault="00C6441A">
      <w:pPr>
        <w:pStyle w:val="Level1Heading"/>
      </w:pPr>
      <w:r>
        <w:t xml:space="preserve">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 xml:space="preserve">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 xml:space="preserve">If there is some fact that I have not been given or you disagree with my view on the limitation period then please let me know at once.</w:t>
      </w:r>
    </w:p>
    <w:p w14:paraId="1B95C10C" w14:textId="77777777" w:rsidR="00AF6372" w:rsidRDefault="00AF6372">
      <w:pPr>
        <w:pStyle w:val="Level1Heading"/>
      </w:pPr>
      <w:r>
        <w:t xml:space="preserve">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 xml:space="preserve">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 xml:space="preserve">Helix Law Privacy Policy</w:t>
        </w:r>
      </w:hyperlink>
      <w:r>
        <w:rPr>
          <w:rStyle w:val="AlternativeText"/>
        </w:rPr>
        <w:t xml:space="preserve">,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 xml:space="preserve">We use outside counsel, experts</w:t>
      </w:r>
      <w:r w:rsidR="00FE317F">
        <w:t xml:space="preserve">, software providers</w:t>
      </w:r>
      <w:r>
        <w:t xml:space="preserve"> and an external file auditors so your confidential information will be shared with the</w:t>
      </w:r>
      <w:r w:rsidR="00FE317F">
        <w:t xml:space="preserve">m</w:t>
      </w:r>
      <w:r>
        <w:t xml:space="preserve">. Each will be bound to confidentiality by the particular contract with us and/or their professional obligations to you and to us.</w:t>
      </w:r>
    </w:p>
    <w:p w14:paraId="78AB5B16" w14:textId="77777777" w:rsidR="00AF6372" w:rsidRDefault="00AF6372">
      <w:pPr>
        <w:pStyle w:val="Level1Heading"/>
      </w:pPr>
      <w:r>
        <w:t xml:space="preserve">Marketing</w:t>
      </w:r>
      <w:bookmarkStart w:id="14" w:name="_1568372687-36109194"/>
      <w:bookmarkEnd w:id="14"/>
    </w:p>
    <w:p w14:paraId="60D251AD" w14:textId="77777777" w:rsidR="00AF6372" w:rsidRDefault="00AF6372">
      <w:pPr>
        <w:pStyle w:val="BodyText1"/>
      </w:pPr>
      <w:r>
        <w:t xml:space="preserve">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 xml:space="preserve">—contacting us at </w:t>
        <w:t xml:space="preserve">info@helix-law.com</w:t>
        <w:t xml:space="preserve">;</w:t>
      </w:r>
    </w:p>
    <w:p w14:paraId="77B18904" w14:textId="77777777" w:rsidR="00AF6372" w:rsidRDefault="00AF6372">
      <w:pPr>
        <w:pStyle w:val="BodyText1"/>
      </w:pPr>
      <w:r>
        <w:t xml:space="preserve">—using the ‘unsubscribe’ link in emails or ‘STOP’ number in texts;</w:t>
      </w:r>
    </w:p>
    <w:p w14:paraId="70E249F9" w14:textId="77777777" w:rsidR="00AF6372" w:rsidRDefault="00AF6372">
      <w:pPr>
        <w:pStyle w:val="BodyText1"/>
      </w:pPr>
      <w:r>
        <w:t xml:space="preserve">—updating your marketing preferences on our </w:t>
        <w:t xml:space="preserve"/>
        <w:t xml:space="preserve">.]]</w:t>
      </w:r>
    </w:p>
    <w:p w14:paraId="343CC879" w14:textId="77777777" w:rsidR="00AF6372" w:rsidRDefault="00AF6372">
      <w:pPr>
        <w:pStyle w:val="Level1Heading"/>
      </w:pPr>
      <w:r>
        <w:t xml:space="preserve">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 xml:space="preserve">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 xml:space="preserve">Your matter </w:t>
        <w:t xml:space="preserve"/>
        <w:t xml:space="preserve">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 xml:space="preserve">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 xml:space="preserve">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 xml:space="preserve">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 xml:space="preserve">Complaints</w:t>
      </w:r>
      <w:bookmarkStart w:id="18" w:name="_1568372687-36117194"/>
      <w:bookmarkEnd w:id="18"/>
    </w:p>
    <w:p w14:paraId="4D310C5B" w14:textId="77777777" w:rsidR="00AF6372" w:rsidRDefault="00AF6372">
      <w:pPr>
        <w:pStyle w:val="BodyText1"/>
      </w:pPr>
      <w:r>
        <w:t xml:space="preserve">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 xml:space="preserve">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 xml:space="preserve">here</w:t>
        </w:r>
      </w:hyperlink>
      <w:r>
        <w:t xml:space="preserve">. Making a complaint will not affect how we handle your matter.</w:t>
      </w:r>
    </w:p>
    <w:p w14:paraId="29A5A96F" w14:textId="77777777" w:rsidR="00AF6372" w:rsidRDefault="00AF6372">
      <w:pPr>
        <w:pStyle w:val="BodyText1"/>
      </w:pPr>
      <w:r>
        <w:t xml:space="preserve">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 xml:space="preserve">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 xml:space="preserve">£3,000,000</w:t>
      </w:r>
      <w:r>
        <w:t xml:space="preserve">, including interest</w:t>
      </w:r>
      <w:r w:rsidR="009B13AC">
        <w:rPr>
          <w:rStyle w:val="Strong"/>
        </w:rPr>
        <w:t xml:space="preserve"> </w:t>
      </w:r>
      <w:r>
        <w:rPr>
          <w:rStyle w:val="OptionalText"/>
        </w:rPr>
        <w:t xml:space="preserve">and costs</w:t>
      </w:r>
      <w:r>
        <w:t xml:space="preserve">.</w:t>
      </w:r>
      <w:r>
        <w:rPr>
          <w:rStyle w:val="OptionalText"/>
        </w:rPr>
        <w:t xml:space="preserve"> This limit overrides any limit stated in our Terms of Business.</w:t>
      </w:r>
    </w:p>
    <w:p w14:paraId="4C548C26" w14:textId="77777777" w:rsidR="00AF6372" w:rsidRDefault="00AF6372">
      <w:pPr>
        <w:pStyle w:val="BodyText1"/>
      </w:pPr>
      <w:r>
        <w:t xml:space="preserve">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 xml:space="preserve">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 xml:space="preserve">[</w:t>
      </w:r>
      <w:r w:rsidRPr="00AD1262">
        <w:rPr>
          <w:highlight w:val="yellow"/>
        </w:rPr>
        <w:t xml:space="preserve">Referral and fee sharing arrangement</w:t>
      </w:r>
      <w:bookmarkStart w:id="20" w:name="_1568372687-41223194"/>
      <w:bookmarkEnd w:id="20"/>
    </w:p>
    <w:p w14:paraId="26B0C1F0" w14:textId="77777777" w:rsidR="00AF6372" w:rsidRDefault="00AF6372">
      <w:pPr>
        <w:pStyle w:val="BodyText1"/>
      </w:pPr>
      <w:r>
        <w:t xml:space="preserve"/>
        <w:t xml:space="preserve">]</w:t>
      </w:r>
    </w:p>
    <w:p w14:paraId="660CE854" w14:textId="77777777" w:rsidR="00AF6372" w:rsidRDefault="00AF6372">
      <w:pPr>
        <w:pStyle w:val="Level1Heading"/>
      </w:pPr>
      <w:r>
        <w:t xml:space="preserve">Right to cancel</w:t>
      </w:r>
      <w:bookmarkStart w:id="21" w:name="_1568372687-41227194"/>
      <w:bookmarkEnd w:id="21"/>
    </w:p>
    <w:p w14:paraId="1839DE0C" w14:textId="77777777" w:rsidR="00AF6372" w:rsidRDefault="00AF6372">
      <w:pPr>
        <w:pStyle w:val="BodyText1"/>
      </w:pPr>
      <w:r>
        <w:t xml:space="preserve">You have the right to cancel this contract within 14 days without giving any reason. We will not start work during the cancellation period unless you expressly ask us to. The ‘Instructions for Cancellation’ notice at </w:t>
        <w:t xml:space="preserve"/>
        <w:t xml:space="preserve"> explains:</w:t>
      </w:r>
    </w:p>
    <w:p w14:paraId="7F082BAD" w14:textId="77777777" w:rsidR="00AF6372" w:rsidRDefault="00AF6372">
      <w:pPr>
        <w:pStyle w:val="BodyText1"/>
      </w:pPr>
      <w:r>
        <w:t xml:space="preserve">—how to cancel and the effect of cancellation;</w:t>
      </w:r>
    </w:p>
    <w:p w14:paraId="77808A53" w14:textId="77777777" w:rsidR="00AF6372" w:rsidRDefault="00AF6372">
      <w:pPr>
        <w:pStyle w:val="BodyText1"/>
      </w:pPr>
      <w:r>
        <w:t xml:space="preserve">—what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 xml:space="preserve">Action points</w:t>
      </w:r>
      <w:bookmarkStart w:id="23" w:name="_1568372828-44063294"/>
      <w:bookmarkEnd w:id="23"/>
    </w:p>
    <w:p w14:paraId="678798AB" w14:textId="77777777" w:rsidR="00AF6372" w:rsidRDefault="00AF6372">
      <w:pPr>
        <w:pStyle w:val="BodyText1"/>
      </w:pPr>
      <w:r>
        <w:t xml:space="preserve">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 xml:space="preserve">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 xml:space="preserve">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xml:space="preserve">☐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 xml:space="preserve">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xml:space="preserve">☐ [</w:t>
            </w:r>
            <w:r w:rsidRPr="00AD1262">
              <w:rPr>
                <w:rStyle w:val="InsertText"/>
                <w:highlight w:val="yellow"/>
              </w:rPr>
              <w:t xml:space="preserve">Insert next step you would like client to take (other than return or send documents), eg telephone me to discuss this letter and the next steps in your matter</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 xml:space="preserve">[</w:t>
            </w:r>
            <w:r w:rsidRPr="00AD1262">
              <w:rPr>
                <w:rStyle w:val="InsertText"/>
                <w:highlight w:val="yellow"/>
              </w:rPr>
              <w:t xml:space="preserve">State why this step is important</w:t>
            </w:r>
            <w:r w:rsidRPr="00AD1262">
              <w:rPr>
                <w:highlight w:val="yellow"/>
              </w:rPr>
              <w:t xml:space="preserve">]</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 xml:space="preserve">costs and</w:t>
            </w:r>
            <w:r w:rsidR="00A75E93" w:rsidRPr="00AD1262">
              <w:rPr>
                <w:rStyle w:val="OptionalText"/>
                <w:highlight w:val="yellow"/>
              </w:rPr>
              <w:t xml:space="preserve"> </w:t>
            </w:r>
            <w:r w:rsidRPr="00AD1262">
              <w:rPr>
                <w:highlight w:val="yellow"/>
              </w:rPr>
              <w:t xml:space="preserve">disbursements of £[</w:t>
            </w:r>
            <w:r w:rsidRPr="00AD1262">
              <w:rPr>
                <w:rStyle w:val="InsertText"/>
                <w:highlight w:val="yellow"/>
              </w:rPr>
              <w:t xml:space="preserve">state amount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 xml:space="preserve">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xml:space="preserve">☐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 xml:space="preserve">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xml:space="preserve">☐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 xml:space="preserve">Y</w:t>
            </w:r>
            <w:r w:rsidR="00AF6372" w:rsidRPr="00AD1262">
              <w:rPr>
                <w:highlight w:val="yellow"/>
              </w:rPr>
              <w:t xml:space="preserve">ou can simply inform us of your decision to cancel by letter, telephone or e-mail</w:t>
            </w:r>
            <w:r w:rsidR="00AF6372" w:rsidRPr="00AD1262">
              <w:rPr>
                <w:rStyle w:val="Strong"/>
                <w:highlight w:val="yellow"/>
              </w:rPr>
              <w:t xml:space="preserve">]</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xml:space="preserve">☐ Provide the following documents [</w:t>
            </w:r>
            <w:r w:rsidRPr="00AD1262">
              <w:rPr>
                <w:rStyle w:val="InsertText"/>
                <w:highlight w:val="yellow"/>
              </w:rPr>
              <w:t xml:space="preserve">and information</w:t>
            </w:r>
            <w:r w:rsidRPr="00AD1262">
              <w:rPr>
                <w:highlight w:val="yellow"/>
              </w:rPr>
              <w:t xml:space="preserve">] to allow me to take the next steps in your matter:</w:t>
            </w:r>
          </w:p>
          <w:p w14:paraId="189A1D2E"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first document or information you need from your client</w:t>
            </w:r>
            <w:r w:rsidRPr="00AD1262">
              <w:rPr>
                <w:highlight w:val="yellow"/>
              </w:rPr>
              <w:t xml:space="preserve">]</w:t>
            </w:r>
          </w:p>
          <w:p w14:paraId="6B5E2F1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second document or information you need from your client</w:t>
            </w:r>
            <w:r w:rsidRPr="00AD1262">
              <w:rPr>
                <w:highlight w:val="yellow"/>
              </w:rPr>
              <w:t xml:space="preserve">]</w:t>
            </w:r>
          </w:p>
          <w:p w14:paraId="1742A80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third document or information you need from your client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 xml:space="preserve">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 xml:space="preserve">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 xml:space="preserve">P</w:t>
      </w:r>
      <w:r w:rsidRPr="006647C6">
        <w:t xml:space="preserve">artner to refer to a senior solicitor or director working for Helix Law Limited. We use the term </w:t>
      </w:r>
      <w:r>
        <w:t xml:space="preserve">P</w:t>
      </w:r>
      <w:r w:rsidRPr="006647C6">
        <w:t xml:space="preserve">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panose1 w:val="02020603050405020304"/>
    <w:charset w:val="00"/>
    <w:family w:val="roman"/>
    <w:pitch w:val="variable"/>
    <w:sig w:usb0="E0002EFF" w:usb1="C000785B" w:usb2="00000009" w:usb3="00000000" w:csb0="000001FF" w:csb1="00000000"/>
  </w:font>
  <w:font w:name="Raleway">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aleway">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 xml:space="preserve">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 xml:space="preserve">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 xml:space="preserve">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 xml:space="preserve">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 xml:space="preserve">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 xml:space="preserve">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 xml:space="preserve">ion</w:t>
    </w:r>
    <w:r>
      <w:rPr>
        <w:rFonts w:ascii="Raleway" w:eastAsia="Raleway" w:hAnsi="Raleway" w:cs="Raleway"/>
        <w:sz w:val="16"/>
      </w:rPr>
      <w:t xml:space="preserve"> Authority.</w:t>
    </w:r>
    <w:r>
      <w:t xml:space="preserve"> </w:t>
    </w:r>
    <w:r>
      <w:rPr>
        <w:rFonts w:ascii="Raleway" w:eastAsia="Raleway" w:hAnsi="Raleway" w:cs="Raleway"/>
        <w:sz w:val="16"/>
      </w:rPr>
      <w:t xml:space="preserve">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5"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Raleway" w:hAnsi="Raleway"/>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Raleway" w:hAnsi="Raleway"/>
    </w:rPr>
  </w:style>
  <w:style w:type="character" w:customStyle="1" w:styleId="xref">
    <w:name w:val="*xref"/>
    <w:basedOn w:val="BodyTextChar"/>
    <w:rPr>
      <w:rFonts w:ascii="Raleway" w:hAnsi="Raleway"/>
    </w:rPr>
  </w:style>
  <w:style w:type="character" w:customStyle="1" w:styleId="BodyDefinitionTerm">
    <w:name w:val="Body Definition Term"/>
    <w:basedOn w:val="BodyTextChar"/>
    <w:rPr>
      <w:rFonts w:ascii="Raleway" w:hAnsi="Raleway"/>
    </w:rPr>
  </w:style>
  <w:style w:type="character" w:customStyle="1" w:styleId="Capitals">
    <w:name w:val="Capitals"/>
    <w:rPr>
      <w:rFonts w:ascii="Raleway" w:hAnsi="Raleway"/>
      <w:caps/>
    </w:rPr>
  </w:style>
  <w:style w:type="character" w:customStyle="1" w:styleId="DefinitionTerm">
    <w:name w:val="Definition Term"/>
    <w:rPr>
      <w:rFonts w:ascii="Raleway" w:hAnsi="Raleway"/>
      <w:b/>
    </w:rPr>
  </w:style>
  <w:style w:type="character" w:styleId="Emphasis">
    <w:name w:val="Emphasis"/>
    <w:qFormat/>
    <w:rPr>
      <w:rFonts w:ascii="Raleway" w:hAnsi="Raleway"/>
      <w:i/>
    </w:rPr>
  </w:style>
  <w:style w:type="character" w:styleId="Hyperlink">
    <w:name w:val="Hyperlink"/>
    <w:rPr>
      <w:rFonts w:ascii="Raleway" w:hAnsi="Raleway"/>
      <w:color w:val="0000FF"/>
      <w:u w:val="single"/>
    </w:rPr>
  </w:style>
  <w:style w:type="character" w:customStyle="1" w:styleId="InlineDefinition">
    <w:name w:val="Inline Definition"/>
    <w:basedOn w:val="BodyTextChar"/>
    <w:rPr>
      <w:rFonts w:ascii="Raleway" w:hAnsi="Raleway"/>
    </w:rPr>
  </w:style>
  <w:style w:type="character" w:customStyle="1" w:styleId="InlineDefinitionTerm">
    <w:name w:val="Inline Definition Term"/>
    <w:rPr>
      <w:rFonts w:ascii="Raleway" w:hAnsi="Raleway"/>
      <w:b/>
    </w:rPr>
  </w:style>
  <w:style w:type="character" w:customStyle="1" w:styleId="IntenseCapitals">
    <w:name w:val="Intense Capitals"/>
    <w:rPr>
      <w:rFonts w:ascii="Raleway" w:hAnsi="Raleway"/>
      <w:b/>
      <w:caps/>
    </w:rPr>
  </w:style>
  <w:style w:type="character" w:styleId="IntenseEmphasis">
    <w:name w:val="Intense Emphasis"/>
    <w:qFormat/>
    <w:rPr>
      <w:rFonts w:ascii="Raleway" w:hAnsi="Raleway"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Raleway" w:hAnsi="Raleway" w:cs="Arial"/>
      <w:i/>
    </w:rPr>
  </w:style>
  <w:style w:type="character" w:customStyle="1" w:styleId="OptionalText">
    <w:name w:val="Optional Text"/>
    <w:rPr>
      <w:rFonts w:ascii="Raleway" w:hAnsi="Raleway" w:cs="Arial"/>
    </w:rPr>
  </w:style>
  <w:style w:type="character" w:customStyle="1" w:styleId="AlternativeText">
    <w:name w:val="Alternative Text"/>
    <w:rPr>
      <w:rFonts w:ascii="Raleway" w:hAnsi="Raleway" w:cs="Arial"/>
    </w:rPr>
  </w:style>
  <w:style w:type="character" w:styleId="PageNumber">
    <w:name w:val="page number"/>
    <w:basedOn w:val="DefaultParagraphFont"/>
    <w:rPr>
      <w:rFonts w:ascii="Raleway" w:hAnsi="Raleway"/>
    </w:rPr>
  </w:style>
  <w:style w:type="character" w:customStyle="1" w:styleId="Strike">
    <w:name w:val="Strike"/>
    <w:rPr>
      <w:rFonts w:ascii="Raleway" w:hAnsi="Raleway"/>
      <w:strike/>
    </w:rPr>
  </w:style>
  <w:style w:type="character" w:styleId="Strong">
    <w:name w:val="Strong"/>
    <w:qFormat/>
    <w:rPr>
      <w:rFonts w:ascii="Raleway" w:hAnsi="Raleway"/>
      <w:b/>
    </w:rPr>
  </w:style>
  <w:style w:type="character" w:customStyle="1" w:styleId="Subscript">
    <w:name w:val="Subscript"/>
    <w:rPr>
      <w:rFonts w:ascii="Raleway" w:hAnsi="Raleway"/>
      <w:vertAlign w:val="subscript"/>
    </w:rPr>
  </w:style>
  <w:style w:type="character" w:customStyle="1" w:styleId="Superscript">
    <w:name w:val="Superscript"/>
    <w:rPr>
      <w:rFonts w:ascii="Raleway" w:hAnsi="Raleway"/>
      <w:vertAlign w:val="superscript"/>
    </w:rPr>
  </w:style>
  <w:style w:type="character" w:customStyle="1" w:styleId="Underline">
    <w:name w:val="Underline"/>
    <w:rPr>
      <w:rFonts w:ascii="Raleway" w:hAnsi="Raleway"/>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Raleway" w:hAnsi="Raleway"/>
    </w:rPr>
  </w:style>
  <w:style w:type="character" w:styleId="FootnoteReference">
    <w:name w:val="footnote reference"/>
    <w:uiPriority w:val="99"/>
    <w:semiHidden/>
    <w:unhideWhenUsed/>
    <w:rsid w:val="006647C6"/>
    <w:rPr>
      <w:rFonts w:ascii="Raleway" w:hAnsi="Raleway"/>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Raleway" w:hAnsi="Raleway"/>
    </w:rPr>
  </w:style>
  <w:style w:type="character" w:styleId="EndnoteReference">
    <w:name w:val="endnote reference"/>
    <w:uiPriority w:val="99"/>
    <w:semiHidden/>
    <w:unhideWhenUsed/>
    <w:rsid w:val="006647C6"/>
    <w:rPr>
      <w:rFonts w:ascii="Raleway" w:hAnsi="Raleway"/>
      <w:vertAlign w:val="superscript"/>
    </w:rPr>
  </w:style>
  <w:style w:type="character" w:styleId="UnresolvedMention">
    <w:name w:val="Unresolved Mention"/>
    <w:uiPriority w:val="99"/>
    <w:semiHidden/>
    <w:unhideWhenUsed/>
    <w:rsid w:val="005631C7"/>
    <w:rPr>
      <w:rFonts w:ascii="Raleway" w:hAnsi="Raleway"/>
      <w:color w:val="605E5C"/>
      <w:shd w:val="clear" w:color="auto" w:fill="E1DFDD"/>
    </w:rPr>
  </w:style>
  <w:style w:type="character" w:styleId="CommentReference">
    <w:name w:val="annotation reference"/>
    <w:uiPriority w:val="99"/>
    <w:semiHidden/>
    <w:unhideWhenUsed/>
    <w:rsid w:val="005631C7"/>
    <w:rPr>
      <w:rFonts w:ascii="Raleway" w:hAnsi="Raleway"/>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Raleway" w:hAnsi="Raleway"/>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Raleway" w:hAnsi="Raleway"/>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