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8B77" w14:textId="163EDAAB" w:rsidR="00950794" w:rsidRDefault="00950794" w:rsidP="00950794">
      <w:pPr>
        <w:pStyle w:val="Heading1"/>
        <w:rPr>
          <w:rFonts w:ascii="Arial" w:hAnsi="Arial" w:cs="Arial"/>
        </w:rPr>
      </w:pPr>
      <w:r w:rsidRPr="009C2B99">
        <w:rPr>
          <w:rFonts w:ascii="Arial" w:hAnsi="Arial" w:cs="Arial"/>
        </w:rPr>
        <w:t xml:space="preserve">Supplementary </w:t>
      </w:r>
      <w:r>
        <w:rPr>
          <w:rFonts w:ascii="Arial" w:hAnsi="Arial" w:cs="Arial"/>
        </w:rPr>
        <w:t>Material</w:t>
      </w:r>
    </w:p>
    <w:p w14:paraId="5D2FB03E" w14:textId="77777777" w:rsidR="00C21A28" w:rsidRPr="00C21A28" w:rsidRDefault="00C21A28" w:rsidP="00C21A28">
      <w:pPr>
        <w:rPr>
          <w:lang w:eastAsia="en-US"/>
        </w:rPr>
      </w:pPr>
    </w:p>
    <w:p w14:paraId="6D173A43" w14:textId="77777777" w:rsidR="00C21A28" w:rsidRDefault="00C21A28" w:rsidP="00C21A28">
      <w:r>
        <w:rPr>
          <w:noProof/>
        </w:rPr>
        <w:drawing>
          <wp:inline distT="0" distB="0" distL="0" distR="0" wp14:anchorId="707DF8A7" wp14:editId="2BB9101C">
            <wp:extent cx="5961478" cy="2567940"/>
            <wp:effectExtent l="0" t="0" r="1270" b="3810"/>
            <wp:docPr id="12709756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75674" name="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t="4018" b="19401"/>
                    <a:stretch/>
                  </pic:blipFill>
                  <pic:spPr bwMode="auto">
                    <a:xfrm>
                      <a:off x="0" y="0"/>
                      <a:ext cx="5962607" cy="2568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68CBC" w14:textId="77777777" w:rsidR="00C21A28" w:rsidRDefault="00C21A28" w:rsidP="00C21A28">
      <w:pPr>
        <w:rPr>
          <w:rFonts w:ascii="Arial" w:hAnsi="Arial" w:cs="Arial"/>
          <w:b/>
          <w:i/>
          <w:sz w:val="24"/>
          <w:szCs w:val="24"/>
        </w:rPr>
      </w:pPr>
    </w:p>
    <w:p w14:paraId="2F2318DF" w14:textId="62704D09" w:rsidR="00C21A28" w:rsidRPr="00C21A28" w:rsidRDefault="00C21A28" w:rsidP="00C21A28">
      <w:pPr>
        <w:spacing w:line="480" w:lineRule="auto"/>
        <w:rPr>
          <w:rFonts w:ascii="Arial" w:hAnsi="Arial" w:cs="Arial"/>
          <w:i/>
          <w:iCs/>
          <w:sz w:val="24"/>
          <w:szCs w:val="24"/>
        </w:rPr>
      </w:pPr>
      <w:r w:rsidRPr="00C21A28">
        <w:rPr>
          <w:rFonts w:ascii="Arial" w:hAnsi="Arial" w:cs="Arial"/>
          <w:b/>
          <w:i/>
          <w:sz w:val="24"/>
          <w:szCs w:val="24"/>
        </w:rPr>
        <w:t>Figure S</w:t>
      </w:r>
      <w:r>
        <w:rPr>
          <w:rFonts w:ascii="Arial" w:hAnsi="Arial" w:cs="Arial"/>
          <w:b/>
          <w:i/>
          <w:sz w:val="24"/>
          <w:szCs w:val="24"/>
        </w:rPr>
        <w:t>1</w:t>
      </w:r>
      <w:r w:rsidRPr="00C21A28">
        <w:rPr>
          <w:rFonts w:ascii="Arial" w:hAnsi="Arial" w:cs="Arial"/>
          <w:b/>
          <w:bCs/>
          <w:i/>
          <w:iCs/>
          <w:sz w:val="24"/>
          <w:szCs w:val="24"/>
        </w:rPr>
        <w:t>:</w:t>
      </w:r>
      <w:r w:rsidRPr="00C21A28">
        <w:rPr>
          <w:rFonts w:ascii="Arial" w:hAnsi="Arial" w:cs="Arial"/>
          <w:i/>
          <w:iCs/>
          <w:sz w:val="24"/>
          <w:szCs w:val="24"/>
        </w:rPr>
        <w:t xml:space="preserve"> AF2 models </w:t>
      </w:r>
      <w:r w:rsidRPr="00D3202D">
        <w:rPr>
          <w:rFonts w:ascii="Arial" w:hAnsi="Arial" w:cs="Arial"/>
          <w:i/>
          <w:iCs/>
          <w:sz w:val="24"/>
          <w:szCs w:val="24"/>
        </w:rPr>
        <w:t xml:space="preserve">with theoretical internal calcium ion stacks. </w:t>
      </w:r>
      <w:r w:rsidRPr="00D3202D">
        <w:rPr>
          <w:rFonts w:ascii="Arial" w:hAnsi="Arial" w:cs="Arial"/>
          <w:b/>
          <w:bCs/>
          <w:i/>
          <w:iCs/>
          <w:sz w:val="24"/>
          <w:szCs w:val="24"/>
        </w:rPr>
        <w:t>A)</w:t>
      </w:r>
      <w:r w:rsidRPr="00D3202D">
        <w:rPr>
          <w:rFonts w:ascii="Arial" w:hAnsi="Arial" w:cs="Arial"/>
          <w:i/>
          <w:iCs/>
          <w:sz w:val="24"/>
          <w:szCs w:val="24"/>
        </w:rPr>
        <w:t xml:space="preserve"> AF2 model of sequence 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QTST</w:t>
      </w:r>
      <w:r w:rsidR="00D3202D" w:rsidRPr="00D3202D">
        <w:rPr>
          <w:rFonts w:ascii="Arial" w:hAnsi="Arial" w:cs="Arial"/>
          <w:i/>
          <w:iCs/>
          <w:color w:val="FF6600"/>
          <w:sz w:val="24"/>
          <w:szCs w:val="24"/>
        </w:rPr>
        <w:t>V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IGTIAST</w:t>
      </w:r>
      <w:r w:rsidR="00D3202D" w:rsidRPr="00D3202D">
        <w:rPr>
          <w:rFonts w:ascii="Arial" w:hAnsi="Arial" w:cs="Arial"/>
          <w:i/>
          <w:iCs/>
          <w:color w:val="FF0066"/>
          <w:sz w:val="24"/>
          <w:szCs w:val="24"/>
        </w:rPr>
        <w:t>E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TSSSTG</w:t>
      </w:r>
      <w:r w:rsidR="00D3202D" w:rsidRPr="00D3202D">
        <w:rPr>
          <w:rFonts w:ascii="Arial" w:hAnsi="Arial" w:cs="Arial"/>
          <w:i/>
          <w:iCs/>
          <w:color w:val="00B0F0"/>
          <w:sz w:val="24"/>
          <w:szCs w:val="24"/>
        </w:rPr>
        <w:t>I</w:t>
      </w:r>
      <w:r w:rsidRPr="00D3202D">
        <w:rPr>
          <w:rFonts w:ascii="Arial" w:hAnsi="Arial" w:cs="Arial"/>
          <w:i/>
          <w:iCs/>
          <w:sz w:val="24"/>
          <w:szCs w:val="24"/>
        </w:rPr>
        <w:t xml:space="preserve">. </w:t>
      </w:r>
      <w:r w:rsidRPr="00D3202D">
        <w:rPr>
          <w:rFonts w:ascii="Arial" w:hAnsi="Arial" w:cs="Arial"/>
          <w:b/>
          <w:bCs/>
          <w:i/>
          <w:iCs/>
          <w:sz w:val="24"/>
          <w:szCs w:val="24"/>
        </w:rPr>
        <w:t>B)</w:t>
      </w:r>
      <w:r w:rsidRPr="00D3202D">
        <w:rPr>
          <w:rFonts w:ascii="Arial" w:hAnsi="Arial" w:cs="Arial"/>
          <w:i/>
          <w:iCs/>
          <w:sz w:val="24"/>
          <w:szCs w:val="24"/>
        </w:rPr>
        <w:t xml:space="preserve"> Top view of AF2 model of sequence 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SMK</w:t>
      </w:r>
      <w:r w:rsidR="00D3202D" w:rsidRPr="00D3202D">
        <w:rPr>
          <w:rFonts w:ascii="Arial" w:hAnsi="Arial" w:cs="Arial"/>
          <w:i/>
          <w:iCs/>
          <w:color w:val="FF6600"/>
          <w:sz w:val="24"/>
          <w:szCs w:val="24"/>
        </w:rPr>
        <w:t>L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T</w:t>
      </w:r>
      <w:r w:rsidR="00D3202D" w:rsidRPr="00D3202D">
        <w:rPr>
          <w:rFonts w:ascii="Arial" w:hAnsi="Arial" w:cs="Arial"/>
          <w:i/>
          <w:iCs/>
          <w:color w:val="FF0066"/>
          <w:sz w:val="24"/>
          <w:szCs w:val="24"/>
        </w:rPr>
        <w:t>D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NQ</w:t>
      </w:r>
      <w:r w:rsidR="00D3202D" w:rsidRPr="00D3202D">
        <w:rPr>
          <w:rFonts w:ascii="Arial" w:hAnsi="Arial" w:cs="Arial"/>
          <w:i/>
          <w:iCs/>
          <w:color w:val="00CCFF"/>
          <w:sz w:val="24"/>
          <w:szCs w:val="24"/>
        </w:rPr>
        <w:t>Q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DA</w:t>
      </w:r>
      <w:r w:rsidR="00D3202D" w:rsidRPr="00D3202D">
        <w:rPr>
          <w:rFonts w:ascii="Arial" w:hAnsi="Arial" w:cs="Arial"/>
          <w:i/>
          <w:iCs/>
          <w:color w:val="FF6600"/>
          <w:sz w:val="24"/>
          <w:szCs w:val="24"/>
        </w:rPr>
        <w:t>A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IIIIVDCFCI</w:t>
      </w:r>
      <w:r w:rsidRPr="00D3202D">
        <w:rPr>
          <w:rFonts w:ascii="Arial" w:hAnsi="Arial" w:cs="Arial"/>
          <w:i/>
          <w:iCs/>
          <w:sz w:val="24"/>
          <w:szCs w:val="24"/>
        </w:rPr>
        <w:t xml:space="preserve">. </w:t>
      </w:r>
      <w:r w:rsidRPr="00D3202D">
        <w:rPr>
          <w:rFonts w:ascii="Arial" w:hAnsi="Arial" w:cs="Arial"/>
          <w:b/>
          <w:bCs/>
          <w:i/>
          <w:iCs/>
          <w:sz w:val="24"/>
          <w:szCs w:val="24"/>
        </w:rPr>
        <w:t>C)</w:t>
      </w:r>
      <w:r w:rsidRPr="00D3202D">
        <w:rPr>
          <w:rFonts w:ascii="Arial" w:hAnsi="Arial" w:cs="Arial"/>
          <w:i/>
          <w:iCs/>
          <w:sz w:val="24"/>
          <w:szCs w:val="24"/>
        </w:rPr>
        <w:t xml:space="preserve"> Bottom view of AF2 model of sequence 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SMK</w:t>
      </w:r>
      <w:r w:rsidR="00D3202D" w:rsidRPr="00D3202D">
        <w:rPr>
          <w:rFonts w:ascii="Arial" w:hAnsi="Arial" w:cs="Arial"/>
          <w:i/>
          <w:iCs/>
          <w:color w:val="FF6600"/>
          <w:sz w:val="24"/>
          <w:szCs w:val="24"/>
        </w:rPr>
        <w:t>L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T</w:t>
      </w:r>
      <w:r w:rsidR="00D3202D" w:rsidRPr="00D3202D">
        <w:rPr>
          <w:rFonts w:ascii="Arial" w:hAnsi="Arial" w:cs="Arial"/>
          <w:i/>
          <w:iCs/>
          <w:color w:val="FF0066"/>
          <w:sz w:val="24"/>
          <w:szCs w:val="24"/>
        </w:rPr>
        <w:t>D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NQ</w:t>
      </w:r>
      <w:r w:rsidR="00D3202D" w:rsidRPr="00D3202D">
        <w:rPr>
          <w:rFonts w:ascii="Arial" w:hAnsi="Arial" w:cs="Arial"/>
          <w:i/>
          <w:iCs/>
          <w:color w:val="00CCFF"/>
          <w:sz w:val="24"/>
          <w:szCs w:val="24"/>
        </w:rPr>
        <w:t>Q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DA</w:t>
      </w:r>
      <w:r w:rsidR="00D3202D" w:rsidRPr="00D3202D">
        <w:rPr>
          <w:rFonts w:ascii="Arial" w:hAnsi="Arial" w:cs="Arial"/>
          <w:i/>
          <w:iCs/>
          <w:color w:val="FF6600"/>
          <w:sz w:val="24"/>
          <w:szCs w:val="24"/>
        </w:rPr>
        <w:t>A</w:t>
      </w:r>
      <w:r w:rsidR="00D3202D" w:rsidRPr="00D3202D">
        <w:rPr>
          <w:rFonts w:ascii="Arial" w:hAnsi="Arial" w:cs="Arial"/>
          <w:i/>
          <w:iCs/>
          <w:sz w:val="24"/>
          <w:szCs w:val="24"/>
        </w:rPr>
        <w:t>IIIIVDCFCI</w:t>
      </w:r>
      <w:r w:rsidRPr="00D3202D">
        <w:rPr>
          <w:rFonts w:ascii="Arial" w:hAnsi="Arial" w:cs="Arial"/>
          <w:i/>
          <w:iCs/>
          <w:sz w:val="24"/>
          <w:szCs w:val="24"/>
        </w:rPr>
        <w:t>. Internally stacking</w:t>
      </w:r>
      <w:r>
        <w:rPr>
          <w:rFonts w:ascii="Arial" w:hAnsi="Arial" w:cs="Arial"/>
          <w:i/>
          <w:iCs/>
          <w:sz w:val="24"/>
          <w:szCs w:val="24"/>
        </w:rPr>
        <w:t xml:space="preserve"> a</w:t>
      </w:r>
      <w:r w:rsidRPr="00C21A28">
        <w:rPr>
          <w:rFonts w:ascii="Arial" w:hAnsi="Arial" w:cs="Arial"/>
          <w:i/>
          <w:iCs/>
          <w:sz w:val="24"/>
          <w:szCs w:val="24"/>
        </w:rPr>
        <w:t xml:space="preserve">cidic residues are shown in pink, residues clashing with the calcium ions are shown in blue, and residues that are non-clashing but inappropriate for a calcium binding site are shown in orange. Calcium ions are shown as green spheres. Figure made using </w:t>
      </w:r>
      <w:proofErr w:type="spellStart"/>
      <w:r w:rsidRPr="00C21A28">
        <w:rPr>
          <w:rFonts w:ascii="Arial" w:hAnsi="Arial" w:cs="Arial"/>
          <w:i/>
          <w:iCs/>
          <w:sz w:val="24"/>
          <w:szCs w:val="24"/>
        </w:rPr>
        <w:t>PyMOL</w:t>
      </w:r>
      <w:proofErr w:type="spellEnd"/>
      <w:r w:rsidRPr="00C21A28">
        <w:rPr>
          <w:rFonts w:ascii="Arial" w:hAnsi="Arial" w:cs="Arial"/>
          <w:i/>
          <w:iCs/>
          <w:sz w:val="24"/>
          <w:szCs w:val="24"/>
        </w:rPr>
        <w:t xml:space="preserve"> (pymol.org).</w:t>
      </w:r>
    </w:p>
    <w:p w14:paraId="6B6631F7" w14:textId="77777777" w:rsidR="00950794" w:rsidRPr="009C2B99" w:rsidRDefault="00950794" w:rsidP="00950794">
      <w:pPr>
        <w:rPr>
          <w:rFonts w:ascii="Arial" w:hAnsi="Arial" w:cs="Arial"/>
        </w:rPr>
      </w:pPr>
    </w:p>
    <w:p w14:paraId="4A97B37C" w14:textId="77777777" w:rsidR="00950794" w:rsidRPr="009C2B99" w:rsidRDefault="00950794" w:rsidP="00950794">
      <w:pPr>
        <w:spacing w:line="480" w:lineRule="auto"/>
        <w:rPr>
          <w:rFonts w:ascii="Arial" w:hAnsi="Arial" w:cs="Arial"/>
        </w:rPr>
      </w:pPr>
      <w:r w:rsidRPr="009C2B99">
        <w:rPr>
          <w:rFonts w:ascii="Arial" w:hAnsi="Arial" w:cs="Arial"/>
          <w:noProof/>
        </w:rPr>
        <w:lastRenderedPageBreak/>
        <w:drawing>
          <wp:inline distT="114300" distB="114300" distL="114300" distR="114300" wp14:anchorId="030EDEC7" wp14:editId="6C8528C5">
            <wp:extent cx="5734050" cy="3800475"/>
            <wp:effectExtent l="0" t="0" r="0" b="0"/>
            <wp:docPr id="4" name="image28.png" descr="A graph with blue dot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8.png" descr="A graph with blue dots&#10;&#10;Description automatically generated"/>
                    <pic:cNvPicPr preferRelativeResize="0"/>
                  </pic:nvPicPr>
                  <pic:blipFill>
                    <a:blip r:embed="rId7"/>
                    <a:srcRect t="115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D8579" w14:textId="6BE4B431" w:rsidR="00303EC8" w:rsidRDefault="00950794" w:rsidP="00950794">
      <w:pPr>
        <w:spacing w:line="480" w:lineRule="auto"/>
        <w:rPr>
          <w:rFonts w:ascii="Arial" w:hAnsi="Arial" w:cs="Arial"/>
          <w:i/>
          <w:sz w:val="24"/>
          <w:szCs w:val="24"/>
        </w:rPr>
      </w:pPr>
      <w:r w:rsidRPr="009C2B99">
        <w:rPr>
          <w:rFonts w:ascii="Arial" w:hAnsi="Arial" w:cs="Arial"/>
          <w:b/>
          <w:i/>
          <w:sz w:val="24"/>
          <w:szCs w:val="24"/>
        </w:rPr>
        <w:t>Figure S</w:t>
      </w:r>
      <w:r w:rsidR="00C21A28">
        <w:rPr>
          <w:rFonts w:ascii="Arial" w:hAnsi="Arial" w:cs="Arial"/>
          <w:b/>
          <w:i/>
          <w:sz w:val="24"/>
          <w:szCs w:val="24"/>
        </w:rPr>
        <w:t>2</w:t>
      </w:r>
      <w:r w:rsidRPr="009C2B99">
        <w:rPr>
          <w:rFonts w:ascii="Arial" w:hAnsi="Arial" w:cs="Arial"/>
          <w:b/>
          <w:i/>
          <w:sz w:val="24"/>
          <w:szCs w:val="24"/>
        </w:rPr>
        <w:t xml:space="preserve">: </w:t>
      </w:r>
      <w:r w:rsidRPr="009C2B99">
        <w:rPr>
          <w:rFonts w:ascii="Arial" w:hAnsi="Arial" w:cs="Arial"/>
          <w:i/>
          <w:sz w:val="24"/>
          <w:szCs w:val="24"/>
        </w:rPr>
        <w:t xml:space="preserve">The repeat unit length of each β-solenoid model plotted against the </w:t>
      </w:r>
      <w:proofErr w:type="spellStart"/>
      <w:r w:rsidRPr="009C2B99">
        <w:rPr>
          <w:rFonts w:ascii="Arial" w:hAnsi="Arial" w:cs="Arial"/>
          <w:i/>
          <w:sz w:val="24"/>
          <w:szCs w:val="24"/>
        </w:rPr>
        <w:t>pLDDT</w:t>
      </w:r>
      <w:proofErr w:type="spellEnd"/>
      <w:r w:rsidRPr="009C2B99">
        <w:rPr>
          <w:rFonts w:ascii="Arial" w:hAnsi="Arial" w:cs="Arial"/>
          <w:i/>
          <w:sz w:val="24"/>
          <w:szCs w:val="24"/>
        </w:rPr>
        <w:t xml:space="preserve">. There are high </w:t>
      </w:r>
      <w:proofErr w:type="spellStart"/>
      <w:r w:rsidRPr="009C2B99">
        <w:rPr>
          <w:rFonts w:ascii="Arial" w:hAnsi="Arial" w:cs="Arial"/>
          <w:i/>
          <w:sz w:val="24"/>
          <w:szCs w:val="24"/>
        </w:rPr>
        <w:t>pLDDT</w:t>
      </w:r>
      <w:proofErr w:type="spellEnd"/>
      <w:r w:rsidRPr="009C2B99">
        <w:rPr>
          <w:rFonts w:ascii="Arial" w:hAnsi="Arial" w:cs="Arial"/>
          <w:i/>
          <w:sz w:val="24"/>
          <w:szCs w:val="24"/>
        </w:rPr>
        <w:t xml:space="preserve"> models (&gt;70) across all repeat unit lengths.</w:t>
      </w:r>
    </w:p>
    <w:p w14:paraId="3FE1BF27" w14:textId="77777777" w:rsidR="00303EC8" w:rsidRDefault="00303EC8">
      <w:pPr>
        <w:spacing w:line="278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br w:type="page"/>
      </w:r>
    </w:p>
    <w:p w14:paraId="3156E812" w14:textId="15F22DAF" w:rsidR="00303EC8" w:rsidRDefault="00A81592" w:rsidP="00303EC8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i/>
        </w:rPr>
      </w:pPr>
      <w:r>
        <w:rPr>
          <w:noProof/>
        </w:rPr>
        <w:lastRenderedPageBreak/>
        <w:drawing>
          <wp:inline distT="0" distB="0" distL="0" distR="0" wp14:anchorId="001CA899" wp14:editId="667C9C51">
            <wp:extent cx="4538134" cy="2759075"/>
            <wp:effectExtent l="0" t="0" r="15240" b="3175"/>
            <wp:docPr id="2905241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EE9FE03-DC74-4BA5-8D2B-0D7DCA5B9D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EED34E4" w14:textId="50B8B626" w:rsidR="00303EC8" w:rsidRDefault="00A81592" w:rsidP="00303EC8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i/>
        </w:rPr>
      </w:pPr>
      <w:r>
        <w:rPr>
          <w:noProof/>
        </w:rPr>
        <w:drawing>
          <wp:inline distT="0" distB="0" distL="0" distR="0" wp14:anchorId="5930AD04" wp14:editId="3B6A4ACB">
            <wp:extent cx="4538134" cy="2760133"/>
            <wp:effectExtent l="0" t="0" r="15240" b="2540"/>
            <wp:docPr id="10103664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36AE6D4-558A-426F-855B-1237DA88F4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4BFB74F" w14:textId="44F21DF7" w:rsidR="00303EC8" w:rsidRDefault="00A81592" w:rsidP="00303EC8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i/>
        </w:rPr>
      </w:pPr>
      <w:r>
        <w:rPr>
          <w:noProof/>
        </w:rPr>
        <w:drawing>
          <wp:inline distT="0" distB="0" distL="0" distR="0" wp14:anchorId="177454D0" wp14:editId="64E67F5C">
            <wp:extent cx="4572000" cy="2755900"/>
            <wp:effectExtent l="0" t="0" r="0" b="6350"/>
            <wp:docPr id="15904450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612697E-F308-B050-B1A1-73C2014F4D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1F7AAF0" w14:textId="744EEC71" w:rsidR="00303EC8" w:rsidRPr="00303EC8" w:rsidRDefault="00A81592" w:rsidP="00303EC8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i/>
        </w:rPr>
      </w:pPr>
      <w:r>
        <w:rPr>
          <w:noProof/>
        </w:rPr>
        <w:lastRenderedPageBreak/>
        <w:drawing>
          <wp:inline distT="0" distB="0" distL="0" distR="0" wp14:anchorId="12D19693" wp14:editId="0D8A520F">
            <wp:extent cx="4572000" cy="2749550"/>
            <wp:effectExtent l="0" t="0" r="0" b="12700"/>
            <wp:docPr id="6292486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29F560F-F3DA-2192-11F4-9F82470834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B1FDF9F" w14:textId="77777777" w:rsidR="00303EC8" w:rsidRDefault="00303EC8" w:rsidP="00950794">
      <w:pPr>
        <w:spacing w:line="480" w:lineRule="auto"/>
        <w:rPr>
          <w:rFonts w:ascii="Arial" w:hAnsi="Arial" w:cs="Arial"/>
          <w:b/>
          <w:bCs/>
          <w:i/>
          <w:sz w:val="24"/>
          <w:szCs w:val="24"/>
        </w:rPr>
      </w:pPr>
    </w:p>
    <w:p w14:paraId="5ECCA50C" w14:textId="2E5D25C1" w:rsidR="00950794" w:rsidRPr="009C2B99" w:rsidRDefault="00303EC8" w:rsidP="00950794">
      <w:pPr>
        <w:spacing w:line="480" w:lineRule="auto"/>
        <w:rPr>
          <w:rFonts w:ascii="Arial" w:hAnsi="Arial" w:cs="Arial"/>
          <w:i/>
          <w:sz w:val="24"/>
          <w:szCs w:val="24"/>
        </w:rPr>
      </w:pPr>
      <w:r w:rsidRPr="00303EC8">
        <w:rPr>
          <w:rFonts w:ascii="Arial" w:hAnsi="Arial" w:cs="Arial"/>
          <w:b/>
          <w:bCs/>
          <w:i/>
          <w:sz w:val="24"/>
          <w:szCs w:val="24"/>
        </w:rPr>
        <w:t>Figure S3</w:t>
      </w:r>
      <w:r>
        <w:rPr>
          <w:rFonts w:ascii="Arial" w:hAnsi="Arial" w:cs="Arial"/>
          <w:i/>
          <w:sz w:val="24"/>
          <w:szCs w:val="24"/>
        </w:rPr>
        <w:t xml:space="preserve">: Dependence of </w:t>
      </w:r>
      <w:proofErr w:type="spellStart"/>
      <w:r>
        <w:rPr>
          <w:rFonts w:ascii="Arial" w:hAnsi="Arial" w:cs="Arial"/>
          <w:i/>
          <w:sz w:val="24"/>
          <w:szCs w:val="24"/>
        </w:rPr>
        <w:t>pLDDT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on predicted disorder for AF2 (a, c) and AF3 (b, d), for all structure predictions (a, b) or just for β-solenoid predictions (c, d)</w:t>
      </w:r>
    </w:p>
    <w:p w14:paraId="3F863C3D" w14:textId="77777777" w:rsidR="00950794" w:rsidRPr="009C2B99" w:rsidRDefault="00950794" w:rsidP="00950794">
      <w:pPr>
        <w:spacing w:line="480" w:lineRule="auto"/>
        <w:rPr>
          <w:rFonts w:ascii="Arial" w:hAnsi="Arial" w:cs="Arial"/>
          <w:i/>
          <w:sz w:val="24"/>
          <w:szCs w:val="24"/>
        </w:rPr>
      </w:pPr>
    </w:p>
    <w:p w14:paraId="2C42B50A" w14:textId="77777777" w:rsidR="00950794" w:rsidRDefault="00950794">
      <w:pPr>
        <w:spacing w:line="278" w:lineRule="auto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br w:type="page"/>
      </w:r>
    </w:p>
    <w:p w14:paraId="1BC1BC5D" w14:textId="09D73558" w:rsidR="00950794" w:rsidRPr="009C2B99" w:rsidRDefault="00950794" w:rsidP="00950794">
      <w:pPr>
        <w:spacing w:line="480" w:lineRule="auto"/>
        <w:rPr>
          <w:rFonts w:ascii="Arial" w:hAnsi="Arial" w:cs="Arial"/>
          <w:i/>
          <w:sz w:val="24"/>
          <w:szCs w:val="24"/>
        </w:rPr>
      </w:pPr>
      <w:r w:rsidRPr="009C2B99">
        <w:rPr>
          <w:rFonts w:ascii="Arial" w:hAnsi="Arial" w:cs="Arial"/>
          <w:b/>
          <w:bCs/>
          <w:i/>
          <w:sz w:val="24"/>
          <w:szCs w:val="24"/>
        </w:rPr>
        <w:lastRenderedPageBreak/>
        <w:t>Table S</w:t>
      </w:r>
      <w:r w:rsidR="00817170">
        <w:rPr>
          <w:rFonts w:ascii="Arial" w:hAnsi="Arial" w:cs="Arial"/>
          <w:b/>
          <w:bCs/>
          <w:i/>
          <w:sz w:val="24"/>
          <w:szCs w:val="24"/>
        </w:rPr>
        <w:t>2</w:t>
      </w:r>
      <w:r w:rsidRPr="009C2B99">
        <w:rPr>
          <w:rFonts w:ascii="Arial" w:hAnsi="Arial" w:cs="Arial"/>
          <w:b/>
          <w:bCs/>
          <w:i/>
          <w:sz w:val="24"/>
          <w:szCs w:val="24"/>
        </w:rPr>
        <w:t>:</w:t>
      </w:r>
      <w:r w:rsidRPr="009C2B99">
        <w:rPr>
          <w:rFonts w:ascii="Arial" w:hAnsi="Arial" w:cs="Arial"/>
          <w:i/>
          <w:sz w:val="24"/>
          <w:szCs w:val="24"/>
        </w:rPr>
        <w:t xml:space="preserve"> The representative </w:t>
      </w:r>
      <w:proofErr w:type="spellStart"/>
      <w:r w:rsidRPr="009C2B99">
        <w:rPr>
          <w:rFonts w:ascii="Arial" w:hAnsi="Arial" w:cs="Arial"/>
          <w:i/>
          <w:sz w:val="24"/>
          <w:szCs w:val="24"/>
        </w:rPr>
        <w:t>Pfam</w:t>
      </w:r>
      <w:proofErr w:type="spellEnd"/>
      <w:r w:rsidRPr="009C2B99">
        <w:rPr>
          <w:rFonts w:ascii="Arial" w:hAnsi="Arial" w:cs="Arial"/>
          <w:i/>
          <w:sz w:val="24"/>
          <w:szCs w:val="24"/>
        </w:rPr>
        <w:t xml:space="preserve"> family sequence repeats as detected by RADAR showing significant sequence divergence post</w:t>
      </w:r>
      <w:r>
        <w:rPr>
          <w:rFonts w:ascii="Arial" w:hAnsi="Arial" w:cs="Arial"/>
          <w:i/>
          <w:sz w:val="24"/>
          <w:szCs w:val="24"/>
        </w:rPr>
        <w:t>-</w:t>
      </w:r>
      <w:r w:rsidRPr="009C2B99">
        <w:rPr>
          <w:rFonts w:ascii="Arial" w:hAnsi="Arial" w:cs="Arial"/>
          <w:i/>
          <w:sz w:val="24"/>
          <w:szCs w:val="24"/>
        </w:rPr>
        <w:t xml:space="preserve">duplication. </w:t>
      </w:r>
    </w:p>
    <w:p w14:paraId="72640B35" w14:textId="77777777" w:rsidR="00950794" w:rsidRPr="009C2B99" w:rsidRDefault="00950794" w:rsidP="00950794">
      <w:pPr>
        <w:spacing w:line="480" w:lineRule="auto"/>
        <w:rPr>
          <w:rFonts w:ascii="Arial" w:hAnsi="Arial" w:cs="Arial"/>
          <w:i/>
          <w:sz w:val="24"/>
          <w:szCs w:val="24"/>
        </w:rPr>
      </w:pPr>
      <w:r w:rsidRPr="009C2B99">
        <w:rPr>
          <w:rFonts w:ascii="Arial" w:hAnsi="Arial" w:cs="Arial"/>
          <w:noProof/>
        </w:rPr>
        <w:drawing>
          <wp:inline distT="0" distB="0" distL="0" distR="0" wp14:anchorId="4B79FB6A" wp14:editId="21AEE701">
            <wp:extent cx="5715000" cy="3292100"/>
            <wp:effectExtent l="0" t="0" r="0" b="3810"/>
            <wp:docPr id="6160726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2644" name=""/>
                    <pic:cNvPicPr/>
                  </pic:nvPicPr>
                  <pic:blipFill rotWithShape="1"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13955" t="6852" r="16137" b="21559"/>
                    <a:stretch/>
                  </pic:blipFill>
                  <pic:spPr bwMode="auto">
                    <a:xfrm>
                      <a:off x="0" y="0"/>
                      <a:ext cx="5719144" cy="329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154E1" w14:textId="77777777" w:rsidR="00950794" w:rsidRDefault="00950794"/>
    <w:sectPr w:rsidR="00950794" w:rsidSect="009507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75AA"/>
    <w:multiLevelType w:val="hybridMultilevel"/>
    <w:tmpl w:val="7C7E85AC"/>
    <w:lvl w:ilvl="0" w:tplc="BBF2A48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85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94"/>
    <w:rsid w:val="00303EC8"/>
    <w:rsid w:val="00387300"/>
    <w:rsid w:val="003F67A5"/>
    <w:rsid w:val="006B0372"/>
    <w:rsid w:val="00817170"/>
    <w:rsid w:val="00950794"/>
    <w:rsid w:val="00A81592"/>
    <w:rsid w:val="00B3286C"/>
    <w:rsid w:val="00C21A28"/>
    <w:rsid w:val="00CD3BAA"/>
    <w:rsid w:val="00D3202D"/>
    <w:rsid w:val="00F8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497A"/>
  <w15:chartTrackingRefBased/>
  <w15:docId w15:val="{B1AD311A-0722-4F36-BFC6-9C117A34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794"/>
    <w:pPr>
      <w:spacing w:line="259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7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94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0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94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0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5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chart" Target="charts/chart4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rigd\OneDrive\Documents\Olivia\all_seq_data_for_paper_FIN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rigd\OneDrive\Documents\Olivia\all_seq_data_for_paper_FINA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rigd\OneDrive\Documents\Olivia\all_seq_data_for_paper_FINA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rigd\OneDrive\Documents\Olivia\all_seq_data_for_paper_FINA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AF2 pLDDT vs disorder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all_seq_data_for_paper_FINAL!$C$2:$C$79</c:f>
              <c:numCache>
                <c:formatCode>General</c:formatCode>
                <c:ptCount val="78"/>
                <c:pt idx="0">
                  <c:v>0.89549000000000001</c:v>
                </c:pt>
                <c:pt idx="1">
                  <c:v>0.229018</c:v>
                </c:pt>
                <c:pt idx="2">
                  <c:v>0.41803400000000002</c:v>
                </c:pt>
                <c:pt idx="3">
                  <c:v>0.76413299999999995</c:v>
                </c:pt>
                <c:pt idx="4">
                  <c:v>0.98454699999999995</c:v>
                </c:pt>
                <c:pt idx="5">
                  <c:v>0.21560699999999999</c:v>
                </c:pt>
                <c:pt idx="6">
                  <c:v>0.62769900000000001</c:v>
                </c:pt>
                <c:pt idx="7">
                  <c:v>0.45235300000000001</c:v>
                </c:pt>
                <c:pt idx="8">
                  <c:v>0.12578400000000001</c:v>
                </c:pt>
                <c:pt idx="9">
                  <c:v>0.58108800000000005</c:v>
                </c:pt>
                <c:pt idx="10">
                  <c:v>0.21029</c:v>
                </c:pt>
                <c:pt idx="11">
                  <c:v>0.227411</c:v>
                </c:pt>
                <c:pt idx="12">
                  <c:v>0.60681700000000005</c:v>
                </c:pt>
                <c:pt idx="13">
                  <c:v>0.51736099999999996</c:v>
                </c:pt>
                <c:pt idx="14">
                  <c:v>0.30531799999999998</c:v>
                </c:pt>
                <c:pt idx="15">
                  <c:v>0.56468700000000005</c:v>
                </c:pt>
                <c:pt idx="16">
                  <c:v>0.39556400000000003</c:v>
                </c:pt>
                <c:pt idx="17">
                  <c:v>0.13797599999999999</c:v>
                </c:pt>
                <c:pt idx="18">
                  <c:v>0.57205300000000003</c:v>
                </c:pt>
                <c:pt idx="19">
                  <c:v>0.184756</c:v>
                </c:pt>
                <c:pt idx="20">
                  <c:v>0.36776900000000001</c:v>
                </c:pt>
                <c:pt idx="21">
                  <c:v>0.54358499999999998</c:v>
                </c:pt>
                <c:pt idx="22">
                  <c:v>0.45710299999999998</c:v>
                </c:pt>
                <c:pt idx="23">
                  <c:v>0.99073800000000001</c:v>
                </c:pt>
                <c:pt idx="24">
                  <c:v>0.54460900000000001</c:v>
                </c:pt>
                <c:pt idx="25">
                  <c:v>0.13197900000000001</c:v>
                </c:pt>
                <c:pt idx="26">
                  <c:v>0.133997</c:v>
                </c:pt>
                <c:pt idx="27">
                  <c:v>0.492286</c:v>
                </c:pt>
                <c:pt idx="28">
                  <c:v>0.231016</c:v>
                </c:pt>
                <c:pt idx="29">
                  <c:v>0.131523</c:v>
                </c:pt>
                <c:pt idx="30">
                  <c:v>0.47807699999999997</c:v>
                </c:pt>
                <c:pt idx="31">
                  <c:v>0.30882999999999999</c:v>
                </c:pt>
                <c:pt idx="32">
                  <c:v>0.95242700000000002</c:v>
                </c:pt>
                <c:pt idx="33">
                  <c:v>0.49840699999999999</c:v>
                </c:pt>
                <c:pt idx="34">
                  <c:v>0.33712799999999998</c:v>
                </c:pt>
                <c:pt idx="35">
                  <c:v>0.13289699999999999</c:v>
                </c:pt>
                <c:pt idx="36">
                  <c:v>0.41981200000000002</c:v>
                </c:pt>
                <c:pt idx="37">
                  <c:v>0.134797</c:v>
                </c:pt>
                <c:pt idx="38">
                  <c:v>0.21291199999999999</c:v>
                </c:pt>
                <c:pt idx="39">
                  <c:v>0.46980100000000002</c:v>
                </c:pt>
                <c:pt idx="40">
                  <c:v>0.18420600000000001</c:v>
                </c:pt>
                <c:pt idx="41">
                  <c:v>0.37273000000000001</c:v>
                </c:pt>
                <c:pt idx="42">
                  <c:v>0.242955</c:v>
                </c:pt>
                <c:pt idx="43">
                  <c:v>0.322463</c:v>
                </c:pt>
                <c:pt idx="44">
                  <c:v>0.70426200000000005</c:v>
                </c:pt>
                <c:pt idx="45">
                  <c:v>0.43832399999999999</c:v>
                </c:pt>
                <c:pt idx="46">
                  <c:v>0.20633899999999999</c:v>
                </c:pt>
                <c:pt idx="47">
                  <c:v>0.1368</c:v>
                </c:pt>
                <c:pt idx="48">
                  <c:v>0.40980699999999998</c:v>
                </c:pt>
                <c:pt idx="49">
                  <c:v>0.15589800000000001</c:v>
                </c:pt>
                <c:pt idx="50">
                  <c:v>0.96448800000000001</c:v>
                </c:pt>
                <c:pt idx="51">
                  <c:v>0.39347399999999999</c:v>
                </c:pt>
                <c:pt idx="52">
                  <c:v>0.37876799999999999</c:v>
                </c:pt>
                <c:pt idx="53">
                  <c:v>0.28217100000000001</c:v>
                </c:pt>
                <c:pt idx="54">
                  <c:v>0.38622699999999999</c:v>
                </c:pt>
                <c:pt idx="55">
                  <c:v>0.14030799999999999</c:v>
                </c:pt>
                <c:pt idx="56">
                  <c:v>0.13203500000000001</c:v>
                </c:pt>
                <c:pt idx="57">
                  <c:v>0.39005600000000001</c:v>
                </c:pt>
                <c:pt idx="58">
                  <c:v>0.215003</c:v>
                </c:pt>
                <c:pt idx="59">
                  <c:v>0.15847800000000001</c:v>
                </c:pt>
                <c:pt idx="60">
                  <c:v>0.41964800000000002</c:v>
                </c:pt>
                <c:pt idx="61">
                  <c:v>0.24554200000000001</c:v>
                </c:pt>
                <c:pt idx="62">
                  <c:v>0.13450200000000001</c:v>
                </c:pt>
                <c:pt idx="63">
                  <c:v>0.412769</c:v>
                </c:pt>
                <c:pt idx="64">
                  <c:v>0.137076</c:v>
                </c:pt>
                <c:pt idx="65">
                  <c:v>0.136353</c:v>
                </c:pt>
                <c:pt idx="66">
                  <c:v>0.42664400000000002</c:v>
                </c:pt>
                <c:pt idx="67">
                  <c:v>0.36382700000000001</c:v>
                </c:pt>
                <c:pt idx="68">
                  <c:v>0.20349300000000001</c:v>
                </c:pt>
                <c:pt idx="69">
                  <c:v>0.41487499999999999</c:v>
                </c:pt>
                <c:pt idx="70">
                  <c:v>0.14465</c:v>
                </c:pt>
                <c:pt idx="71">
                  <c:v>0.19032199999999999</c:v>
                </c:pt>
                <c:pt idx="72">
                  <c:v>0.40082600000000002</c:v>
                </c:pt>
                <c:pt idx="73">
                  <c:v>0.13911599999999999</c:v>
                </c:pt>
                <c:pt idx="74">
                  <c:v>0.15527099999999999</c:v>
                </c:pt>
                <c:pt idx="75">
                  <c:v>0.38884600000000002</c:v>
                </c:pt>
                <c:pt idx="76">
                  <c:v>0.168879</c:v>
                </c:pt>
                <c:pt idx="77">
                  <c:v>0.137764</c:v>
                </c:pt>
              </c:numCache>
            </c:numRef>
          </c:xVal>
          <c:yVal>
            <c:numRef>
              <c:f>all_seq_data_for_paper_FINAL!$D$2:$D$79</c:f>
              <c:numCache>
                <c:formatCode>General</c:formatCode>
                <c:ptCount val="78"/>
                <c:pt idx="0">
                  <c:v>77.099999999999994</c:v>
                </c:pt>
                <c:pt idx="1">
                  <c:v>94.9</c:v>
                </c:pt>
                <c:pt idx="2">
                  <c:v>89.2</c:v>
                </c:pt>
                <c:pt idx="3">
                  <c:v>88.9</c:v>
                </c:pt>
                <c:pt idx="4">
                  <c:v>92.3</c:v>
                </c:pt>
                <c:pt idx="5">
                  <c:v>38.4</c:v>
                </c:pt>
                <c:pt idx="6">
                  <c:v>91.2</c:v>
                </c:pt>
                <c:pt idx="7">
                  <c:v>94.2</c:v>
                </c:pt>
                <c:pt idx="8">
                  <c:v>92.6</c:v>
                </c:pt>
                <c:pt idx="9">
                  <c:v>83.5</c:v>
                </c:pt>
                <c:pt idx="10">
                  <c:v>80.8</c:v>
                </c:pt>
                <c:pt idx="11">
                  <c:v>51</c:v>
                </c:pt>
                <c:pt idx="12">
                  <c:v>95.2</c:v>
                </c:pt>
                <c:pt idx="13">
                  <c:v>63.1</c:v>
                </c:pt>
                <c:pt idx="14">
                  <c:v>41.7</c:v>
                </c:pt>
                <c:pt idx="15">
                  <c:v>83.4</c:v>
                </c:pt>
                <c:pt idx="16">
                  <c:v>95.9</c:v>
                </c:pt>
                <c:pt idx="17">
                  <c:v>58.3</c:v>
                </c:pt>
                <c:pt idx="18">
                  <c:v>82.9</c:v>
                </c:pt>
                <c:pt idx="19">
                  <c:v>86</c:v>
                </c:pt>
                <c:pt idx="20">
                  <c:v>53.1</c:v>
                </c:pt>
                <c:pt idx="21">
                  <c:v>93.7</c:v>
                </c:pt>
                <c:pt idx="22">
                  <c:v>82.4</c:v>
                </c:pt>
                <c:pt idx="23">
                  <c:v>60.3</c:v>
                </c:pt>
                <c:pt idx="24">
                  <c:v>72.099999999999994</c:v>
                </c:pt>
                <c:pt idx="25">
                  <c:v>52.4</c:v>
                </c:pt>
                <c:pt idx="26">
                  <c:v>81.099999999999994</c:v>
                </c:pt>
                <c:pt idx="27">
                  <c:v>91.9</c:v>
                </c:pt>
                <c:pt idx="28">
                  <c:v>85.2</c:v>
                </c:pt>
                <c:pt idx="29">
                  <c:v>79.599999999999994</c:v>
                </c:pt>
                <c:pt idx="30">
                  <c:v>88.6</c:v>
                </c:pt>
                <c:pt idx="31">
                  <c:v>90.6</c:v>
                </c:pt>
                <c:pt idx="32">
                  <c:v>82.2</c:v>
                </c:pt>
                <c:pt idx="33">
                  <c:v>80.8</c:v>
                </c:pt>
                <c:pt idx="34">
                  <c:v>57.4</c:v>
                </c:pt>
                <c:pt idx="35">
                  <c:v>50.4</c:v>
                </c:pt>
                <c:pt idx="36">
                  <c:v>79.2</c:v>
                </c:pt>
                <c:pt idx="37">
                  <c:v>87.9</c:v>
                </c:pt>
                <c:pt idx="38">
                  <c:v>79.8</c:v>
                </c:pt>
                <c:pt idx="39">
                  <c:v>88.3</c:v>
                </c:pt>
                <c:pt idx="40">
                  <c:v>82.2</c:v>
                </c:pt>
                <c:pt idx="41">
                  <c:v>50.2</c:v>
                </c:pt>
                <c:pt idx="42">
                  <c:v>79.400000000000006</c:v>
                </c:pt>
                <c:pt idx="43">
                  <c:v>64.7</c:v>
                </c:pt>
                <c:pt idx="44">
                  <c:v>82.7</c:v>
                </c:pt>
                <c:pt idx="45">
                  <c:v>79.599999999999994</c:v>
                </c:pt>
                <c:pt idx="46">
                  <c:v>91.8</c:v>
                </c:pt>
                <c:pt idx="47">
                  <c:v>70.099999999999994</c:v>
                </c:pt>
                <c:pt idx="48">
                  <c:v>78.2</c:v>
                </c:pt>
                <c:pt idx="49">
                  <c:v>33</c:v>
                </c:pt>
                <c:pt idx="50">
                  <c:v>82</c:v>
                </c:pt>
                <c:pt idx="51">
                  <c:v>92.4</c:v>
                </c:pt>
                <c:pt idx="52">
                  <c:v>32.9</c:v>
                </c:pt>
                <c:pt idx="53">
                  <c:v>82.4</c:v>
                </c:pt>
                <c:pt idx="54">
                  <c:v>77.8</c:v>
                </c:pt>
                <c:pt idx="55">
                  <c:v>62.2</c:v>
                </c:pt>
                <c:pt idx="56">
                  <c:v>69.900000000000006</c:v>
                </c:pt>
                <c:pt idx="57">
                  <c:v>65.900000000000006</c:v>
                </c:pt>
                <c:pt idx="58">
                  <c:v>79.400000000000006</c:v>
                </c:pt>
                <c:pt idx="59">
                  <c:v>49.8</c:v>
                </c:pt>
                <c:pt idx="60">
                  <c:v>90.3</c:v>
                </c:pt>
                <c:pt idx="61">
                  <c:v>65.900000000000006</c:v>
                </c:pt>
                <c:pt idx="62">
                  <c:v>82.5</c:v>
                </c:pt>
                <c:pt idx="63">
                  <c:v>79.099999999999994</c:v>
                </c:pt>
                <c:pt idx="64">
                  <c:v>82.7</c:v>
                </c:pt>
                <c:pt idx="65">
                  <c:v>46.8</c:v>
                </c:pt>
                <c:pt idx="66">
                  <c:v>55.2</c:v>
                </c:pt>
                <c:pt idx="67">
                  <c:v>55.6</c:v>
                </c:pt>
                <c:pt idx="68">
                  <c:v>48</c:v>
                </c:pt>
                <c:pt idx="69">
                  <c:v>66.900000000000006</c:v>
                </c:pt>
                <c:pt idx="70">
                  <c:v>34.6</c:v>
                </c:pt>
                <c:pt idx="71">
                  <c:v>65.2</c:v>
                </c:pt>
                <c:pt idx="72">
                  <c:v>51.7</c:v>
                </c:pt>
                <c:pt idx="73">
                  <c:v>62.2</c:v>
                </c:pt>
                <c:pt idx="74">
                  <c:v>73.2</c:v>
                </c:pt>
                <c:pt idx="75">
                  <c:v>90</c:v>
                </c:pt>
                <c:pt idx="76">
                  <c:v>70.8</c:v>
                </c:pt>
                <c:pt idx="77">
                  <c:v>66.599999999999994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157-4943-8A30-4D1BAD2A04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6139872"/>
        <c:axId val="1656138912"/>
      </c:scatterChart>
      <c:valAx>
        <c:axId val="1656139872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Predicted disorder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6138912"/>
        <c:crosses val="autoZero"/>
        <c:crossBetween val="midCat"/>
      </c:valAx>
      <c:valAx>
        <c:axId val="1656138912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Model mean pLDDT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61398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AF3 pLDDT vs disorder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all_seq_data_for_paper_FINAL!$C$2:$C$79</c:f>
              <c:numCache>
                <c:formatCode>General</c:formatCode>
                <c:ptCount val="78"/>
                <c:pt idx="0">
                  <c:v>0.89549000000000001</c:v>
                </c:pt>
                <c:pt idx="1">
                  <c:v>0.229018</c:v>
                </c:pt>
                <c:pt idx="2">
                  <c:v>0.41803400000000002</c:v>
                </c:pt>
                <c:pt idx="3">
                  <c:v>0.76413299999999995</c:v>
                </c:pt>
                <c:pt idx="4">
                  <c:v>0.98454699999999995</c:v>
                </c:pt>
                <c:pt idx="5">
                  <c:v>0.21560699999999999</c:v>
                </c:pt>
                <c:pt idx="6">
                  <c:v>0.62769900000000001</c:v>
                </c:pt>
                <c:pt idx="7">
                  <c:v>0.45235300000000001</c:v>
                </c:pt>
                <c:pt idx="8">
                  <c:v>0.12578400000000001</c:v>
                </c:pt>
                <c:pt idx="9">
                  <c:v>0.58108800000000005</c:v>
                </c:pt>
                <c:pt idx="10">
                  <c:v>0.21029</c:v>
                </c:pt>
                <c:pt idx="11">
                  <c:v>0.227411</c:v>
                </c:pt>
                <c:pt idx="12">
                  <c:v>0.60681700000000005</c:v>
                </c:pt>
                <c:pt idx="13">
                  <c:v>0.51736099999999996</c:v>
                </c:pt>
                <c:pt idx="14">
                  <c:v>0.30531799999999998</c:v>
                </c:pt>
                <c:pt idx="15">
                  <c:v>0.56468700000000005</c:v>
                </c:pt>
                <c:pt idx="16">
                  <c:v>0.39556400000000003</c:v>
                </c:pt>
                <c:pt idx="17">
                  <c:v>0.13797599999999999</c:v>
                </c:pt>
                <c:pt idx="18">
                  <c:v>0.57205300000000003</c:v>
                </c:pt>
                <c:pt idx="19">
                  <c:v>0.184756</c:v>
                </c:pt>
                <c:pt idx="20">
                  <c:v>0.36776900000000001</c:v>
                </c:pt>
                <c:pt idx="21">
                  <c:v>0.54358499999999998</c:v>
                </c:pt>
                <c:pt idx="22">
                  <c:v>0.45710299999999998</c:v>
                </c:pt>
                <c:pt idx="23">
                  <c:v>0.99073800000000001</c:v>
                </c:pt>
                <c:pt idx="24">
                  <c:v>0.54460900000000001</c:v>
                </c:pt>
                <c:pt idx="25">
                  <c:v>0.13197900000000001</c:v>
                </c:pt>
                <c:pt idx="26">
                  <c:v>0.133997</c:v>
                </c:pt>
                <c:pt idx="27">
                  <c:v>0.492286</c:v>
                </c:pt>
                <c:pt idx="28">
                  <c:v>0.231016</c:v>
                </c:pt>
                <c:pt idx="29">
                  <c:v>0.131523</c:v>
                </c:pt>
                <c:pt idx="30">
                  <c:v>0.47807699999999997</c:v>
                </c:pt>
                <c:pt idx="31">
                  <c:v>0.30882999999999999</c:v>
                </c:pt>
                <c:pt idx="32">
                  <c:v>0.95242700000000002</c:v>
                </c:pt>
                <c:pt idx="33">
                  <c:v>0.49840699999999999</c:v>
                </c:pt>
                <c:pt idx="34">
                  <c:v>0.33712799999999998</c:v>
                </c:pt>
                <c:pt idx="35">
                  <c:v>0.13289699999999999</c:v>
                </c:pt>
                <c:pt idx="36">
                  <c:v>0.41981200000000002</c:v>
                </c:pt>
                <c:pt idx="37">
                  <c:v>0.134797</c:v>
                </c:pt>
                <c:pt idx="38">
                  <c:v>0.21291199999999999</c:v>
                </c:pt>
                <c:pt idx="39">
                  <c:v>0.46980100000000002</c:v>
                </c:pt>
                <c:pt idx="40">
                  <c:v>0.18420600000000001</c:v>
                </c:pt>
                <c:pt idx="41">
                  <c:v>0.37273000000000001</c:v>
                </c:pt>
                <c:pt idx="42">
                  <c:v>0.242955</c:v>
                </c:pt>
                <c:pt idx="43">
                  <c:v>0.322463</c:v>
                </c:pt>
                <c:pt idx="44">
                  <c:v>0.70426200000000005</c:v>
                </c:pt>
                <c:pt idx="45">
                  <c:v>0.43832399999999999</c:v>
                </c:pt>
                <c:pt idx="46">
                  <c:v>0.20633899999999999</c:v>
                </c:pt>
                <c:pt idx="47">
                  <c:v>0.1368</c:v>
                </c:pt>
                <c:pt idx="48">
                  <c:v>0.40980699999999998</c:v>
                </c:pt>
                <c:pt idx="49">
                  <c:v>0.15589800000000001</c:v>
                </c:pt>
                <c:pt idx="50">
                  <c:v>0.96448800000000001</c:v>
                </c:pt>
                <c:pt idx="51">
                  <c:v>0.39347399999999999</c:v>
                </c:pt>
                <c:pt idx="52">
                  <c:v>0.37876799999999999</c:v>
                </c:pt>
                <c:pt idx="53">
                  <c:v>0.28217100000000001</c:v>
                </c:pt>
                <c:pt idx="54">
                  <c:v>0.38622699999999999</c:v>
                </c:pt>
                <c:pt idx="55">
                  <c:v>0.14030799999999999</c:v>
                </c:pt>
                <c:pt idx="56">
                  <c:v>0.13203500000000001</c:v>
                </c:pt>
                <c:pt idx="57">
                  <c:v>0.39005600000000001</c:v>
                </c:pt>
                <c:pt idx="58">
                  <c:v>0.215003</c:v>
                </c:pt>
                <c:pt idx="59">
                  <c:v>0.15847800000000001</c:v>
                </c:pt>
                <c:pt idx="60">
                  <c:v>0.41964800000000002</c:v>
                </c:pt>
                <c:pt idx="61">
                  <c:v>0.24554200000000001</c:v>
                </c:pt>
                <c:pt idx="62">
                  <c:v>0.13450200000000001</c:v>
                </c:pt>
                <c:pt idx="63">
                  <c:v>0.412769</c:v>
                </c:pt>
                <c:pt idx="64">
                  <c:v>0.137076</c:v>
                </c:pt>
                <c:pt idx="65">
                  <c:v>0.136353</c:v>
                </c:pt>
                <c:pt idx="66">
                  <c:v>0.42664400000000002</c:v>
                </c:pt>
                <c:pt idx="67">
                  <c:v>0.36382700000000001</c:v>
                </c:pt>
                <c:pt idx="68">
                  <c:v>0.20349300000000001</c:v>
                </c:pt>
                <c:pt idx="69">
                  <c:v>0.41487499999999999</c:v>
                </c:pt>
                <c:pt idx="70">
                  <c:v>0.14465</c:v>
                </c:pt>
                <c:pt idx="71">
                  <c:v>0.19032199999999999</c:v>
                </c:pt>
                <c:pt idx="72">
                  <c:v>0.40082600000000002</c:v>
                </c:pt>
                <c:pt idx="73">
                  <c:v>0.13911599999999999</c:v>
                </c:pt>
                <c:pt idx="74">
                  <c:v>0.15527099999999999</c:v>
                </c:pt>
                <c:pt idx="75">
                  <c:v>0.38884600000000002</c:v>
                </c:pt>
                <c:pt idx="76">
                  <c:v>0.168879</c:v>
                </c:pt>
                <c:pt idx="77">
                  <c:v>0.137764</c:v>
                </c:pt>
              </c:numCache>
            </c:numRef>
          </c:xVal>
          <c:yVal>
            <c:numRef>
              <c:f>all_seq_data_for_paper_FINAL!$F$2:$F$79</c:f>
              <c:numCache>
                <c:formatCode>General</c:formatCode>
                <c:ptCount val="78"/>
                <c:pt idx="0">
                  <c:v>86.7</c:v>
                </c:pt>
                <c:pt idx="1">
                  <c:v>80.3</c:v>
                </c:pt>
                <c:pt idx="2">
                  <c:v>94.3</c:v>
                </c:pt>
                <c:pt idx="3">
                  <c:v>42.3</c:v>
                </c:pt>
                <c:pt idx="4">
                  <c:v>90</c:v>
                </c:pt>
                <c:pt idx="5">
                  <c:v>71.400000000000006</c:v>
                </c:pt>
                <c:pt idx="6">
                  <c:v>43.6</c:v>
                </c:pt>
                <c:pt idx="7">
                  <c:v>56.3</c:v>
                </c:pt>
                <c:pt idx="8">
                  <c:v>86.3</c:v>
                </c:pt>
                <c:pt idx="9">
                  <c:v>83.8</c:v>
                </c:pt>
                <c:pt idx="10">
                  <c:v>72.099999999999994</c:v>
                </c:pt>
                <c:pt idx="11">
                  <c:v>62.7</c:v>
                </c:pt>
                <c:pt idx="12">
                  <c:v>38</c:v>
                </c:pt>
                <c:pt idx="13">
                  <c:v>43.2</c:v>
                </c:pt>
                <c:pt idx="14">
                  <c:v>78.400000000000006</c:v>
                </c:pt>
                <c:pt idx="15">
                  <c:v>67.3</c:v>
                </c:pt>
                <c:pt idx="16">
                  <c:v>72.8</c:v>
                </c:pt>
                <c:pt idx="17">
                  <c:v>62.5</c:v>
                </c:pt>
                <c:pt idx="18">
                  <c:v>45.6</c:v>
                </c:pt>
                <c:pt idx="19">
                  <c:v>46.6</c:v>
                </c:pt>
                <c:pt idx="20">
                  <c:v>77.5</c:v>
                </c:pt>
                <c:pt idx="21">
                  <c:v>39</c:v>
                </c:pt>
                <c:pt idx="22">
                  <c:v>51.5</c:v>
                </c:pt>
                <c:pt idx="23">
                  <c:v>67.7</c:v>
                </c:pt>
                <c:pt idx="24">
                  <c:v>90.8</c:v>
                </c:pt>
                <c:pt idx="25">
                  <c:v>54.6</c:v>
                </c:pt>
                <c:pt idx="26">
                  <c:v>76.7</c:v>
                </c:pt>
                <c:pt idx="27">
                  <c:v>64.8</c:v>
                </c:pt>
                <c:pt idx="28">
                  <c:v>52.3</c:v>
                </c:pt>
                <c:pt idx="29">
                  <c:v>61.8</c:v>
                </c:pt>
                <c:pt idx="30">
                  <c:v>46.2</c:v>
                </c:pt>
                <c:pt idx="31">
                  <c:v>71.5</c:v>
                </c:pt>
                <c:pt idx="32">
                  <c:v>56.1</c:v>
                </c:pt>
                <c:pt idx="33">
                  <c:v>57.3</c:v>
                </c:pt>
                <c:pt idx="34">
                  <c:v>48.5</c:v>
                </c:pt>
                <c:pt idx="35">
                  <c:v>71.599999999999994</c:v>
                </c:pt>
                <c:pt idx="36">
                  <c:v>40.700000000000003</c:v>
                </c:pt>
                <c:pt idx="37">
                  <c:v>74.900000000000006</c:v>
                </c:pt>
                <c:pt idx="38">
                  <c:v>53.6</c:v>
                </c:pt>
                <c:pt idx="39">
                  <c:v>67.099999999999994</c:v>
                </c:pt>
                <c:pt idx="40">
                  <c:v>64.8</c:v>
                </c:pt>
                <c:pt idx="41">
                  <c:v>62.4</c:v>
                </c:pt>
                <c:pt idx="42">
                  <c:v>74.599999999999994</c:v>
                </c:pt>
                <c:pt idx="43">
                  <c:v>53.3</c:v>
                </c:pt>
                <c:pt idx="44">
                  <c:v>62.9</c:v>
                </c:pt>
                <c:pt idx="45">
                  <c:v>44.6</c:v>
                </c:pt>
                <c:pt idx="46">
                  <c:v>69.7</c:v>
                </c:pt>
                <c:pt idx="47">
                  <c:v>60.4</c:v>
                </c:pt>
                <c:pt idx="48">
                  <c:v>48.3</c:v>
                </c:pt>
                <c:pt idx="49">
                  <c:v>39</c:v>
                </c:pt>
                <c:pt idx="50">
                  <c:v>72.2</c:v>
                </c:pt>
                <c:pt idx="51">
                  <c:v>67.8</c:v>
                </c:pt>
                <c:pt idx="52">
                  <c:v>72.5</c:v>
                </c:pt>
                <c:pt idx="53">
                  <c:v>79.7</c:v>
                </c:pt>
                <c:pt idx="54">
                  <c:v>57.2</c:v>
                </c:pt>
                <c:pt idx="55">
                  <c:v>62.4</c:v>
                </c:pt>
                <c:pt idx="56">
                  <c:v>61.6</c:v>
                </c:pt>
                <c:pt idx="57">
                  <c:v>43</c:v>
                </c:pt>
                <c:pt idx="58">
                  <c:v>57.1</c:v>
                </c:pt>
                <c:pt idx="59">
                  <c:v>50.5</c:v>
                </c:pt>
                <c:pt idx="60">
                  <c:v>51.6</c:v>
                </c:pt>
                <c:pt idx="61">
                  <c:v>47.9</c:v>
                </c:pt>
                <c:pt idx="62">
                  <c:v>66.2</c:v>
                </c:pt>
                <c:pt idx="63">
                  <c:v>41.7</c:v>
                </c:pt>
                <c:pt idx="64">
                  <c:v>79.400000000000006</c:v>
                </c:pt>
                <c:pt idx="65">
                  <c:v>53</c:v>
                </c:pt>
                <c:pt idx="66">
                  <c:v>42.7</c:v>
                </c:pt>
                <c:pt idx="67">
                  <c:v>50.4</c:v>
                </c:pt>
                <c:pt idx="68">
                  <c:v>54.9</c:v>
                </c:pt>
                <c:pt idx="69">
                  <c:v>49.2</c:v>
                </c:pt>
                <c:pt idx="70">
                  <c:v>40</c:v>
                </c:pt>
                <c:pt idx="71">
                  <c:v>64</c:v>
                </c:pt>
                <c:pt idx="72">
                  <c:v>34.299999999999997</c:v>
                </c:pt>
                <c:pt idx="73">
                  <c:v>48.4</c:v>
                </c:pt>
                <c:pt idx="74">
                  <c:v>64.5</c:v>
                </c:pt>
                <c:pt idx="75">
                  <c:v>61.2</c:v>
                </c:pt>
                <c:pt idx="76">
                  <c:v>58.1</c:v>
                </c:pt>
                <c:pt idx="77">
                  <c:v>60.5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B7F-4726-B91B-C893683EA1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47708800"/>
        <c:axId val="1747705920"/>
      </c:scatterChart>
      <c:valAx>
        <c:axId val="1747708800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Predicted disorder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7705920"/>
        <c:crosses val="autoZero"/>
        <c:crossBetween val="midCat"/>
      </c:valAx>
      <c:valAx>
        <c:axId val="1747705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Model mean pLDDT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77088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AF2 pLDDT vs disorder, </a:t>
            </a:r>
            <a:r>
              <a:rPr lang="el-GR"/>
              <a:t>β</a:t>
            </a:r>
            <a:r>
              <a:rPr lang="en-GB"/>
              <a:t>-solenoids only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messing!$C$17:$C$48</c:f>
              <c:numCache>
                <c:formatCode>General</c:formatCode>
                <c:ptCount val="32"/>
                <c:pt idx="0">
                  <c:v>0.13797599999999999</c:v>
                </c:pt>
                <c:pt idx="1">
                  <c:v>0.45710299999999998</c:v>
                </c:pt>
                <c:pt idx="2">
                  <c:v>0.99073800000000001</c:v>
                </c:pt>
                <c:pt idx="3">
                  <c:v>0.133997</c:v>
                </c:pt>
                <c:pt idx="4">
                  <c:v>0.21291199999999999</c:v>
                </c:pt>
                <c:pt idx="5">
                  <c:v>0.37273000000000001</c:v>
                </c:pt>
                <c:pt idx="6">
                  <c:v>0.70426200000000005</c:v>
                </c:pt>
                <c:pt idx="7">
                  <c:v>0.20633899999999999</c:v>
                </c:pt>
                <c:pt idx="8">
                  <c:v>0.1368</c:v>
                </c:pt>
                <c:pt idx="9">
                  <c:v>0.96448800000000001</c:v>
                </c:pt>
                <c:pt idx="10">
                  <c:v>0.28217100000000001</c:v>
                </c:pt>
                <c:pt idx="11">
                  <c:v>0.14030799999999999</c:v>
                </c:pt>
                <c:pt idx="12">
                  <c:v>0.13203500000000001</c:v>
                </c:pt>
                <c:pt idx="13">
                  <c:v>0.41964800000000002</c:v>
                </c:pt>
                <c:pt idx="14">
                  <c:v>0.24554200000000001</c:v>
                </c:pt>
                <c:pt idx="15">
                  <c:v>0.13450200000000001</c:v>
                </c:pt>
                <c:pt idx="16">
                  <c:v>0.412769</c:v>
                </c:pt>
                <c:pt idx="17">
                  <c:v>0.136353</c:v>
                </c:pt>
                <c:pt idx="18">
                  <c:v>0.19032199999999999</c:v>
                </c:pt>
                <c:pt idx="19">
                  <c:v>0.13911599999999999</c:v>
                </c:pt>
                <c:pt idx="20">
                  <c:v>0.38884600000000002</c:v>
                </c:pt>
                <c:pt idx="21">
                  <c:v>0.137764</c:v>
                </c:pt>
                <c:pt idx="22">
                  <c:v>0.76413299999999995</c:v>
                </c:pt>
                <c:pt idx="23">
                  <c:v>0.62769900000000001</c:v>
                </c:pt>
                <c:pt idx="24">
                  <c:v>0.47807699999999997</c:v>
                </c:pt>
                <c:pt idx="25">
                  <c:v>0.30882999999999999</c:v>
                </c:pt>
                <c:pt idx="26">
                  <c:v>0.95242700000000002</c:v>
                </c:pt>
                <c:pt idx="27">
                  <c:v>0.41981200000000002</c:v>
                </c:pt>
                <c:pt idx="28">
                  <c:v>0.46980100000000002</c:v>
                </c:pt>
                <c:pt idx="29">
                  <c:v>0.43832399999999999</c:v>
                </c:pt>
                <c:pt idx="30">
                  <c:v>0.37876799999999999</c:v>
                </c:pt>
                <c:pt idx="31">
                  <c:v>0.39005600000000001</c:v>
                </c:pt>
              </c:numCache>
            </c:numRef>
          </c:xVal>
          <c:yVal>
            <c:numRef>
              <c:f>messing!$D$17:$D$48</c:f>
              <c:numCache>
                <c:formatCode>General</c:formatCode>
                <c:ptCount val="32"/>
                <c:pt idx="0">
                  <c:v>58.3</c:v>
                </c:pt>
                <c:pt idx="1">
                  <c:v>82.4</c:v>
                </c:pt>
                <c:pt idx="2">
                  <c:v>60.3</c:v>
                </c:pt>
                <c:pt idx="3">
                  <c:v>81.099999999999994</c:v>
                </c:pt>
                <c:pt idx="4">
                  <c:v>79.8</c:v>
                </c:pt>
                <c:pt idx="5">
                  <c:v>50.2</c:v>
                </c:pt>
                <c:pt idx="6">
                  <c:v>82.7</c:v>
                </c:pt>
                <c:pt idx="7">
                  <c:v>91.8</c:v>
                </c:pt>
                <c:pt idx="8">
                  <c:v>70.099999999999994</c:v>
                </c:pt>
                <c:pt idx="9">
                  <c:v>82</c:v>
                </c:pt>
                <c:pt idx="10">
                  <c:v>82.4</c:v>
                </c:pt>
                <c:pt idx="11">
                  <c:v>62.2</c:v>
                </c:pt>
                <c:pt idx="12">
                  <c:v>69.900000000000006</c:v>
                </c:pt>
                <c:pt idx="13">
                  <c:v>90.3</c:v>
                </c:pt>
                <c:pt idx="14">
                  <c:v>65.900000000000006</c:v>
                </c:pt>
                <c:pt idx="15">
                  <c:v>82.5</c:v>
                </c:pt>
                <c:pt idx="16">
                  <c:v>79.099999999999994</c:v>
                </c:pt>
                <c:pt idx="17">
                  <c:v>46.8</c:v>
                </c:pt>
                <c:pt idx="18">
                  <c:v>65.2</c:v>
                </c:pt>
                <c:pt idx="19">
                  <c:v>62.2</c:v>
                </c:pt>
                <c:pt idx="20">
                  <c:v>90</c:v>
                </c:pt>
                <c:pt idx="21">
                  <c:v>66.599999999999994</c:v>
                </c:pt>
                <c:pt idx="22">
                  <c:v>88.9</c:v>
                </c:pt>
                <c:pt idx="23">
                  <c:v>91.2</c:v>
                </c:pt>
                <c:pt idx="24">
                  <c:v>88.6</c:v>
                </c:pt>
                <c:pt idx="25">
                  <c:v>90.6</c:v>
                </c:pt>
                <c:pt idx="26">
                  <c:v>82.2</c:v>
                </c:pt>
                <c:pt idx="27">
                  <c:v>79.2</c:v>
                </c:pt>
                <c:pt idx="28">
                  <c:v>88.3</c:v>
                </c:pt>
                <c:pt idx="29">
                  <c:v>79.599999999999994</c:v>
                </c:pt>
                <c:pt idx="30">
                  <c:v>32.9</c:v>
                </c:pt>
                <c:pt idx="31">
                  <c:v>65.900000000000006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91C-4F52-9B9F-D5FD7EC39E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2611696"/>
        <c:axId val="1652626368"/>
      </c:scatterChart>
      <c:valAx>
        <c:axId val="312611696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Predicted disorder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2626368"/>
        <c:crosses val="autoZero"/>
        <c:crossBetween val="midCat"/>
      </c:valAx>
      <c:valAx>
        <c:axId val="1652626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Model mean pLDDT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26116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AF3 pLDDT vs disorder, </a:t>
            </a:r>
            <a:r>
              <a:rPr lang="el-GR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β</a:t>
            </a:r>
            <a:r>
              <a:rPr lang="en-GB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-solenoids only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messing!$C$9:$C$52</c:f>
              <c:numCache>
                <c:formatCode>General</c:formatCode>
                <c:ptCount val="44"/>
                <c:pt idx="0">
                  <c:v>0.13289699999999999</c:v>
                </c:pt>
                <c:pt idx="1">
                  <c:v>0.54460900000000001</c:v>
                </c:pt>
                <c:pt idx="2">
                  <c:v>0.36382700000000001</c:v>
                </c:pt>
                <c:pt idx="3">
                  <c:v>0.14465</c:v>
                </c:pt>
                <c:pt idx="4">
                  <c:v>0.15527099999999999</c:v>
                </c:pt>
                <c:pt idx="5">
                  <c:v>0.30531799999999998</c:v>
                </c:pt>
                <c:pt idx="6">
                  <c:v>0.41803400000000002</c:v>
                </c:pt>
                <c:pt idx="7">
                  <c:v>0.39556400000000003</c:v>
                </c:pt>
                <c:pt idx="8">
                  <c:v>0.13797599999999999</c:v>
                </c:pt>
                <c:pt idx="9">
                  <c:v>0.45710299999999998</c:v>
                </c:pt>
                <c:pt idx="10">
                  <c:v>0.99073800000000001</c:v>
                </c:pt>
                <c:pt idx="11">
                  <c:v>0.133997</c:v>
                </c:pt>
                <c:pt idx="12">
                  <c:v>0.21291199999999999</c:v>
                </c:pt>
                <c:pt idx="13">
                  <c:v>0.37273000000000001</c:v>
                </c:pt>
                <c:pt idx="14">
                  <c:v>0.70426200000000005</c:v>
                </c:pt>
                <c:pt idx="15">
                  <c:v>0.20633899999999999</c:v>
                </c:pt>
                <c:pt idx="16">
                  <c:v>0.1368</c:v>
                </c:pt>
                <c:pt idx="17">
                  <c:v>0.96448800000000001</c:v>
                </c:pt>
                <c:pt idx="18">
                  <c:v>0.28217100000000001</c:v>
                </c:pt>
                <c:pt idx="19">
                  <c:v>0.14030799999999999</c:v>
                </c:pt>
                <c:pt idx="20">
                  <c:v>0.13203500000000001</c:v>
                </c:pt>
                <c:pt idx="21">
                  <c:v>0.41964800000000002</c:v>
                </c:pt>
                <c:pt idx="22">
                  <c:v>0.24554200000000001</c:v>
                </c:pt>
                <c:pt idx="23">
                  <c:v>0.13450200000000001</c:v>
                </c:pt>
                <c:pt idx="24">
                  <c:v>0.412769</c:v>
                </c:pt>
                <c:pt idx="25">
                  <c:v>0.136353</c:v>
                </c:pt>
                <c:pt idx="26">
                  <c:v>0.19032199999999999</c:v>
                </c:pt>
                <c:pt idx="27">
                  <c:v>0.13911599999999999</c:v>
                </c:pt>
                <c:pt idx="28">
                  <c:v>0.38884600000000002</c:v>
                </c:pt>
                <c:pt idx="29">
                  <c:v>0.137764</c:v>
                </c:pt>
                <c:pt idx="30">
                  <c:v>0.76413299999999995</c:v>
                </c:pt>
                <c:pt idx="31">
                  <c:v>0.62769900000000001</c:v>
                </c:pt>
                <c:pt idx="32">
                  <c:v>0.47807699999999997</c:v>
                </c:pt>
                <c:pt idx="33">
                  <c:v>0.30882999999999999</c:v>
                </c:pt>
                <c:pt idx="34">
                  <c:v>0.95242700000000002</c:v>
                </c:pt>
                <c:pt idx="35">
                  <c:v>0.41981200000000002</c:v>
                </c:pt>
                <c:pt idx="36">
                  <c:v>0.46980100000000002</c:v>
                </c:pt>
                <c:pt idx="37">
                  <c:v>0.43832399999999999</c:v>
                </c:pt>
                <c:pt idx="38">
                  <c:v>0.37876799999999999</c:v>
                </c:pt>
                <c:pt idx="39">
                  <c:v>0.39005600000000001</c:v>
                </c:pt>
                <c:pt idx="40">
                  <c:v>0.21560699999999999</c:v>
                </c:pt>
                <c:pt idx="41">
                  <c:v>0.36776900000000001</c:v>
                </c:pt>
                <c:pt idx="42">
                  <c:v>0.184756</c:v>
                </c:pt>
                <c:pt idx="43">
                  <c:v>0.20349300000000001</c:v>
                </c:pt>
              </c:numCache>
            </c:numRef>
          </c:xVal>
          <c:yVal>
            <c:numRef>
              <c:f>messing!$F$9:$F$52</c:f>
              <c:numCache>
                <c:formatCode>General</c:formatCode>
                <c:ptCount val="44"/>
                <c:pt idx="0">
                  <c:v>71.599999999999994</c:v>
                </c:pt>
                <c:pt idx="1">
                  <c:v>90.8</c:v>
                </c:pt>
                <c:pt idx="2">
                  <c:v>50.4</c:v>
                </c:pt>
                <c:pt idx="3">
                  <c:v>40</c:v>
                </c:pt>
                <c:pt idx="4">
                  <c:v>64.5</c:v>
                </c:pt>
                <c:pt idx="5">
                  <c:v>78.400000000000006</c:v>
                </c:pt>
                <c:pt idx="6">
                  <c:v>94.3</c:v>
                </c:pt>
                <c:pt idx="7">
                  <c:v>72.8</c:v>
                </c:pt>
                <c:pt idx="8">
                  <c:v>62.5</c:v>
                </c:pt>
                <c:pt idx="9">
                  <c:v>51.5</c:v>
                </c:pt>
                <c:pt idx="10">
                  <c:v>67.7</c:v>
                </c:pt>
                <c:pt idx="11">
                  <c:v>76.7</c:v>
                </c:pt>
                <c:pt idx="12">
                  <c:v>53.6</c:v>
                </c:pt>
                <c:pt idx="13">
                  <c:v>62.4</c:v>
                </c:pt>
                <c:pt idx="14">
                  <c:v>62.9</c:v>
                </c:pt>
                <c:pt idx="15">
                  <c:v>69.7</c:v>
                </c:pt>
                <c:pt idx="16">
                  <c:v>60.4</c:v>
                </c:pt>
                <c:pt idx="17">
                  <c:v>72.2</c:v>
                </c:pt>
                <c:pt idx="18">
                  <c:v>79.7</c:v>
                </c:pt>
                <c:pt idx="19">
                  <c:v>62.4</c:v>
                </c:pt>
                <c:pt idx="20">
                  <c:v>61.6</c:v>
                </c:pt>
                <c:pt idx="21">
                  <c:v>51.6</c:v>
                </c:pt>
                <c:pt idx="22">
                  <c:v>47.9</c:v>
                </c:pt>
                <c:pt idx="23">
                  <c:v>66.2</c:v>
                </c:pt>
                <c:pt idx="24">
                  <c:v>41.7</c:v>
                </c:pt>
                <c:pt idx="25">
                  <c:v>53</c:v>
                </c:pt>
                <c:pt idx="26">
                  <c:v>64</c:v>
                </c:pt>
                <c:pt idx="27">
                  <c:v>48.4</c:v>
                </c:pt>
                <c:pt idx="28">
                  <c:v>61.2</c:v>
                </c:pt>
                <c:pt idx="29">
                  <c:v>60.5</c:v>
                </c:pt>
                <c:pt idx="30">
                  <c:v>42.3</c:v>
                </c:pt>
                <c:pt idx="31">
                  <c:v>43.6</c:v>
                </c:pt>
                <c:pt idx="32">
                  <c:v>46.2</c:v>
                </c:pt>
                <c:pt idx="33">
                  <c:v>71.5</c:v>
                </c:pt>
                <c:pt idx="34">
                  <c:v>56.1</c:v>
                </c:pt>
                <c:pt idx="35">
                  <c:v>40.700000000000003</c:v>
                </c:pt>
                <c:pt idx="36">
                  <c:v>67.099999999999994</c:v>
                </c:pt>
                <c:pt idx="37">
                  <c:v>44.6</c:v>
                </c:pt>
                <c:pt idx="38">
                  <c:v>72.5</c:v>
                </c:pt>
                <c:pt idx="39">
                  <c:v>43</c:v>
                </c:pt>
                <c:pt idx="40">
                  <c:v>71.400000000000006</c:v>
                </c:pt>
                <c:pt idx="41">
                  <c:v>77.5</c:v>
                </c:pt>
                <c:pt idx="42">
                  <c:v>46.6</c:v>
                </c:pt>
                <c:pt idx="43">
                  <c:v>54.9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CC8-411B-A699-A7A6776F84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6137952"/>
        <c:axId val="370078208"/>
      </c:scatterChart>
      <c:valAx>
        <c:axId val="1656137952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Predicted disorder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0078208"/>
        <c:crosses val="autoZero"/>
        <c:crossBetween val="midCat"/>
      </c:valAx>
      <c:valAx>
        <c:axId val="37007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Model mean pLDDT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61379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Rigden, Dan</dc:creator>
  <cp:keywords/>
  <dc:description/>
  <cp:lastModifiedBy>Rigden, Dan</cp:lastModifiedBy>
  <cp:revision>2</cp:revision>
  <dcterms:created xsi:type="dcterms:W3CDTF">2025-01-20T13:44:00Z</dcterms:created>
  <dcterms:modified xsi:type="dcterms:W3CDTF">2025-01-20T13:44:00Z</dcterms:modified>
</cp:coreProperties>
</file>