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5"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Start w:id="1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7"/>
    <w:bookmarkStart w:id="1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8"/>
    <w:bookmarkStart w:id="159" w:name="Xdea3912bfc0de0ae455e3900f8c216bb5b0d800"/>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docs/qa/hxc150_20260712T172000Z/EVIDENCE.md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59"/>
    <w:bookmarkStart w:id="160"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docs/qa/hxc148_20260712T173000Z/EVIDENCE.md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60"/>
    <w:bookmarkStart w:id="161"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docs/qa/hxc149_20260712T173500Z/EVIDENCE.md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bookmarkEnd w:id="161"/>
    <w:bookmarkStart w:id="16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62"/>
    <w:bookmarkStart w:id="163"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63"/>
    <w:bookmarkStart w:id="164"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docs/qa/hxc146_20260712T191000Z/EVIDENCE.md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64"/>
    <w:bookmarkStart w:id="165"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docs/qa/hxc119_20260712T193000Z/EVIDENCE.md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65"/>
    <w:bookmarkStart w:id="166" w:name="Xf8ee1340cbd15a05c32a8ffab99facb2040ac89"/>
    <w:p>
      <w:pPr>
        <w:pStyle w:val="Heading2"/>
      </w:pPr>
      <w:r>
        <w:t xml:space="preserve">HXC-152 — llm_working_funnel_test.go defaults to RED mode, so its fix-verifying assertions never run and it still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bookmarkEnd w:id="166"/>
    <w:bookmarkStart w:id="167" w:name="X0ce7a8da809b118bfdab8f2f90353758431a405"/>
    <w:p>
      <w:pPr>
        <w:pStyle w:val="Heading2"/>
      </w:pPr>
      <w:r>
        <w:t xml:space="preserve">HXC-151 — Residual replica-RED branches in internal/server regression guards cannot fail, so they guard nothing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bookmarkEnd w:id="167"/>
    <w:bookmarkStart w:id="168" w:name="X0218ed1a794f1386db983f19c8be76a3659bad2"/>
    <w:p>
      <w:pPr>
        <w:pStyle w:val="Heading2"/>
      </w:pPr>
      <w:r>
        <w:t xml:space="preserve">HXC-156 — harmony_os background system monitor used an unsynchronised on/off flag as its stop signal, racing application shutdown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docs/qa/fyneui_uithread_siblings_20260728T192405Z/03_MUTATION_harmony_race_returns.txt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bookmarkEnd w:id="168"/>
    <w:bookmarkStart w:id="169" w:name="Xa0dde14a05bae09b5a43646f32a748464fa4599"/>
    <w:p>
      <w:pPr>
        <w:pStyle w:val="Heading2"/>
      </w:pPr>
      <w:r>
        <w:t xml:space="preserve">HXC-157 — harmony_os and aurora_os changed on-screen elements directly from background threads, which the Fyne UI toolkit forbids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docs/qa/fyneui_uithread_siblings_20260728T192405Z/04_GREEN_harmony_all_fixes_count3.txt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bookmarkEnd w:id="169"/>
    <w:bookmarkStart w:id="170" w:name="X37e642ca41dda9a5d57b21d4f5820729f476aa3"/>
    <w:p>
      <w:pPr>
        <w:pStyle w:val="Heading2"/>
      </w:pPr>
      <w:r>
        <w:t xml:space="preserve">HXC-153 — TestGuard_GetSystemStatus_WithDB_StillReports is named for a database-present case it never exercises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docs/qa/hxc153_systemstatus_withdb_20260728T194000Z/README.md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bookmarkEnd w:id="170"/>
    <w:bookmarkStart w:id="171" w:name="X4d3e90008cfe8948d5e7571ff59d8fd2f08ce2a"/>
    <w:p>
      <w:pPr>
        <w:pStyle w:val="Heading2"/>
      </w:pPr>
      <w:r>
        <w:t xml:space="preserve">HXC-155 — Standardise the divergent polarity-switch environment variable convention across the server test package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docs/qa/hxc155_red_polarity_convention_20260728T194815Z/README.md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bookmarkEnd w:id="171"/>
    <w:bookmarkStart w:id="172" w:name="X3d0c8eef77e39885a586df80a05625a6e11e830"/>
    <w:p>
      <w:pPr>
        <w:pStyle w:val="Heading2"/>
      </w:pPr>
      <w:r>
        <w:t xml:space="preserve">HXC-154 — TestStartQASession_Success asserts on a session field a background goroutine is concurrently changing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docs/qa/hxc154_qa_session_created_status_20260729T005900Z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bookmarkEnd w:id="172"/>
    <w:bookmarkStart w:id="173" w:name="X77a32877e5a5b83e924d6c82c8c6b7c376e6580"/>
    <w:p>
      <w:pPr>
        <w:pStyle w:val="Heading2"/>
      </w:pPr>
      <w:r>
        <w:t xml:space="preserve">HXC-158 — No test builds the harmony_os or aurora_os screens, so their widget-threading fixes rest on code review rather than captured runtime proof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helix_code/applications/harmony_os/gui_thread_race_test.go + helix_code/applications/aurora_os/gui_thread_race_test.go (commit 9afc3da2); RED on unwrapped-fyneui artifact: harmony exit 1 / 415 DATA RACE, aurora exit 1 / 495 DATA RACE, reports landing on the covered sites (harmony main.go:1583,:1631; aurora main.go:1756,:678,:1803). GREEN at HEAD: harmony exit 0 / 0 races, aurora exit 0 / 0 races, independently re-run by the conductor (harmony 8.597s, aurora 12.387s). Harness self-validated golden-bad per 11.4.107(10): dropping the renderer UI lock on the FIXED artifact still provokes 1296 (harmony) / 902 (aurora) races, proving the harness is not blind. Suite wiring landed in 8f072866.</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bookmarkEnd w:id="173"/>
    <w:bookmarkStart w:id="174" w:name="X9e60c29c986cb39271f9f72c66ef92c1fdf3440"/>
    <w:p>
      <w:pPr>
        <w:pStyle w:val="Heading2"/>
      </w:pPr>
      <w:r>
        <w:t xml:space="preserve">HXC-162 — Skill auto-trigger is dead in the interactive CLI: the dispatcher is built then thrown away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bookmarkEnd w:id="174"/>
    <w:bookmarkStart w:id="175" w:name="Xdc6b42c67dcdd38e9af09cf3c5e03f710ad6f64"/>
    <w:p>
      <w:pPr>
        <w:pStyle w:val="Heading2"/>
      </w:pPr>
      <w:r>
        <w:t xml:space="preserve">HXC-163 — None of the seven shared governance skills are registered, so none of them can ever 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bookmarkEnd w:id="175"/>
    <w:bookmarkStart w:id="176" w:name="X4ae803e7284a23ffe53dd0996e85d4b402f5d67"/>
    <w:p>
      <w:pPr>
        <w:pStyle w:val="Heading2"/>
      </w:pPr>
      <w:r>
        <w:t xml:space="preserve">HXC-161 — Fixed.md H2-section-to-pipe-row parity gate fails on 58 items because the DB emits each item in only one representation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34afaf11. Root cause was NOT the ticket’s stated premise (that premise is refuted: items PK is (atm_id,current_location,representation) and 105 Fixed items carry BOTH representations). Real cause: the consumer changed — 8494380a superseded the pipe-table-only generate_fixed_summary.sh (now exit 2, refuses to run) with a representation-agnostic DB-derived renderFixedSummary. Of 56 failing ids, 0 lost a row; all 56 never had one. Reconciled per 11.4.120, not retired: CM-FIXED-H2-PIPE-ROW-PARITY -&gt; CM-FIXED-SUMMARY-ITEM-VISIBILITY asserting every H2 closure, every ticket-id pipe row and every Obsolete item appears in Fixed_Summary.md, bounded-matched so ATM-97 is not satisfied by ATM-970. STRENGTHENING PROOF against 0a4df699 (the real 156-item data-loss commit): retired invariant flagged 0 summary-visibility failures, reconciled invariant flags 246. Mutation proof both directions: GREEN unmutated exit 0 (153 sections/99 rows/1 Obsolete); delete section-only HXC-157 -&gt; exit 1; delete pipe-row HXC-044 -&gt; exit 1; empty summary -&gt; exit 1 (253 failures); Fixed.md with no closures -&gt; exit 1 via anti-tautology tripwire refusing a vacuous PASS.</w:t>
      </w:r>
      <w:r>
        <w:t xml:space="preserve"> </w:t>
      </w:r>
      <w:r>
        <w:rPr>
          <w:b/>
          <w:bCs/>
        </w:rPr>
        <w:t xml:space="preserve">Created-By:</w:t>
      </w:r>
      <w:r>
        <w:t xml:space="preserve"> </w:t>
      </w:r>
      <w:r>
        <w:t xml:space="preserve">Claude</w:t>
      </w:r>
    </w:p>
    <w:p>
      <w:pPr>
        <w:pStyle w:val="BodyText"/>
      </w:pPr>
      <w:r>
        <w:t xml:space="preserve">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bookmarkEnd w:id="176"/>
    <w:bookmarkStart w:id="177" w:name="Xe94a7fd1eb2d7bdbbd852686f8cd3b885d7194e"/>
    <w:p>
      <w:pPr>
        <w:pStyle w:val="Heading2"/>
      </w:pPr>
      <w:r>
        <w:t xml:space="preserve">HXC-160 — Governance manuals still name the superseded shell summary generators as the canonical tracker-summary generators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docs/qa/hxc160_superseded_generator_naming_20260728T210702Z/verification.md</w:t>
      </w:r>
      <w:r>
        <w:t xml:space="preserve"> </w:t>
      </w:r>
      <w:r>
        <w:rPr>
          <w:b/>
          <w:bCs/>
        </w:rPr>
        <w:t xml:space="preserve">Created-By:</w:t>
      </w:r>
      <w:r>
        <w:t xml:space="preserve"> </w:t>
      </w:r>
      <w:r>
        <w:t xml:space="preserve">Claude</w:t>
      </w:r>
    </w:p>
    <w:p>
      <w:pPr>
        <w:pStyle w:val="BodyText"/>
      </w:pPr>
      <w:r>
        <w:t xml:space="preserve">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bookmarkEnd w:id="177"/>
    <w:bookmarkStart w:id="178" w:name="X0488f600f9361d4a22ab9a0250035f46ce544b1"/>
    <w:p>
      <w:pPr>
        <w:pStyle w:val="Heading2"/>
      </w:pPr>
      <w:r>
        <w:t xml:space="preserve">HXC-182 — A corrupted performance reference file is sitting uncommitted and any broad commit would make it permanent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Baseline restored and independently verified by the coordinator: worktree sha256 a13ff412b10ac88d == HEAD sha256 a13ff412b10ac88d, and</w:t>
      </w:r>
      <w:r>
        <w:t xml:space="preserve"> </w:t>
      </w:r>
      <w:r>
        <w:t xml:space="preserve">‘git status –porcelain reports/latency/’</w:t>
      </w:r>
      <w:r>
        <w:t xml:space="preserve"> </w:t>
      </w:r>
      <w:r>
        <w:t xml:space="preserve">is empty. The corrupted working copy (73f8ef85…, holding this contended host’s 901ns/1.156929ms figures instead of the committed 982ns/1.237002ms reference) is gone, so no broad</w:t>
      </w:r>
      <w:r>
        <w:t xml:space="preserve"> </w:t>
      </w:r>
      <w:r>
        <w:t xml:space="preserve">‘git add’</w:t>
      </w:r>
      <w:r>
        <w:t xml:space="preserve"> </w:t>
      </w:r>
      <w:r>
        <w:t xml:space="preserve">can sweep a corrupted yardstick in. Independently corroborated by the HXC-165 round-2 reviewer, which additionally confirmed the fix’s runtime signature by a stronger method than hash-equality: 3x consecutive isolated runs left the baseline’s MTIME (1785273093) unchanged, proving the file is never opened for writing at all rather than merely rewritten with identical bytes. A §9.2 pre-op backup of the dirty bytes was verified to exist at /tmp/hxc165_backup_1785270412/baseline.dirty.bak hashing to 73f8ef85…, so nothing was discarded unrecoverably. Root cause is fixed separately under HXC-165 (commits b43e69d5 + fbcc034c).</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bookmarkEnd w:id="178"/>
    <w:bookmarkStart w:id="179" w:name="X34b9c09e360a00e473bf91c5942919ec212b440"/>
    <w:p>
      <w:pPr>
        <w:pStyle w:val="Heading2"/>
      </w:pPr>
      <w:r>
        <w:t xml:space="preserve">HXC-165 — A stress test overwrites its own committed reference baseline every time it runs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commits b43e69d5 + fbcc034c + 5a7a819f (unpushed at closure). RED on the pre-fix artifact changed the tracked baseline sha256 73f8ef85 -&gt; 88c8b1a9, proving the write was real. DESIGN DECISION, evidence-led: NO comparison consumer exists (the only references were the write site and the plan doc that authored it), so no comparison was invented — doing so would have baked in a bogus yardstick, since the committed figures are a single contended-host run and the author’s own runs measured P99 82ms against them. The project’s genuine baseline-comparison mechanism is elsewhere and untouched (tests/performance/baseline_regression_test.go over benchmarks/baselines/*.txt). Git history per 11.4.124 shows the file is an accidentally-committed run artefact: five post-creation commits, all pure numbers churn, two via blanket Auto-commit, while its own frozen Date: 2026-03-16 header stayed fixed as contents drifted months later. It was NOT deleted — that is its own commit and it is now harmless. RUNTIME SIGNATURE (11.4.108): against the restored baseline, content AND git status AND mtime all unchanged across a run (a13ff412, status empty, mtime 1785273093), stable across 4 consecutive runs — the file is not even opened for writing, which is strictly stronger than hash-equality. git check-ignore -v resolves the new run-output path to .gitignore:101. Six paired 1.1 mutations each proven to FAIL then restored. Two independent guards: a package-level TestMain hashing around the whole run (guards the DEFECT SITE, not merely the new helper) plus an isolation test that self-validates its own hash oracle on a temp copy. Independent review: GO on correctness, safety and anti-bluff, zero blocking findings, both Important findings landed. Baseline restored 73f8ef85 -&gt; a13ff412 with the corrupted bytes preserved out-of-tree per 9.2. HONEST LIMITS recorded: the probe-mutation evidence rests on the author’s capture alone (the reviewer’s constraints forbade writing the tracked baseline); a first commit landed mid-review contrary to 11.4.142, recorded in the amended message rather than hidden; and the guard’s blind spots (a byte-identical rewrite, or a writer in the sibling tests/stress/verifier package) are documented boundaries, not silent gaps.</w:t>
      </w:r>
      <w:r>
        <w:t xml:space="preserve"> </w:t>
      </w:r>
      <w:r>
        <w:rPr>
          <w:b/>
          <w:bCs/>
        </w:rPr>
        <w:t xml:space="preserve">Created-By:</w:t>
      </w:r>
      <w:r>
        <w:t xml:space="preserve"> </w:t>
      </w:r>
      <w:r>
        <w:t xml:space="preserve">Claude</w:t>
      </w:r>
    </w:p>
    <w:p>
      <w:pPr>
        <w:pStyle w:val="BodyText"/>
      </w:pPr>
      <w:r>
        <w:t xml:space="preserve">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bookmarkEnd w:id="179"/>
    <w:bookmarkStart w:id="180" w:name="X2cf94905c6d44306d4aaaa12192c57c76f7c376"/>
    <w:p>
      <w:pPr>
        <w:pStyle w:val="Heading2"/>
      </w:pPr>
      <w:r>
        <w:t xml:space="preserve">HXC-184 — Running a command that leaves a background process behind now hangs forever and permanently consumes a slot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bookmarkEnd w:id="180"/>
    <w:bookmarkStart w:id="181" w:name="Xeee7c3dd37eb451f1fcc955cf3f21b892579a7e"/>
    <w:p>
      <w:pPr>
        <w:pStyle w:val="Heading2"/>
      </w:pPr>
      <w:r>
        <w:t xml:space="preserve">HXC-174 — The terminal interface reads live QA session values while another thread is changing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docs/qa/hxc174_qa_dashboard_session_race_20260728T221246Z/README.md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bookmarkEnd w:id="181"/>
    <w:bookmarkStart w:id="182" w:name="Xcb0f454ff0caee3d2186029688002e34fdd186c"/>
    <w:p>
      <w:pPr>
        <w:pStyle w:val="Heading2"/>
      </w:pPr>
      <w:r>
        <w:t xml:space="preserve">HXC-176 — The shared skill installer writes machine-specific paths that break on any other computer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docs/qa/hxc176_portable_skill_symlink_20260729T031600Z/README.md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bookmarkEnd w:id="182"/>
    <w:bookmarkStart w:id="183" w:name="X00ec6199424fde5fbff0d7b65eb86b91a2a7547"/>
    <w:p>
      <w:pPr>
        <w:pStyle w:val="Heading2"/>
      </w:pPr>
      <w:r>
        <w:t xml:space="preserve">HXC-177 — A shipped skill uses a placeholder the system cannot fill, so raw placeholder text is sent to the AI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docs/qa/hxc177_skill_placeholder_guard_20260729T031600Z/README.md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bookmarkEnd w:id="183"/>
    <w:bookmarkStart w:id="184" w:name="Xae61943a7d5f2583e86ac9a50980fed15a92fe0"/>
    <w:p>
      <w:pPr>
        <w:pStyle w:val="Heading2"/>
      </w:pPr>
      <w:r>
        <w:t xml:space="preserve">HXC-170 — Small, low-risk library updates that close eleven of the agent’s eighteen confirmed weak spots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bookmarkEnd w:id="184"/>
    <w:bookmarkStart w:id="185" w:name="X7528f562986dbf036f455f9c3d4dc322c79c816"/>
    <w:p>
      <w:pPr>
        <w:pStyle w:val="Heading2"/>
      </w:pPr>
      <w:r>
        <w:t xml:space="preserve">HXC-187 — Two different pieces of code claim the same identity, so which one gets used depends on where the build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09a086a6, go.mod only (1 file, +1/-1). Root module renamed dev.helix.code -&gt; dev.helix.code/meta; ZERO import updates were needed because the root module genuinely had no importers. TWO-METHOD verification, and method 1 alone would have produced two FALSE POSITIVES: a git ls-files sweep hit an ASCII-art string literal (</w:t>
      </w:r>
      <w:r>
        <w:t xml:space="preserve">‘dev.helix.code v1.0.0’</w:t>
      </w:r>
      <w:r>
        <w:t xml:space="preserve">) and prose in doc comments, neither an import. Method 2 (filesystem, sees submodules + untracked) found all 947 quoted imports under helix_code/ and zero elsewhere; sweep validity proven rather than assumed (9944 .go files under submodules/, 1909 under cli_agents/ — it had real content to see). Reversal conditions each cleared: no go.mod requires/replaces the root; scripts/audit_const046 is an independent module not a consumer; and D-7’s</w:t>
      </w:r>
      <w:r>
        <w:t xml:space="preserve"> </w:t>
      </w:r>
      <w:r>
        <w:t xml:space="preserve">‘no go.work exists’</w:t>
      </w:r>
      <w:r>
        <w:t xml:space="preserve"> </w:t>
      </w:r>
      <w:r>
        <w:t xml:space="preserve">was imprecise — two do exist but neither names dev.helix.code. SEMANTIC PROOF the collision is gone: dev.helix.code/internal/theme now resolves ONLY from the inner module; from the root it reports</w:t>
      </w:r>
      <w:r>
        <w:t xml:space="preserve"> </w:t>
      </w:r>
      <w:r>
        <w:t xml:space="preserve">‘no required module provides package’</w:t>
      </w:r>
      <w:r>
        <w:t xml:space="preserve">. Build/vet for the root module’s own 5 packages: 0/0. The agent deliberately did NOT delete the root stub (removal is its own 11.4.124 decision) and did NOT touch skill_registry/U-12 (it cannot be fixed in isolation — reconciling it repairs helix_agent’s replace but BREAKS helix_llm’s currently-correct one). Gate deliberately left UNREGISTERED and unweakened: its premise</w:t>
      </w:r>
      <w:r>
        <w:t xml:space="preserve"> </w:t>
      </w:r>
      <w:r>
        <w:t xml:space="preserve">‘exactly one duplicate’</w:t>
      </w:r>
      <w:r>
        <w:t xml:space="preserve"> </w:t>
      </w:r>
      <w:r>
        <w:t xml:space="preserve">proved stale — 118 live modules, 8 duplicate groups, 7 surviving the rename (1 ours: a self-nested tests/e2e/orchestrator copy from refactor cc339fc0; 6 in another repo’s nested submodule content). Registering a failing gate would break the sweep for all live agents, and narrowing its exclusions would destroy its ability to detect an accidentally-nested duplicate in our own tree (assertion-weakening under 11.4.120). Both refusals correct.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bookmarkEnd w:id="185"/>
    <w:bookmarkStart w:id="186" w:name="X16cbb60ca744b0d2c8e7d4c6d3b477b8402405b"/>
    <w:p>
      <w:pPr>
        <w:pStyle w:val="Heading2"/>
      </w:pPr>
      <w:r>
        <w:t xml:space="preserve">HXC-173 — An aurora_os screen-refresh test reports failure when the machine is merely busy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docs/qa/hxc173_gui_race_overlap_floor_20260728T224308Z/README.md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bookmarkEnd w:id="186"/>
    <w:bookmarkStart w:id="187" w:name="Xedf9d9f3454b5fd430183c572a7ab9c754ee8ae"/>
    <w:p>
      <w:pPr>
        <w:pStyle w:val="Heading2"/>
      </w:pPr>
      <w:r>
        <w:t xml:space="preserve">HXC-183 — One AI provider still leaks a background worker when the caller stops listening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bookmarkEnd w:id="187"/>
    <w:bookmarkStart w:id="188" w:name="X39d6fabed41124e2f729a86ddbf9eb70c16954f"/>
    <w:p>
      <w:pPr>
        <w:pStyle w:val="Heading2"/>
      </w:pPr>
      <w:r>
        <w:t xml:space="preserve">HXC-185 — The fix for modern network addresses was applied in two places but not to fourteen others that need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bookmarkEnd w:id="188"/>
    <w:bookmarkStart w:id="189" w:name="Xd051ab2959e2f3b55bcd3206608164c9a030efe"/>
    <w:p>
      <w:pPr>
        <w:pStyle w:val="Heading2"/>
      </w:pPr>
      <w:r>
        <w:t xml:space="preserve">HXC-167 — The tool that strips secrets from recorded test transcripts can fail without anyone noticing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bookmarkEnd w:id="189"/>
    <w:bookmarkStart w:id="190" w:name="X85ac559445f8853b23654fbace38a5ae68912c4"/>
    <w:p>
      <w:pPr>
        <w:pStyle w:val="Heading2"/>
      </w:pPr>
      <w:r>
        <w:t xml:space="preserve">HXC-203 — Asking for local model status corrupts that status when two requests arrive at once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commits b2215793 (fix + guard), be3e6605 (captures), 1c2e7d07 (round-2 review record); unpushed. RED on the pre-fix artifact reproduced the exact signature — write/write at local_llm_manager.go:613, one arm via GetRunningProviders:621 — captured on a QUIET host (load 2.04 / 64 cores, no competing builds), so the verdict is not contention noise. Defect 2 independently confirmed: NO mutex of any kind existed on the type at HEAD. GREEN: same test exit 0; both suites -race -count=2 exit 0; guard default polarity -count=3 exit 0. LOAD-BEARING PROOF: the NEW guard run against pre-fix source (restored from HEAD, applied and reverted in one command under a restore trap, tree verified byte-identical md5 79f3ee7f) exits 1 with BOTH halves firing — and the second half is INDEPENDENT of the race detector, because a caller’s delete() on the returned map genuinely deregistered a provider from the manager, proving the live-internal-map defect on its own terms. RED_MODE=1 self-validation exits 1, so the guard is not blind. LOCKING DESIGN under the network-I/O constraint I set: the loop is NOT wrapped. Three phases — snapshot probe targets under RLock with the port copied BY VALUE so the probe dereferences nothing shared; probe with NO lock held; write back under Lock with a compare-and-set. The CAS is required PRECISELY BECAUSE the lock is dropped: a verdict formed against a provider that StopProvider has since stopped must not clobber newer state. A new isEndpointHealthy(ctx, port) ensures the probe path touches no shared memory. Reporting is separated from refreshing and callers receive a deep copy (Process nil’d, maps and slices copied), verified against every caller. SIBLING SWEEP within the type: fixing only :613 would have left the real-world case (status display during a provider start) racing, so Status/Process writes in StartProvider, StopProvider and installProvider now go through accessors holding the lock ONLY around the field write — never across exec, Wait, or the 60s readiness poll. StopProvider now claims the process handle under lock, which additionally prevents two concurrent stops double-Wait’ing the same child. Deadlock-safety is mechanical: every accessor takes and releases mu itself, so no critical section calls another locking method. Independent review returned GO with zero blocking findings and zero warnings, having traced the whole lock sequence itself and separately verified the read placement was unchanged from pre-delta so no behaviour change was smuggled in. HONEST LIMIT, recorded in the evidence README rather than implied closed: no provider was ever</w:t>
      </w:r>
      <w:r>
        <w:t xml:space="preserve"> </w:t>
      </w:r>
      <w:r>
        <w:t xml:space="preserve">‘running’</w:t>
      </w:r>
      <w:r>
        <w:t xml:space="preserve"> </w:t>
      </w:r>
      <w:r>
        <w:t xml:space="preserve">in these runs (the test manager skips installs and starts nothing), so refresh phases 2-3 INCLUDING THE CAS rest on reasoning and review, not executed evidence; closing that needs a stubbed provider endpoint. Residuals filed as HXC-205 (the same defect class in AutoLLMManager — eighth sibling instance this cycle), HXC-206 (ABA window in the CAS), HXC-207 (shared Environment map aliasing, latent not live).</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bookmarkEnd w:id="190"/>
    <w:bookmarkStart w:id="191" w:name="X721a51db43ff7b5709bf0f9a6f961f70f0932f0"/>
    <w:p>
      <w:pPr>
        <w:pStyle w:val="Heading2"/>
      </w:pPr>
      <w:r>
        <w:t xml:space="preserve">HXC-169 — Container-sandbox library has four known flaws we actively use and the vendor has published no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docs/qa/hxc169_sandbox_unwired_20260731T062932Z</w:t>
      </w:r>
      <w:r>
        <w:t xml:space="preserve"> </w:t>
      </w:r>
      <w:r>
        <w:rPr>
          <w:b/>
          <w:bCs/>
        </w:rPr>
        <w:t xml:space="preserve">Severity:</w:t>
      </w:r>
      <w:r>
        <w:t xml:space="preserve"> </w:t>
      </w:r>
      <w:r>
        <w:t xml:space="preserve">Critical</w:t>
      </w:r>
    </w:p>
    <w:p>
      <w:pPr>
        <w:pStyle w:val="BodyText"/>
      </w:pPr>
      <w:r>
        <w:t xml:space="preserve">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bookmarkEnd w:id="191"/>
    <w:bookmarkStart w:id="192" w:name="X905c87a9e0acb570abb51ccb26a8612e16b3036"/>
    <w:p>
      <w:pPr>
        <w:pStyle w:val="Heading2"/>
      </w:pPr>
      <w:r>
        <w:t xml:space="preserve">HXC-193 — A shipped service container declares a health check that can never succeed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docs/qa/hxc193_hxc195_port_agreement_20260731T062932Z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bookmarkEnd w:id="192"/>
    <w:bookmarkStart w:id="193" w:name="X36250e862c52d70ff01761bd030861eb62e561a"/>
    <w:p>
      <w:pPr>
        <w:pStyle w:val="Heading2"/>
      </w:pPr>
      <w:r>
        <w:t xml:space="preserve">HXC-195 — A container setting meant to choose the service port has no effect because the code never reads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docs/qa/hxc193_hxc195_port_agreement_20260731T062932Z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bookmarkEnd w:id="193"/>
    <w:bookmarkStart w:id="194" w:name="X7fa5be872946c79366f529e6b4f99602324cfc6"/>
    <w:p>
      <w:pPr>
        <w:pStyle w:val="Heading2"/>
      </w:pPr>
      <w:r>
        <w:t xml:space="preserve">HXC-194 — A service we wrote accepts requests from any website with no origin checking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docs/qa/hxc194_mock_cors_allowlist_20260731T062932Z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bookmarkEnd w:id="194"/>
    <w:bookmarkStart w:id="195" w:name="Xc35126f3349b720d8b0373063d9e5f3f592a20b"/>
    <w:p>
      <w:pPr>
        <w:pStyle w:val="Heading2"/>
      </w:pPr>
      <w:r>
        <w:t xml:space="preserve">HXC-198 — A second command-running path has the same hang that was just fixed in its sibling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docs/qa/hxc198_shell_drain_bound_d99ce58c_20260730T220456Z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bookmarkEnd w:id="195"/>
    <w:bookmarkStart w:id="196" w:name="X981033ee255386ec4ba5ad9115d845ac772100f"/>
    <w:p>
      <w:pPr>
        <w:pStyle w:val="Heading2"/>
      </w:pPr>
      <w:r>
        <w:t xml:space="preserve">HXC-201 — The documented way to regenerate the tracker documents writes them to the wrong place and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docs/qa/hxc201_export_output_location_20260731T062932Z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bookmarkEnd w:id="196"/>
    <w:bookmarkStart w:id="197" w:name="X10cc150289ee2f8c4afebc42ca726f567e58a20"/>
    <w:p>
      <w:pPr>
        <w:pStyle w:val="Heading2"/>
      </w:pPr>
      <w:r>
        <w:t xml:space="preserve">HXC-205 — A second model manager owns a lock and then writes shared state without using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docs/qa/hxc205_autollm_race_20260730T214059Z</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bookmarkEnd w:id="197"/>
    <w:bookmarkStart w:id="198" w:name="Xd162cbf0a1a46873437898d71b4d2f03d84860c"/>
    <w:p>
      <w:pPr>
        <w:pStyle w:val="Heading2"/>
      </w:pPr>
      <w:r>
        <w:t xml:space="preserve">HXC-209 — Running a shell command in the background skips every command-security check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docs/qa/hxc209_hxc210_background_shell_policy_20260730T220801Z</w:t>
      </w:r>
      <w:r>
        <w:t xml:space="preserve"> </w:t>
      </w:r>
      <w:r>
        <w:rPr>
          <w:b/>
          <w:bCs/>
        </w:rPr>
        <w:t xml:space="preserve">Created-By:</w:t>
      </w:r>
      <w:r>
        <w:t xml:space="preserve"> </w:t>
      </w:r>
      <w:r>
        <w:t xml:space="preserve">Claude</w:t>
      </w:r>
    </w:p>
    <w:p>
      <w:pPr>
        <w:pStyle w:val="BodyText"/>
      </w:pPr>
      <w:r>
        <w:t xml:space="preserve">The shell tool validates each command against its security policy before running it, and does so on all three of its foreground paths. The background path does not call that check at all. Because the caller chooses background execution with an ordinary boolean flag on the same tool, anyone able to request a shell command can also request that it run in the background, and in doing so step around the entire blocklist and allowlist. The protection is therefore not merely weaker on that path, it is absent, while the tool presents the same interface and gives no indication that a different and unguarded route was taken. This was found while fixing an unrelated hang in the same function, and the agent that found it judged it more serious than the defect it had been sent to fix, which is the correct reading: a hang costs an execution slot, whereas this costs the security boundary. The fix is to route the background path through the same validation the foreground paths use, and to add a test proving a blocked command stays blocked when the background flag is set.</w:t>
      </w:r>
    </w:p>
    <w:bookmarkEnd w:id="198"/>
    <w:bookmarkStart w:id="199" w:name="X64f27e7894dab5cfedd6f908203532c2f577697"/>
    <w:p>
      <w:pPr>
        <w:pStyle w:val="Heading2"/>
      </w:pPr>
      <w:r>
        <w:t xml:space="preserve">HXC-210 — Background shell commands silently ignore the working directory they were given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docs/qa/hxc209_hxc210_background_shell_policy_20260730T220801Z</w:t>
      </w:r>
      <w:r>
        <w:t xml:space="preserve"> </w:t>
      </w:r>
      <w:r>
        <w:rPr>
          <w:b/>
          <w:bCs/>
        </w:rPr>
        <w:t xml:space="preserve">Created-By:</w:t>
      </w:r>
      <w:r>
        <w:t xml:space="preserve"> </w:t>
      </w:r>
      <w:r>
        <w:t xml:space="preserve">Claude</w:t>
      </w:r>
    </w:p>
    <w:p>
      <w:pPr>
        <w:pStyle w:val="BodyText"/>
      </w:pPr>
      <w:r>
        <w:t xml:space="preserve">The shell tool accepts a working-directory parameter under one name in its published schema and in its foreground code path, but the background path reads a different name that the schema never emits. The value therefore never arrives, and every command run in the background executes in whatever directory the process happens to be in rather than the one the caller asked for. Nothing reports this: there is no error, no warning, and no fallback message, so a caller who relies on the setting to target a particular checkout or workspace will see commands quietly operate somewhere else entirely. The consequences range from confusing failures to a command succeeding against the wrong files, which is the more dangerous outcome because it looks like success. The fix is to read the same parameter name the schema publishes, and to add a test asserting that a background command actually runs in the directory it was given rather than merely accepting the parameter.</w:t>
      </w:r>
    </w:p>
    <w:bookmarkEnd w:id="199"/>
    <w:bookmarkStart w:id="200" w:name="X7d8a70e1e4bd645ad7363b09fb69c51747c0b78"/>
    <w:p>
      <w:pPr>
        <w:pStyle w:val="Heading2"/>
      </w:pPr>
      <w:r>
        <w:t xml:space="preserve">HXC-212 — The port fix turned a dormant any-origin hole into a live one on a published 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docs/qa/hxc212_sse_cors_allowlist_20260731T062932Z</w:t>
      </w:r>
      <w:r>
        <w:t xml:space="preserve"> </w:t>
      </w:r>
      <w:r>
        <w:rPr>
          <w:b/>
          <w:bCs/>
        </w:rPr>
        <w:t xml:space="preserve">Created-By:</w:t>
      </w:r>
      <w:r>
        <w:t xml:space="preserve"> </w:t>
      </w:r>
      <w:r>
        <w:t xml:space="preserve">Claude</w:t>
      </w:r>
    </w:p>
    <w:p>
      <w:pPr>
        <w:pStyle w:val="BodyText"/>
      </w:pPr>
      <w:r>
        <w:t xml:space="preserve">A configuration fix landed today made a small protocol service actually listen on the network for the first time, because previously it only ever spoke over standard input and no socket was ever opened. That fix is correct and was needed. The consequence nobody traced is that the network path it switched on tells every browser that any website at all may call it, on both the preflight and the response, and it never checks who is asking. So a weakness that was genuinely unreachable an hour ago is now reachable on a published port, and the container image selects that path by default. This is the classic pattern where a correct repair to one defect activates a second one that was only ever safe by accident, which is why a change should be assessed for what it makes reachable and not only for what it repairs. The same any-origin weakness was fixed today in two sibling services in the main repository, but that sweep could not see into this one because it lives in a separate repository, so the class was reported closed while this instance remained. The fix is the one already proven in those siblings: check the origin against a configured allowlist and reject anything else, covering both the preflight and the ordinary request.</w:t>
      </w:r>
    </w:p>
    <w:bookmarkEnd w:id="200"/>
    <w:bookmarkStart w:id="201" w:name="X75da129601478e9d33ad86e53524ebd76bf5b45"/>
    <w:p>
      <w:pPr>
        <w:pStyle w:val="Heading2"/>
      </w:pPr>
      <w:r>
        <w:t xml:space="preserve">HXC-213 — The deployment tracker guards one line of shared state and leaves seventy-seven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docs/qa/hxc213_deployer_status_race_20260731T063405Z</w:t>
      </w:r>
      <w:r>
        <w:t xml:space="preserve"> </w:t>
      </w:r>
      <w:r>
        <w:rPr>
          <w:b/>
          <w:bCs/>
        </w:rPr>
        <w:t xml:space="preserve">Created-By:</w:t>
      </w:r>
      <w:r>
        <w:t xml:space="preserve"> </w:t>
      </w:r>
      <w:r>
        <w:t xml:space="preserve">Claude</w:t>
      </w:r>
    </w:p>
    <w:p>
      <w:pPr>
        <w:pStyle w:val="BodyText"/>
      </w:pPr>
      <w:r>
        <w:t xml:space="preserve">A component that tracks the progress of a production deployment declares a lock for protecting its shared status record, and then uses that lock in exactly one place while touching the same record in seventy-eight others. This is the same shape as a defect just fixed elsewhere, and it is not speculative: a comment in the file records that a real race was previously detected here by the race detector, and the repair made at that time guarded only the single line the detector happened to point at, leaving every other access untouched. So the file now reads as though it is synchronised, which is more misleading than having no lock at all, because a reader sees the mechanism and assumes it applies. Concurrent deployment phases can therefore overwrite each other’s status, and a deployment can report a state that never occurred. The remedy is the one already proven twice in this codebase: bring every access to the shared record under the existing lock, keeping the lock away from any long-running call, and add a guard that runs under the race detector.</w:t>
      </w:r>
    </w:p>
    <w:bookmarkEnd w:id="201"/>
    <w:bookmarkStart w:id="202" w:name="Xb5669f54e8fb6c2379c4d7fa8f6c9fe714193ca"/>
    <w:p>
      <w:pPr>
        <w:pStyle w:val="Heading2"/>
      </w:pPr>
      <w:r>
        <w:t xml:space="preserve">HXC-214 — Four model providers hand callers a live pointer to their own health record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docs/qa/hxc214_provider_health_race_20260731T063414Z</w:t>
      </w:r>
      <w:r>
        <w:t xml:space="preserve"> </w:t>
      </w:r>
      <w:r>
        <w:rPr>
          <w:b/>
          <w:bCs/>
        </w:rPr>
        <w:t xml:space="preserve">Created-By:</w:t>
      </w:r>
      <w:r>
        <w:t xml:space="preserve"> </w:t>
      </w:r>
      <w:r>
        <w:t xml:space="preserve">Claude</w:t>
      </w:r>
    </w:p>
    <w:p>
      <w:pPr>
        <w:pStyle w:val="BodyText"/>
      </w:pPr>
      <w:r>
        <w:t xml:space="preserve">Four provider integrations each declare a lock and then, in a method whose name promises only to read, both modify their stored health record and hand the caller a pointer to that same record rather than a copy. Two faults follow from one line. A method that reads according to its name but writes in practice will be called freely from places that assume it is safe, so the write happens under no lock and concurrent callers overwrite each other. And because the caller receives the live pointer rather than a copy, anything it does to the value it was given silently changes the provider’s own state, which no caller could reasonably expect. The result is that a provider can be reported healthy when it is failing, or the reverse, and that an unrelated piece of code can corrupt that judgement without ever intending to touch it. The remedy matches the two fixes already landed for this pattern: perform the update under the lock and return a copy, then guard both halves with a test that fails if the returned value is ever aliased to the stored one.</w:t>
      </w:r>
    </w:p>
    <w:bookmarkEnd w:id="202"/>
    <w:bookmarkStart w:id="203" w:name="X72f1934760a58f0fbeed98bbb2c931b8acaa59c"/>
    <w:p>
      <w:pPr>
        <w:pStyle w:val="Heading2"/>
      </w:pPr>
      <w:r>
        <w:t xml:space="preserve">HXC-215 — The commit-compile gate blames a different innocent commit on each 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docs/qa/hxc215_commit_compile_integrity_classifier_20260731T072605Z</w:t>
      </w:r>
      <w:r>
        <w:t xml:space="preserve"> </w:t>
      </w:r>
      <w:r>
        <w:rPr>
          <w:b/>
          <w:bCs/>
        </w:rPr>
        <w:t xml:space="preserve">Created-By:</w:t>
      </w:r>
      <w:r>
        <w:t xml:space="preserve"> </w:t>
      </w:r>
      <w:r>
        <w:t xml:space="preserve">Claude</w:t>
      </w:r>
    </w:p>
    <w:p>
      <w:pPr>
        <w:pStyle w:val="BodyText"/>
      </w:pPr>
      <w:r>
        <w:t xml:space="preserve">The gate that checks whether each recent commit can actually be built reported a failure on two separate runs, naming a different commit each time, and in both cases the named commit builds cleanly when the gate’s own command is re-run against it in isolation. The packages it reported as broken were unrelated to anything the accused commits changed, which was the first clue. The gate has no time limit, so these were real non-zero results at the moment they happened rather than a run that was cut short. What distinguishes the gate’s own execution from a reproduction is that it builds five commits back to back, each in a fresh throwaway checkout, all of them sharing one build cache, whereas a reproduction builds one. That points at interference between those consecutive builds rather than at any defect in the code being judged, though the precise mechanism is not yet proven and should not be assumed. This matters more than an occasional wrong answer suggests, because the gate blocks releases: a check that accuses innocent work teaches people to dismiss it, and the day it is right about a genuinely broken commit that habit will let the breakage through. The work is to make the gate produce the same verdict every time it is given the same input, and to prove that by running it repeatedly against an unchanged tree.</w:t>
      </w:r>
    </w:p>
    <w:bookmarkEnd w:id="203"/>
    <w:bookmarkStart w:id="204" w:name="Xd09335c1d541d8eff8033073a849ed033012821"/>
    <w:p>
      <w:pPr>
        <w:pStyle w:val="Heading2"/>
      </w:pPr>
      <w:r>
        <w:t xml:space="preserve">HXC-211 — Four more unbounded waits remain in the shell package after the latest hang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docs/qa/hxc211_bounded_wait_shell_executor_20260731T073118Z</w:t>
      </w:r>
      <w:r>
        <w:t xml:space="preserve"> </w:t>
      </w:r>
      <w:r>
        <w:rPr>
          <w:b/>
          <w:bCs/>
        </w:rPr>
        <w:t xml:space="preserve">Created-By:</w:t>
      </w:r>
      <w:r>
        <w:t xml:space="preserve"> </w:t>
      </w:r>
      <w:r>
        <w:t xml:space="preserve">Claude</w:t>
      </w:r>
    </w:p>
    <w:p>
      <w:pPr>
        <w:pStyle w:val="BodyText"/>
      </w:pPr>
      <w:r>
        <w:t xml:space="preserve">The hang just repaired was one instance of a pattern that survives in four other places in the same package, each able to park a call forever under conditions the code already permits. Two sit in the synchronous execution path and become unbounded when sandboxing is switched off or when no timeout is supplied, both of which are reachable through documented usage rather than misconfiguration. Two more sit in the output-streaming helper and are presently safe only because their single existing caller happens to rescue them, so any future caller wiring that helper the obvious way reproduces the original defect exactly. A fifth site in the background task manager amplifies all of them by calling into this code with no timeout and no way to abandon the attempt. These were found by sweeping the whole package after the fix rather than only the function named in the report, which was necessary because the reported defect and its already-fixed twin turned out to live in different files, so a reviewer re-reading the same file would have found nothing.</w:t>
      </w:r>
    </w:p>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2026-07-31T08:28:59Z</dcterms:created>
  <dcterms:modified xsi:type="dcterms:W3CDTF">2026-07-31T08:28:59Z</dcterms:modified>
</cp:coreProperties>
</file>

<file path=docProps/custom.xml><?xml version="1.0" encoding="utf-8"?>
<Properties xmlns="http://schemas.openxmlformats.org/officeDocument/2006/custom-properties" xmlns:vt="http://schemas.openxmlformats.org/officeDocument/2006/docPropsVTypes"/>
</file>