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1"/>
    <w:bookmarkStart w:id="42"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2"/>
    <w:bookmarkStart w:id="43"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3"/>
    <w:bookmarkStart w:id="44"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4"/>
    <w:bookmarkStart w:id="45"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5"/>
    <w:bookmarkStart w:id="46"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6"/>
    <w:bookmarkStart w:id="47"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bookmarkEnd w:id="47"/>
    <w:bookmarkStart w:id="48"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48"/>
    <w:bookmarkStart w:id="49"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49"/>
    <w:bookmarkStart w:id="50"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0"/>
    <w:bookmarkStart w:id="51"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1"/>
    <w:bookmarkStart w:id="52"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2"/>
    <w:bookmarkStart w:id="53"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3"/>
    <w:bookmarkStart w:id="54"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4"/>
    <w:bookmarkStart w:id="55"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5"/>
    <w:bookmarkStart w:id="56"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6"/>
    <w:bookmarkStart w:id="57"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57"/>
    <w:bookmarkStart w:id="58"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58"/>
    <w:bookmarkStart w:id="59" w:name="Xc259d50462c3b5c12956e49b472fbce77c97640"/>
    <w:p>
      <w:pPr>
        <w:pStyle w:val="Heading2"/>
      </w:pPr>
      <w:r>
        <w:t xml:space="preserve">HXC-256 — Regenerating the tracker documents without naming a destination writes an untracked copy and leaves the real ones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bookmarkEnd w:id="59"/>
    <w:bookmarkStart w:id="60" w:name="X353f01037365a461e83d02573a1b6dd89a7a536"/>
    <w:p>
      <w:pPr>
        <w:pStyle w:val="Heading2"/>
      </w:pPr>
      <w:r>
        <w:t xml:space="preserve">HXC-257 — The tracker consistency check calls its input the committed database but never reads version control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bookmarkEnd w:id="60"/>
    <w:bookmarkStart w:id="61" w:name="X9708585f07f267c02a07955595978f0abbe71b8"/>
    <w:p>
      <w:pPr>
        <w:pStyle w:val="Heading2"/>
      </w:pPr>
      <w:r>
        <w:t xml:space="preserve">HXC-258 — The tracker database records only one sync direction, so it always reports the wrong one after documents are regenerated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bookmarkEnd w:id="61"/>
    <w:bookmarkStart w:id="62" w:name="Xe3da6c5409e369db0fb035df2f01fe2358b1b13"/>
    <w:p>
      <w:pPr>
        <w:pStyle w:val="Heading2"/>
      </w:pPr>
      <w:r>
        <w:t xml:space="preserve">HXC-259 — Most closed tracker records carry no history of who closed them or when, and the gap is far wider than two items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bookmarkEnd w:id="62"/>
    <w:bookmarkStart w:id="63" w:name="X7272135738f9d2958723c8f401e6acaf0b08edb"/>
    <w:p>
      <w:pPr>
        <w:pStyle w:val="Heading2"/>
      </w:pPr>
      <w:r>
        <w:t xml:space="preserve">HXC-260 — HXC-260: HelixAgent k8s manifests published a dead GRPC_PORT env var and port 9090, so the declared gRPC endpoint could never be 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bookmarkEnd w:id="63"/>
    <w:bookmarkStart w:id="64" w:name="X8979d96a314725db1450c83ab1d728ed16cabc1"/>
    <w:p>
      <w:pPr>
        <w:pStyle w:val="Heading2"/>
      </w:pPr>
      <w:r>
        <w:t xml:space="preserve">HXC-261 — HXC-261: the gRPC protocol challenge recorded success on every branch and probed a port nobody binds, certifying gRPC healthy without ever contacting a gRPC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bookmarkEnd w:id="64"/>
    <w:bookmarkStart w:id="65" w:name="X9695ced82eee26605ecf8bdea990453cf399dc1"/>
    <w:p>
      <w:pPr>
        <w:pStyle w:val="Heading2"/>
      </w:pPr>
      <w:r>
        <w:t xml:space="preserve">HXC-262 — A safety check in the live-service test battery occasionally reports a failure that is not real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keeps a battery of tests whose whole job is to prove its safety checks actually catch problems, by deliberately breaking things and confirming each check notices. One assertion in that battery — the one covering a service stuck in a restart loop — occasionally reports a problem when nothing is wrong. It was seen once across thirteen consecutive runs, and ran correctly six times out of six when run on its own, so it is intermittent rather than consistently broken. The cause is a timing flaw inside the safety check itself: it asks the system two separate questions, whether the service is running and which process is running it, and between those two questions a fast-restarting service can move on, so the two answers describe different moments and disagree. When that happens the check cannot find a process to examine and reports that it could not verify anything. The practical harm is not a missed defect but a false alarm: work gets blocked on a condition that is not present, and worse, people who see a check cry wolf learn to ignore it, which quietly erodes the value of the one battery specifically built to be trustworthy. The fix is to read both pieces of information in a single query so they always describe the same instant. This was deliberately left unfixed by the reviewer who found it because it changes the sampling behaviour of a check that was itself under review at the time, and such a change deserves its own review rather than being folded into someone else’s batch.</w:t>
      </w:r>
    </w:p>
    <w:bookmarkEnd w:id="65"/>
    <w:bookmarkStart w:id="66" w:name="X58dc55b5e759ab975a8d7f2db318265877ad30e"/>
    <w:p>
      <w:pPr>
        <w:pStyle w:val="Heading2"/>
      </w:pPr>
      <w:r>
        <w:t xml:space="preserve">HXC-263 — Twelve of the fourteen tests that verify our safety checks are never actually run by anything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keeps a folder of tests whose purpose is to verify that its safety checks genuinely work, by deliberately introducing a fault and confirming the corresponding check reports a failure. A test like that only has value if something actually runs it. Counting the invocations at the current revision, only two of the fourteen files in that folder are ever executed by anything; the remaining twelve are written, maintained, and never run. This is the same problem the project already found and fixed once before, when three safety checks turned out to exist but be executed by nothing, and it matters for the same reason: a check nobody runs cannot fail, so it certifies nothing while appearing to provide coverage. The presence of these files is actively misleading, because anyone counting test files sees protection that is not being exercised. A careless count makes it look better than it is — five of the files are mentioned somewhere, but three of those mentions are a comment, an entry in a skip list, and a line of prose in a status document, none of which run anything. Resolving this means deciding for each of the twelve whether to wire it into the release sweep so it runs, or to retire it honestly, and then making the choice visible rather than leaving the file sitting there implying coverage it does not deliver.</w:t>
      </w:r>
    </w:p>
    <w:bookmarkEnd w:id="66"/>
    <w:bookmarkStart w:id="67" w:name="X3167bb54825cbaa19e1315d8fa25ff6e652404b"/>
    <w:p>
      <w:pPr>
        <w:pStyle w:val="Heading2"/>
      </w:pPr>
      <w:r>
        <w:t xml:space="preserve">HXC-264 — One tracker entry describes three different problems and recommends a fix that was never used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single entry in the project’s work tracker manages to describe the same problem three different ways in three different fields, and the three descriptions do not agree. One field says a required program is not installed on the machine at all, another says the program exists but cannot be found because of where the service looks for it, and a third says no such file exists anywhere on the system. Those are materially different problems with different fixes, so a reader cannot tell from the entry what was actually wrong. The entry also proposes a remedy, giving the service a direct path to the missing program, which is not what was eventually done: the capability was restored by routing requests to a different service that was already running, and the originally-named program is still absent from the machine today. This matters because the tracker is the permanent record of what was reported and why, and an entry that contradicts itself cannot serve that purpose for anyone reviewing the history later. It is not a case of the documents drifting out of step with the database, which is a problem the project already guards against; the rendered documents faithfully reproduce what the database holds, and the inconsistency is inside the database entry itself. Resolving it means reconciling the three fields into one accurate account that records both what was originally observed and how it was actually resolved, without erasing the original report.</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2026-08-10T22:07:39Z</dcterms:created>
  <dcterms:modified xsi:type="dcterms:W3CDTF">2026-08-10T22:07:39Z</dcterms:modified>
</cp:coreProperties>
</file>

<file path=docProps/custom.xml><?xml version="1.0" encoding="utf-8"?>
<Properties xmlns="http://schemas.openxmlformats.org/officeDocument/2006/custom-properties" xmlns:vt="http://schemas.openxmlformats.org/officeDocument/2006/docPropsVTypes"/>
</file>