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213</w:t>
            </w:r>
          </w:p>
        </w:tc>
      </w:tr>
      <w:tr>
        <w:tc>
          <w:tcPr/>
          <w:p>
            <w:pPr>
              <w:pStyle w:val="Compact"/>
            </w:pPr>
            <w:r>
              <w:t xml:space="preserve">Bug</w:t>
            </w:r>
          </w:p>
        </w:tc>
        <w:tc>
          <w:tcPr/>
          <w:p>
            <w:pPr>
              <w:pStyle w:val="Compact"/>
            </w:pPr>
            <w:r>
              <w:t xml:space="preserve">Obsolete (→ Fixed.md)</w:t>
            </w:r>
          </w:p>
        </w:tc>
        <w:tc>
          <w:tcPr/>
          <w:p>
            <w:pPr>
              <w:pStyle w:val="Compact"/>
            </w:pPr>
            <w:r>
              <w:t xml:space="preserve">4</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84</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399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HXC-169 — 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tc>
      </w:tr>
      <w:tr>
        <w:tc>
          <w:tcPr/>
          <w:p>
            <w:pPr>
              <w:pStyle w:val="Compact"/>
            </w:pPr>
            <w:r>
              <w:t xml:space="preserve">342</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HXC-186 — 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tc>
      </w:tr>
      <w:tr>
        <w:tc>
          <w:tcPr/>
          <w:p>
            <w:pPr>
              <w:pStyle w:val="Compact"/>
            </w:pPr>
            <w:r>
              <w:t xml:space="preserve">352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HXC-193 — 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tc>
      </w:tr>
      <w:tr>
        <w:tc>
          <w:tcPr/>
          <w:p>
            <w:pPr>
              <w:pStyle w:val="Compact"/>
            </w:pPr>
            <w:r>
              <w:t xml:space="preserve">354</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HXC-194 — 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tc>
      </w:tr>
      <w:tr>
        <w:tc>
          <w:tcPr/>
          <w:p>
            <w:pPr>
              <w:pStyle w:val="Compact"/>
            </w:pPr>
            <w:r>
              <w:t xml:space="preserve">355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HXC-195 — 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tc>
      </w:tr>
      <w:tr>
        <w:tc>
          <w:tcPr/>
          <w:p>
            <w:pPr>
              <w:pStyle w:val="Compact"/>
            </w:pPr>
            <w:r>
              <w:t xml:space="preserve">356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HXC-198 — 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tc>
      </w:tr>
      <w:tr>
        <w:tc>
          <w:tcPr/>
          <w:p>
            <w:pPr>
              <w:pStyle w:val="Compact"/>
            </w:pPr>
            <w:r>
              <w:t xml:space="preserve">357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HXC-199 — 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358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HXC-201 — 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tc>
      </w:tr>
      <w:tr>
        <w:tc>
          <w:tcPr/>
          <w:p>
            <w:pPr>
              <w:pStyle w:val="Compact"/>
            </w:pPr>
            <w:r>
              <w:t xml:space="preserve">359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HXC-202 — 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tc>
      </w:tr>
      <w:tr>
        <w:tc>
          <w:tcPr/>
          <w:p>
            <w:pPr>
              <w:pStyle w:val="Compact"/>
            </w:pPr>
            <w:r>
              <w:t xml:space="preserve">360</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361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HXC-205 — 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HXC-209 — 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HXC-210 — 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HXC-211 — 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HXC-212 — 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tc>
      </w:tr>
      <w:tr>
        <w:tc>
          <w:tcPr/>
          <w:p>
            <w:pPr>
              <w:pStyle w:val="Compact"/>
            </w:pPr>
            <w:r>
              <w:t xml:space="preserve">366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HXC-213 — 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tc>
      </w:tr>
      <w:tr>
        <w:tc>
          <w:tcPr/>
          <w:p>
            <w:pPr>
              <w:pStyle w:val="Compact"/>
            </w:pPr>
            <w:r>
              <w:t xml:space="preserve">367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HXC-214 — 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HXC-215 — 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tc>
      </w:tr>
      <w:tr>
        <w:tc>
          <w:tcPr/>
          <w:p>
            <w:pPr>
              <w:pStyle w:val="Compact"/>
            </w:pPr>
            <w:r>
              <w:t xml:space="preserve">369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HXC-217 — 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tc>
      </w:tr>
      <w:tr>
        <w:tc>
          <w:tcPr/>
          <w:p>
            <w:pPr>
              <w:pStyle w:val="Compact"/>
            </w:pPr>
            <w:r>
              <w:t xml:space="preserve">370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HXC-218 — 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tc>
      </w:tr>
      <w:tr>
        <w:tc>
          <w:tcPr/>
          <w:p>
            <w:pPr>
              <w:pStyle w:val="Compact"/>
            </w:pPr>
            <w:r>
              <w:t xml:space="preserve">371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HXC-220 — 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tc>
      </w:tr>
      <w:tr>
        <w:tc>
          <w:tcPr/>
          <w:p>
            <w:pPr>
              <w:pStyle w:val="Compact"/>
            </w:pPr>
            <w:r>
              <w:t xml:space="preserve">372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HXC-221 — 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tc>
      </w:tr>
      <w:tr>
        <w:tc>
          <w:tcPr/>
          <w:p>
            <w:pPr>
              <w:pStyle w:val="Compact"/>
            </w:pPr>
            <w:r>
              <w:t xml:space="preserve">373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HXC-222 — 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tc>
      </w:tr>
      <w:tr>
        <w:tc>
          <w:tcPr/>
          <w:p>
            <w:pPr>
              <w:pStyle w:val="Compact"/>
            </w:pPr>
            <w:r>
              <w:t xml:space="preserve">374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HXC-223 — 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tc>
      </w:tr>
      <w:tr>
        <w:tc>
          <w:tcPr/>
          <w:p>
            <w:pPr>
              <w:pStyle w:val="Compact"/>
            </w:pPr>
            <w:r>
              <w:t xml:space="preserve">375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HXC-228 — 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tc>
      </w:tr>
      <w:tr>
        <w:tc>
          <w:tcPr/>
          <w:p>
            <w:pPr>
              <w:pStyle w:val="Compact"/>
            </w:pPr>
            <w:r>
              <w:t xml:space="preserve">376</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HXC-230 — 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tc>
      </w:tr>
      <w:tr>
        <w:tc>
          <w:tcPr/>
          <w:p>
            <w:pPr>
              <w:pStyle w:val="Compact"/>
            </w:pPr>
            <w:r>
              <w:t xml:space="preserve">377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HXC-237 — 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tc>
      </w:tr>
      <w:tr>
        <w:tc>
          <w:tcPr/>
          <w:p>
            <w:pPr>
              <w:pStyle w:val="Compact"/>
            </w:pPr>
            <w:r>
              <w:t xml:space="preserve">378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HXC-244 — 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tc>
      </w:tr>
      <w:tr>
        <w:tc>
          <w:tcPr/>
          <w:p>
            <w:pPr>
              <w:pStyle w:val="Compact"/>
            </w:pPr>
            <w:r>
              <w:t xml:space="preserve">379</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HXC-249 — 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tc>
      </w:tr>
      <w:tr>
        <w:tc>
          <w:tcPr/>
          <w:p>
            <w:pPr>
              <w:pStyle w:val="Compact"/>
            </w:pPr>
            <w:r>
              <w:t xml:space="preserve">380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HXC-252 — 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tc>
      </w:tr>
      <w:tr>
        <w:tc>
          <w:tcPr/>
          <w:p>
            <w:pPr>
              <w:pStyle w:val="Compact"/>
            </w:pPr>
            <w:r>
              <w:t xml:space="preserve">381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HXC-253 — 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tc>
      </w:tr>
      <w:tr>
        <w:tc>
          <w:tcPr/>
          <w:p>
            <w:pPr>
              <w:pStyle w:val="Compact"/>
            </w:pPr>
            <w:r>
              <w:t xml:space="preserve">382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383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393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396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399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2026-08-10T19:16:38Z</dcterms:created>
  <dcterms:modified xsi:type="dcterms:W3CDTF">2026-08-10T19:16:38Z</dcterms:modified>
</cp:coreProperties>
</file>

<file path=docProps/custom.xml><?xml version="1.0" encoding="utf-8"?>
<Properties xmlns="http://schemas.openxmlformats.org/officeDocument/2006/custom-properties" xmlns:vt="http://schemas.openxmlformats.org/officeDocument/2006/docPropsVTypes"/>
</file>