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22"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2026-07-10T18:45:00Z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§11.4.186 — Anti-divergence enforcement: cross-document consistency is a mandatory-before-export/commit gate, never an after-the-fact audit (research-derived 2026-07-08): any project maintaining more than one representation of the same tracked data (delivery plan + MVP brief + workable-items DB + summaries + md/html/pdf/docx exports) MUST enforce cross-document CONSISTENCY as a deterministic PASS/FAIL/SKIP gate that runs BEFORE any export render, any doc/DB sync</w:t>
            </w:r>
            <w:r>
              <w:t xml:space="preserve"> </w:t>
            </w:r>
            <w:r>
              <w:rPr>
                <w:rStyle w:val="VerbatimChar"/>
              </w:rPr>
              <w:t xml:space="preserve">verify</w:t>
            </w:r>
            <w:r>
              <w:t xml:space="preserve">, and any doc-set commit — NEVER an after-the-fact human audit (forensic FACT: the same NanoKVM feature spread across three plan clusters, shared ticket SPK-596 over SIX rows split over TWO releases + a carve-out shipping 2026-08-31 whose prerequisite starts 2026-10-05, and NO gate caught it — only an operator's manual read of Plan_v9.0.xlsx surfaced it, after the divergent bytes exported). One no-divergence verdict composing a cross-document integrity validator with the workable-items-DB internal</w:t>
            </w:r>
            <w:r>
              <w:t xml:space="preserve"> </w:t>
            </w:r>
            <w:r>
              <w:rPr>
                <w:rStyle w:val="VerbatimChar"/>
              </w:rPr>
              <w:t xml:space="preserve">validate</w:t>
            </w:r>
            <w:r>
              <w:t xml:space="preserve">, gating all three write-seams; five decidable check families (DEDUP/TIMELINE/CROSS-DOC/INTEGRITY/STRUCTURAL); §11.4.86 fingerprint drift-proof trigger; §11.4.107(10) self-validated analyzer (golden-good + golden-bad-per-family + negative-control); §11.4.28(C) depth-1 reusable engine with helix-deps.yaml + consumer-owned checkset; supersedes ad-hoc</w:t>
            </w:r>
            <w:r>
              <w:t xml:space="preserve"> </w:t>
            </w:r>
            <w:r>
              <w:rPr>
                <w:i/>
                <w:i/>
                <w:iCs/>
                <w:iCs/>
              </w:rPr>
              <w:t xml:space="preserve">INTEGRITY_FINDINGS.md/RECONCILIATION</w:t>
            </w:r>
            <w:r>
              <w:t xml:space="preserve"> </w:t>
            </w:r>
            <w:r>
              <w:t xml:space="preserve">audits; honest boundary §11.4.6 — proves internal CONSISTENCY not plan CORRECTNESS. Classification: universal (§11.4.17). Propagation gate</w:t>
            </w:r>
            <w:r>
              <w:t xml:space="preserve"> </w:t>
            </w:r>
            <w:r>
              <w:rPr>
                <w:rStyle w:val="VerbatimChar"/>
              </w:rPr>
              <w:t xml:space="preserve">CM-COVENANT-114-186-PROPAGATION</w:t>
            </w:r>
            <w:r>
              <w:t xml:space="preserve"> </w:t>
            </w:r>
            <w:r>
              <w:t xml:space="preserve">+ recommended gate</w:t>
            </w:r>
            <w:r>
              <w:t xml:space="preserve"> </w:t>
            </w:r>
            <w:r>
              <w:rPr>
                <w:rStyle w:val="VerbatimChar"/>
              </w:rPr>
              <w:t xml:space="preserve">CM-DOC-INTEGRITY-VALIDATION</w:t>
            </w:r>
            <w:r>
              <w:t xml:space="preserve"> </w:t>
            </w:r>
            <w:r>
              <w:t xml:space="preserve">+ paired §1.1 mutation.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§11.4.107(10),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Comprehensive per-feature Status + Status_Summary document set with mandatory video-recording confirmation (User mandate 2026-06-15): every project MUST maintain under docs/features/ a feature Status set (Status.md + §11.4.56 Status_Summary.md) enumerating EVERY component/client-app/binary/surface + EVERY feature (incl. ported from cli_agents §11.4.74), NO feature left out, reconciled vs codebase (§11.4.6/.118); per-feature fields Component/Feature/Category/Implementation/Wiring(§11.4.108)/Real-use/Tests-coverage(§11.4.4(b))/Validation(PASS/FAIL/SKIP/PENDING_FORENSICS/OPERATOR-BLOCKED §11.4.45)/Video-confirmation; every user-visible confirmed claim backed by a recorded REAL-USE video (real prompts→real LLM/service responses→real results, no frozen frame §11.4.107, no faked/bluff response §11.4.2/.5), autonomous-infeasible⇒honest §11.4.3/.52 SKIP; video-analysis remediation loop §11.4.102/.146/.134; always-in-sync §11.4.45/.106 docs_chain + §11.4.86 fingerprint; four-format export HTML+PDF+DOCX (adds DOCX to §11.4.65 for this class). Propagation gate</w:t>
            </w:r>
            <w:r>
              <w:t xml:space="preserve"> </w:t>
            </w:r>
            <w:r>
              <w:rPr>
                <w:rStyle w:val="VerbatimChar"/>
              </w:rPr>
              <w:t xml:space="preserve">CM-COVENANT-114-153-PROPAGATION</w:t>
            </w:r>
            <w:r>
              <w:t xml:space="preserve"> </w:t>
            </w:r>
            <w:r>
              <w:t xml:space="preserve">+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Classification: universal (§11.4.17). Prior round: Added §11.4.152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59"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2" w:name="X7f5a6955aa75223c70cb22efbb2b44f2d2a1b63"/>
    <w:p>
      <w:pPr>
        <w:pStyle w:val="Heading3"/>
      </w:pPr>
      <w:r>
        <w:t xml:space="preserve">§11.4.1 — FAIL-bluffs are equally forbidden</w:t>
      </w:r>
    </w:p>
    <w:p>
      <w:pPr>
        <w:pStyle w:val="FirstParagraph"/>
      </w:pPr>
      <w:r>
        <w:t xml:space="preserve">A test that crashes for a script-internal reason (undefined variable</w:t>
      </w:r>
      <w:r>
        <w:t xml:space="preserve"> </w:t>
      </w:r>
      <w:r>
        <w:t xml:space="preserve">under</w:t>
      </w:r>
      <w:r>
        <w:t xml:space="preserve"> </w:t>
      </w:r>
      <w:r>
        <w:rPr>
          <w:rStyle w:val="VerbatimChar"/>
        </w:rPr>
        <w:t xml:space="preserve">set -u</w:t>
      </w:r>
      <w:r>
        <w:t xml:space="preserve">, regex error, malformed assertion, missing argument)</w:t>
      </w:r>
      <w:r>
        <w:t xml:space="preserve"> </w:t>
      </w:r>
      <w:r>
        <w:t xml:space="preserve">and produces a FAIL exit code is just as misleading as a PASS-bluff.</w:t>
      </w:r>
      <w:r>
        <w:t xml:space="preserve"> </w:t>
      </w:r>
      <w:r>
        <w:t xml:space="preserve">Both let real defects ship undetected. Every test MUST fail ONLY for</w:t>
      </w:r>
      <w:r>
        <w:t xml:space="preserve"> </w:t>
      </w:r>
      <w:r>
        <w:t xml:space="preserve">genuine product defects — script-bug failures must be fixed at the</w:t>
      </w:r>
      <w:r>
        <w:t xml:space="preserve"> </w:t>
      </w:r>
      <w:r>
        <w:t xml:space="preserve">source layer (helper library, shared lib, test source), not patched</w:t>
      </w:r>
      <w:r>
        <w:t xml:space="preserve"> </w:t>
      </w:r>
      <w:r>
        <w:t xml:space="preserve">in individual call sites.</w:t>
      </w:r>
    </w:p>
    <w:bookmarkEnd w:id="12"/>
    <w:bookmarkStart w:id="13" w:name="X728598b26541fe49c8c45bca565d5231588ea05"/>
    <w:p>
      <w:pPr>
        <w:pStyle w:val="Heading3"/>
      </w:pPr>
      <w:r>
        <w:t xml:space="preserve">§11.4.2 — Recorded-evidence requirement</w:t>
      </w:r>
    </w:p>
    <w:p>
      <w:pPr>
        <w:pStyle w:val="FirstParagraph"/>
      </w:pPr>
      <w:r>
        <w:t xml:space="preserve">A test that emits PASS without captured visual or audio evidence of</w:t>
      </w:r>
      <w:r>
        <w:t xml:space="preserve"> </w:t>
      </w:r>
      <w:r>
        <w:t xml:space="preserve">the user-visible feature actually working on the screen the user</w:t>
      </w:r>
      <w:r>
        <w:t xml:space="preserve"> </w:t>
      </w:r>
      <w:r>
        <w:t xml:space="preserve">would see is a §11.4 PASS-bluff. Every PASS for a user-visible</w:t>
      </w:r>
      <w:r>
        <w:t xml:space="preserve"> </w:t>
      </w:r>
      <w:r>
        <w:t xml:space="preserve">feature MUST be cross-checked against captured recording + action</w:t>
      </w:r>
      <w:r>
        <w:t xml:space="preserve"> </w:t>
      </w:r>
      <w:r>
        <w:t xml:space="preserve">timeline.</w:t>
      </w:r>
    </w:p>
    <w:bookmarkEnd w:id="13"/>
    <w:bookmarkStart w:id="14" w:name="X7d0b34d92ae07658b34c10f69f37322b0afdc4f"/>
    <w:p>
      <w:pPr>
        <w:pStyle w:val="Heading3"/>
      </w:pPr>
      <w:r>
        <w:t xml:space="preserve">§11.4.3 — Per-environment-topology test dispatch</w:t>
      </w:r>
    </w:p>
    <w:p>
      <w:pPr>
        <w:pStyle w:val="FirstParagraph"/>
      </w:pPr>
      <w:r>
        <w:t xml:space="preserve">Tests that depend on environment topology MUST detect topology at</w:t>
      </w:r>
      <w:r>
        <w:t xml:space="preserve"> </w:t>
      </w:r>
      <w:r>
        <w:t xml:space="preserve">test entry and dispatch the topology-appropriate variant.</w:t>
      </w:r>
      <w:r>
        <w:t xml:space="preserve"> </w:t>
      </w:r>
      <w:r>
        <w:t xml:space="preserve">SKIP-with-reason is the correct fallback when the required topology</w:t>
      </w:r>
      <w:r>
        <w:t xml:space="preserve"> </w:t>
      </w:r>
      <w:r>
        <w:t xml:space="preserve">is absent; PASS-by-default is forbidden.</w:t>
      </w:r>
    </w:p>
    <w:bookmarkEnd w:id="14"/>
    <w:bookmarkStart w:id="15" w:name="X600dfb347d58b1f34d8e5766236128eb8b02559"/>
    <w:p>
      <w:pPr>
        <w:pStyle w:val="Heading3"/>
      </w:pPr>
      <w:r>
        <w:t xml:space="preserve">§11.4.4 — Test-interrupt-on-discovery + retest-from-clean-baseline</w:t>
      </w:r>
    </w:p>
    <w:p>
      <w:pPr>
        <w:pStyle w:val="FirstParagraph"/>
      </w:pPr>
      <w:r>
        <w:t xml:space="preserve">The moment any defect is re-discovered, re-produced, or newly</w:t>
      </w:r>
      <w:r>
        <w:t xml:space="preserve"> </w:t>
      </w:r>
      <w:r>
        <w:t xml:space="preserve">identified during a test cycle, the cycle MUST stop. Then: systematic</w:t>
      </w:r>
      <w:r>
        <w:t xml:space="preserve"> </w:t>
      </w:r>
      <w:r>
        <w:t xml:space="preserve">debugging → fix at root cause → four-layer test coverage (pre-build /</w:t>
      </w:r>
      <w:r>
        <w:t xml:space="preserve"> </w:t>
      </w:r>
      <w:r>
        <w:t xml:space="preserve">post-build / runtime / meta-test paired mutation) → full rebuild →</w:t>
      </w:r>
      <w:r>
        <w:t xml:space="preserve"> </w:t>
      </w:r>
      <w:r>
        <w:t xml:space="preserve">re-deploy on every target → full retest from beginning.</w:t>
      </w:r>
    </w:p>
    <w:bookmarkEnd w:id="15"/>
    <w:bookmarkStart w:id="16" w:name="Xe692e8899760274b258d1deffd936d32f24671c"/>
    <w:p>
      <w:pPr>
        <w:pStyle w:val="Heading3"/>
      </w:pPr>
      <w:r>
        <w:t xml:space="preserve">§11.4.5 — Captured-evidence quality analysis</w:t>
      </w:r>
    </w:p>
    <w:p>
      <w:pPr>
        <w:pStyle w:val="FirstParagraph"/>
      </w:pPr>
      <w:r>
        <w:t xml:space="preserve">Audio: presence (RMS amplitude), channel count, sample rate + bit</w:t>
      </w:r>
      <w:r>
        <w:t xml:space="preserve"> </w:t>
      </w:r>
      <w:r>
        <w:t xml:space="preserve">depth, glitch census, coexistence-artifact census. Video: presence</w:t>
      </w:r>
      <w:r>
        <w:t xml:space="preserve"> </w:t>
      </w:r>
      <w:r>
        <w:t xml:space="preserve">(non-zero frame count), routing target, frame health (drops /</w:t>
      </w:r>
      <w:r>
        <w:t xml:space="preserve"> </w:t>
      </w:r>
      <w:r>
        <w:t xml:space="preserve">jitter / freeze), obstruction census (OCR for hostile overlays),</w:t>
      </w:r>
      <w:r>
        <w:t xml:space="preserve"> </w:t>
      </w:r>
      <w:r>
        <w:t xml:space="preserve">resolution + codec. Every check is required for every PASS.</w:t>
      </w:r>
    </w:p>
    <w:bookmarkEnd w:id="16"/>
    <w:bookmarkStart w:id="17" w:name="X83e4c37c522d8d2ffcffb23a8b76fb59dc4c039"/>
    <w:p>
      <w:pPr>
        <w:pStyle w:val="Heading3"/>
      </w:pPr>
      <w:r>
        <w:t xml:space="preserve">§11.4.6 — No-guessing mandate</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in tests / gates / status reports / closure</w:t>
      </w:r>
      <w:r>
        <w:t xml:space="preserve"> </w:t>
      </w:r>
      <w:r>
        <w:t xml:space="preserve">narratives / commit messages when describing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p>
      <w:pPr>
        <w:pStyle w:val="BodyText"/>
      </w:pPr>
      <w:r>
        <w:t xml:space="preserve">Either prove the cause with captured forensic evidence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bookmarkEnd w:id="17"/>
    <w:bookmarkStart w:id="18" w:name="X9c7d0fd7d7b56340c4b24c82c2f2f38e44e1c75"/>
    <w:p>
      <w:pPr>
        <w:pStyle w:val="Heading3"/>
      </w:pPr>
      <w:r>
        <w:t xml:space="preserve">§11.4.7 — Demotion-evidence rule</w:t>
      </w:r>
    </w:p>
    <w:p>
      <w:pPr>
        <w:pStyle w:val="FirstParagraph"/>
      </w:pPr>
      <w:r>
        <w:t xml:space="preserve">Demotion from a FAIL classification to a lower-severity</w:t>
      </w:r>
      <w:r>
        <w:t xml:space="preserve"> </w:t>
      </w:r>
      <w:r>
        <w:t xml:space="preserve">classification requires positive evidence captured under the SAME</w:t>
      </w:r>
      <w:r>
        <w:t xml:space="preserve"> </w:t>
      </w:r>
      <w:r>
        <w:t xml:space="preserve">CONDITIONS (same target, same build, same cycle position, same load</w:t>
      </w:r>
      <w:r>
        <w:t xml:space="preserve"> </w:t>
      </w:r>
      <w:r>
        <w:t xml:space="preserve">profile) that originally exposed the defect. "I cannot reproduce in</w:t>
      </w:r>
      <w:r>
        <w:t xml:space="preserve"> </w:t>
      </w:r>
      <w:r>
        <w:t xml:space="preserve">isolation" is a hypothesis, not a finding.</w:t>
      </w:r>
    </w:p>
    <w:bookmarkEnd w:id="18"/>
    <w:bookmarkStart w:id="19" w:name="X7e4f80cd7ec2622341b72cb2e12e6b9658c6e6b"/>
    <w:p>
      <w:pPr>
        <w:pStyle w:val="Heading3"/>
      </w:pPr>
      <w:r>
        <w:t xml:space="preserve">§11.4.8 — Deep-web-research-before-implementation</w:t>
      </w:r>
    </w:p>
    <w:p>
      <w:pPr>
        <w:pStyle w:val="FirstParagraph"/>
      </w:pPr>
      <w:r>
        <w:t xml:space="preserve">Before designing a non-trivial fix, perform deep web research:</w:t>
      </w:r>
      <w:r>
        <w:t xml:space="preserve"> </w:t>
      </w:r>
      <w:r>
        <w:t xml:space="preserve">official docs, vendor technical guides, open-source codebases,</w:t>
      </w:r>
      <w:r>
        <w:t xml:space="preserve"> </w:t>
      </w:r>
      <w:r>
        <w:t xml:space="preserve">coding tutorials, issue trackers. Every non-trivial fix's commit</w:t>
      </w:r>
      <w:r>
        <w:t xml:space="preserve"> </w:t>
      </w:r>
      <w:r>
        <w:t xml:space="preserve">message (or accompanying entry) MUST cite at least one external</w:t>
      </w:r>
      <w:r>
        <w:t xml:space="preserve"> </w:t>
      </w:r>
      <w:r>
        <w:t xml:space="preserve">source OR the literal "NO external solution found — original work".</w:t>
      </w:r>
    </w:p>
    <w:bookmarkEnd w:id="19"/>
    <w:bookmarkStart w:id="20" w:name="X6314081e6f71ccfeaa3ac17d50d73128df5136d"/>
    <w:p>
      <w:pPr>
        <w:pStyle w:val="Heading3"/>
      </w:pPr>
      <w:r>
        <w:t xml:space="preserve">§11.4.9 — Batch-source-fixes-before-rebuild</w:t>
      </w:r>
    </w:p>
    <w:p>
      <w:pPr>
        <w:pStyle w:val="FirstParagraph"/>
      </w:pPr>
      <w:r>
        <w:t xml:space="preserve">All source-side fixes that DO NOT require runtime validation to</w:t>
      </w:r>
      <w:r>
        <w:t xml:space="preserve"> </w:t>
      </w:r>
      <w:r>
        <w:t xml:space="preserve">design MUST be landed BEFORE the next artifact rebuild. The</w:t>
      </w:r>
      <w:r>
        <w:t xml:space="preserve"> </w:t>
      </w:r>
      <w:r>
        <w:t xml:space="preserve">anti-pattern of "fix A → rebuild → flash → cycle → fix B → rebuild</w:t>
      </w:r>
      <w:r>
        <w:t xml:space="preserve"> </w:t>
      </w:r>
      <w:r>
        <w:t xml:space="preserve">→ ..." serializes operator time onto rebuild latency.</w:t>
      </w:r>
    </w:p>
    <w:bookmarkEnd w:id="20"/>
    <w:bookmarkStart w:id="21" w:name="Xde6d605a3754572401e706f8e36d0d96aa36af2"/>
    <w:p>
      <w:pPr>
        <w:pStyle w:val="Heading3"/>
      </w:pPr>
      <w:r>
        <w:t xml:space="preserve">§11.4.10 — Credentials-handling mandate</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t xml:space="preserve">Credentials MUST NEVER be tracked in git.</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 README.md</w:t>
      </w:r>
      <w:r>
        <w:t xml:space="preserve"> </w:t>
      </w:r>
      <w:r>
        <w:t xml:space="preserve">exception) git-ignored project-wide. Test scripts MUST NEVER print</w:t>
      </w:r>
      <w:r>
        <w:t xml:space="preserve"> </w:t>
      </w:r>
      <w:r>
        <w:t xml:space="preserve">or log credentials. Per-service file separation limits blast radius.</w:t>
      </w:r>
      <w:r>
        <w:t xml:space="preserve"> </w:t>
      </w:r>
      <w:r>
        <w:rPr>
          <w:rStyle w:val="VerbatimChar"/>
        </w:rPr>
        <w:t xml:space="preserve">chmod 600</w:t>
      </w:r>
      <w:r>
        <w:t xml:space="preserve"> </w:t>
      </w:r>
      <w:r>
        <w:t xml:space="preserve">on credential files,</w:t>
      </w:r>
      <w:r>
        <w:t xml:space="preserve"> </w:t>
      </w:r>
      <w:r>
        <w:rPr>
          <w:rStyle w:val="VerbatimChar"/>
        </w:rPr>
        <w:t xml:space="preserve">chmod 700</w:t>
      </w:r>
      <w:r>
        <w:t xml:space="preserve"> </w:t>
      </w:r>
      <w:r>
        <w:t xml:space="preserve">on parent directory.</w:t>
      </w:r>
      <w:r>
        <w:t xml:space="preserve"> </w:t>
      </w:r>
      <w:r>
        <w:t xml:space="preserve">Rotation on suspected leak.</w:t>
      </w:r>
    </w:p>
    <w:bookmarkEnd w:id="21"/>
    <w:bookmarkStart w:id="22"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the storing agent MUST FIRST execute a repo-wide</w:t>
      </w:r>
      <w:r>
        <w:t xml:space="preserve"> </w:t>
      </w:r>
      <w:r>
        <w:t xml:space="preserve">audit for prior leaks of THOSE specific values BEFORE storing:</w:t>
      </w:r>
      <w:r>
        <w:t xml:space="preserve"> </w:t>
      </w:r>
      <w:r>
        <w:t xml:space="preserve">(1)</w:t>
      </w:r>
      <w:r>
        <w:t xml:space="preserve"> </w:t>
      </w:r>
      <w:r>
        <w:rPr>
          <w:rStyle w:val="VerbatimChar"/>
        </w:rPr>
        <w:t xml:space="preserve">git ls-files | xargs grep -l &lt;value&gt;</w:t>
      </w:r>
      <w:r>
        <w:t xml:space="preserve"> </w:t>
      </w:r>
      <w:r>
        <w:t xml:space="preserve">for tree-leaks, (2)</w:t>
      </w:r>
      <w:r>
        <w:t xml:space="preserve"> </w:t>
      </w:r>
      <w:r>
        <w:rPr>
          <w:rStyle w:val="VerbatimChar"/>
        </w:rPr>
        <w:t xml:space="preserve">git log -S&lt;value&gt; --all --source --remotes</w:t>
      </w:r>
      <w:r>
        <w:t xml:space="preserve"> </w:t>
      </w:r>
      <w:r>
        <w:t xml:space="preserve">for history-leaks,</w:t>
      </w:r>
      <w:r>
        <w:t xml:space="preserve"> </w:t>
      </w:r>
      <w:r>
        <w:t xml:space="preserve">(3) surface findings to operator BEFORE storing (operator may rotate,</w:t>
      </w:r>
      <w:r>
        <w:t xml:space="preserve"> </w:t>
      </w:r>
      <w:r>
        <w:t xml:space="preserve">accept-as-compromise, or abort), (4) on finding open a §6/§7</w:t>
      </w:r>
      <w:r>
        <w:t xml:space="preserve"> </w:t>
      </w:r>
      <w:r>
        <w:t xml:space="preserve">sixth-law-incidents record + redact tracked files in-place to</w:t>
      </w:r>
      <w:r>
        <w:t xml:space="preserve"> </w:t>
      </w:r>
      <w:r>
        <w:rPr>
          <w:rStyle w:val="VerbatimChar"/>
        </w:rPr>
        <w:t xml:space="preserve">&lt;redacted-per-§11.4.10&gt;</w:t>
      </w:r>
      <w:r>
        <w:t xml:space="preserve"> </w:t>
      </w:r>
      <w:r>
        <w:t xml:space="preserve">+ record OPERATOR ACTION REQUIRED for</w:t>
      </w:r>
      <w:r>
        <w:t xml:space="preserve"> </w:t>
      </w:r>
      <w:r>
        <w:t xml:space="preserve">rotation per §11.4.10 sub-clause 7, (5) extend pre-push hook</w:t>
      </w:r>
      <w:r>
        <w:t xml:space="preserve"> </w:t>
      </w:r>
      <w:r>
        <w:t xml:space="preserve">credential-pattern grep to catch the escaped class in the same</w:t>
      </w:r>
      <w:r>
        <w:t xml:space="preserve"> </w:t>
      </w:r>
      <w:r>
        <w:t xml:space="preserve">commit. See Constitution §11.4.10.A for the full mandate.</w:t>
      </w:r>
    </w:p>
    <w:bookmarkEnd w:id="22"/>
    <w:bookmarkStart w:id="23" w:name="Xb1b270bb3e59a9c4ed72a4447236090a03ca955"/>
    <w:p>
      <w:pPr>
        <w:pStyle w:val="Heading3"/>
      </w:pPr>
      <w:r>
        <w:t xml:space="preserve">§11.4.11 — File-layout discipline</w:t>
      </w:r>
    </w:p>
    <w:p>
      <w:pPr>
        <w:pStyle w:val="FirstParagraph"/>
      </w:pPr>
      <w:r>
        <w:t xml:space="preserve">Project files organised by purpose, not historical accident. Source</w:t>
      </w:r>
      <w:r>
        <w:t xml:space="preserve"> </w:t>
      </w:r>
      <w:r>
        <w:t xml:space="preserve">under canonical project roots. Tests under canonical test</w:t>
      </w:r>
      <w:r>
        <w:t xml:space="preserve"> </w:t>
      </w:r>
      <w:r>
        <w:t xml:space="preserve">directories. Logs and forensic artifacts under operator-controlled</w:t>
      </w:r>
      <w:r>
        <w:t xml:space="preserve"> </w:t>
      </w:r>
      <w:r>
        <w:t xml:space="preserve">directories — never scattered at repo root, never tracked unless</w:t>
      </w:r>
      <w:r>
        <w:t xml:space="preserve"> </w:t>
      </w:r>
      <w:r>
        <w:t xml:space="preserve">they are reference assets.</w:t>
      </w:r>
    </w:p>
    <w:bookmarkEnd w:id="23"/>
    <w:bookmarkStart w:id="24" w:name="Xc369f8978680450a2c83ef949c207b07c61fdf3"/>
    <w:p>
      <w:pPr>
        <w:pStyle w:val="Heading3"/>
      </w:pPr>
      <w:r>
        <w:t xml:space="preserve">§11.4.12 — Auto-generated docs sync</w:t>
      </w:r>
    </w:p>
    <w:p>
      <w:pPr>
        <w:pStyle w:val="FirstParagraph"/>
      </w:pPr>
      <w:r>
        <w:t xml:space="preserve">Every auto-generated document MUST be regenerated in the same</w:t>
      </w:r>
      <w:r>
        <w:t xml:space="preserve"> </w:t>
      </w:r>
      <w:r>
        <w:t xml:space="preserve">commit as any edit to its source. All output formats (.md + .html +</w:t>
      </w:r>
      <w:r>
        <w:t xml:space="preserve"> </w:t>
      </w:r>
      <w:r>
        <w:t xml:space="preserve">.pdf) MUST stay in sync at all times.</w:t>
      </w:r>
    </w:p>
    <w:bookmarkEnd w:id="24"/>
    <w:bookmarkStart w:id="25" w:name="X92f4ac061b0b0b36e6c85426960cdf22a804ece"/>
    <w:p>
      <w:pPr>
        <w:pStyle w:val="Heading3"/>
      </w:pPr>
      <w:r>
        <w:t xml:space="preserve">§11.4.13 — Out-of-band sink-side captured-evidence</w:t>
      </w:r>
    </w:p>
    <w:p>
      <w:pPr>
        <w:pStyle w:val="FirstParagraph"/>
      </w:pPr>
      <w:r>
        <w:t xml:space="preserve">Whenever a downstream consumer (HDMI sink, cloud monitor, downstream</w:t>
      </w:r>
      <w:r>
        <w:t xml:space="preserve"> </w:t>
      </w:r>
      <w:r>
        <w:t xml:space="preserve">service) provides a network-accessible introspection API that</w:t>
      </w:r>
      <w:r>
        <w:t xml:space="preserve"> </w:t>
      </w:r>
      <w:r>
        <w:t xml:space="preserve">reports what was actually received, the test suite MUST consume that</w:t>
      </w:r>
      <w:r>
        <w:t xml:space="preserve"> </w:t>
      </w:r>
      <w:r>
        <w:t xml:space="preserve">report as captured-evidence. The on-source-side view alone is</w:t>
      </w:r>
      <w:r>
        <w:t xml:space="preserve"> </w:t>
      </w:r>
      <w:r>
        <w:t xml:space="preserve">insufficient.</w:t>
      </w:r>
    </w:p>
    <w:bookmarkEnd w:id="25"/>
    <w:bookmarkStart w:id="26" w:name="Xd2f26c345f95b921e6b9e0aab191e20d56d6ea4"/>
    <w:p>
      <w:pPr>
        <w:pStyle w:val="Heading3"/>
      </w:pPr>
      <w:r>
        <w:t xml:space="preserve">§11.4.14 — Test playback cleanup</w:t>
      </w:r>
    </w:p>
    <w:p>
      <w:pPr>
        <w:pStyle w:val="FirstParagraph"/>
      </w:pPr>
      <w:r>
        <w:t xml:space="preserve">Every test MUST leave the target in a quiescent state. Cleanup</w:t>
      </w:r>
      <w:r>
        <w:t xml:space="preserve"> </w:t>
      </w:r>
      <w:r>
        <w:t xml:space="preserve">mandatory on every exit path (</w:t>
      </w:r>
      <w:r>
        <w:rPr>
          <w:rStyle w:val="VerbatimChar"/>
        </w:rPr>
        <w:t xml:space="preserve">trap '&lt;cleanup&gt;' EXIT</w:t>
      </w:r>
      <w:r>
        <w:t xml:space="preserve">). The</w:t>
      </w:r>
      <w:r>
        <w:t xml:space="preserve"> </w:t>
      </w:r>
      <w:r>
        <w:t xml:space="preserve">orchestrator MUST run a post-test sanity check and FAIL the</w:t>
      </w:r>
      <w:r>
        <w:t xml:space="preserve"> </w:t>
      </w:r>
      <w:r>
        <w:t xml:space="preserve">just-completed test if it left orphan state.</w:t>
      </w:r>
    </w:p>
    <w:bookmarkEnd w:id="26"/>
    <w:bookmarkStart w:id="27" w:name="Xc6f66009730b9cc47bd04914130594b7e0376ac"/>
    <w:p>
      <w:pPr>
        <w:pStyle w:val="Heading3"/>
      </w:pPr>
      <w:r>
        <w:t xml:space="preserve">§11.4.15 — Item-status tracking</w:t>
      </w:r>
    </w:p>
    <w:p>
      <w:pPr>
        <w:pStyle w:val="FirstParagraph"/>
      </w:pPr>
      <w:r>
        <w:t xml:space="preserve">Every active item in the project Issues file carries a</w:t>
      </w:r>
      <w:r>
        <w:t xml:space="preserve"> </w:t>
      </w:r>
      <w:r>
        <w:rPr>
          <w:rStyle w:val="VerbatimChar"/>
        </w:rPr>
        <w:t xml:space="preserve">**Status:**</w:t>
      </w:r>
      <w:r>
        <w:t xml:space="preserve"> </w:t>
      </w:r>
      <w:r>
        <w:t xml:space="preserve">line within five lines of its heading. Six-state</w:t>
      </w:r>
      <w:r>
        <w:t xml:space="preserve"> </w:t>
      </w:r>
      <w:r>
        <w:t xml:space="preserve">vocabulary:</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updated as</w:t>
      </w:r>
      <w:r>
        <w:t xml:space="preserve"> </w:t>
      </w:r>
      <w:r>
        <w:t xml:space="preserve">the item progresses. All three Issues / Issues_Summary / Fixed</w:t>
      </w:r>
      <w:r>
        <w:t xml:space="preserve"> </w:t>
      </w:r>
      <w:r>
        <w:t xml:space="preserve">file types kept in sync (Markdown + HTML + PDF).</w:t>
      </w:r>
    </w:p>
    <w:bookmarkEnd w:id="27"/>
    <w:bookmarkStart w:id="28" w:name="Xb4979b54e1062de8706a1e17c7b5a9b53155f73"/>
    <w:p>
      <w:pPr>
        <w:pStyle w:val="Heading3"/>
      </w:pPr>
      <w:r>
        <w:t xml:space="preserve">§11.4.16 — Item-type tracking</w:t>
      </w:r>
    </w:p>
    <w:p>
      <w:pPr>
        <w:pStyle w:val="FirstParagraph"/>
      </w:pPr>
      <w:r>
        <w:t xml:space="preserve">Every active item in the project Issues file carries a</w:t>
      </w:r>
      <w:r>
        <w:t xml:space="preserve"> </w:t>
      </w:r>
      <w:r>
        <w:rPr>
          <w:rStyle w:val="VerbatimChar"/>
        </w:rPr>
        <w:t xml:space="preserve">**Type:**</w:t>
      </w:r>
      <w:r>
        <w:t xml:space="preserve"> </w:t>
      </w:r>
      <w:r>
        <w:t xml:space="preserve">line within eight non-blank lines of its heading. Three-value</w:t>
      </w:r>
      <w:r>
        <w:t xml:space="preserve"> </w:t>
      </w:r>
      <w:r>
        <w:t xml:space="preserve">CLOSED vocabulary:</w:t>
      </w:r>
      <w:r>
        <w:t xml:space="preserve"> </w:t>
      </w:r>
      <w:r>
        <w:rPr>
          <w:rStyle w:val="VerbatimChar"/>
        </w:rPr>
        <w:t xml:space="preserve">Bug</w:t>
      </w:r>
      <w:r>
        <w:t xml:space="preserve"> </w:t>
      </w:r>
      <w:r>
        <w:t xml:space="preserve">(product defect / regression / user-visible</w:t>
      </w:r>
      <w:r>
        <w:t xml:space="preserve"> </w:t>
      </w:r>
      <w:r>
        <w:t xml:space="preserve">broken behaviour),</w:t>
      </w:r>
      <w:r>
        <w:t xml:space="preserve"> </w:t>
      </w:r>
      <w:r>
        <w:rPr>
          <w:rStyle w:val="VerbatimChar"/>
        </w:rPr>
        <w:t xml:space="preserve">Feature</w:t>
      </w:r>
      <w:r>
        <w:t xml:space="preserve"> </w:t>
      </w:r>
      <w:r>
        <w:t xml:space="preserve">(new capability not previously offered</w:t>
      </w:r>
      <w:r>
        <w:t xml:space="preserve"> </w:t>
      </w:r>
      <w:r>
        <w:t xml:space="preserve">to end users),</w:t>
      </w:r>
      <w:r>
        <w:t xml:space="preserve"> </w:t>
      </w:r>
      <w:r>
        <w:rPr>
          <w:rStyle w:val="VerbatimChar"/>
        </w:rPr>
        <w:t xml:space="preserve">Task</w:t>
      </w:r>
      <w:r>
        <w:t xml:space="preserve"> </w:t>
      </w:r>
      <w:r>
        <w:t xml:space="preserve">(internal workstream — refactor, doc, infra,</w:t>
      </w:r>
      <w:r>
        <w:t xml:space="preserve"> </w:t>
      </w:r>
      <w:r>
        <w:t xml:space="preserve">gate, audit; the lowest-stakes default when ambiguous). The</w:t>
      </w:r>
      <w:r>
        <w:t xml:space="preserve"> </w:t>
      </w:r>
      <w:r>
        <w:t xml:space="preserve">Issues_Summary file carries the Type column for every active item.</w:t>
      </w:r>
      <w:r>
        <w:t xml:space="preserve"> </w:t>
      </w:r>
      <w:r>
        <w:t xml:space="preserve">All three Issues / Issues_Summary / Fixed file types kept in sync</w:t>
      </w:r>
      <w:r>
        <w:t xml:space="preserve"> </w:t>
      </w:r>
      <w:r>
        <w:t xml:space="preserve">(Markdown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 the mandate.</w:t>
      </w:r>
    </w:p>
    <w:bookmarkEnd w:id="28"/>
    <w:bookmarkStart w:id="29" w:name="X180001987dd1617fe8efdb70721baf1bbff525a"/>
    <w:p>
      <w:pPr>
        <w:pStyle w:val="Heading3"/>
      </w:pPr>
      <w:r>
        <w:t xml:space="preserve">§11.4.17 — Universal-vs-project classification of new rules (User mandate, 2026-05-14)</w:t>
      </w:r>
    </w:p>
    <w:p>
      <w:pPr>
        <w:pStyle w:val="FirstParagraph"/>
      </w:pPr>
      <w:r>
        <w:t xml:space="preserve">Before adding ANY new rule, mandatory constraint, covenant clause,</w:t>
      </w:r>
      <w:r>
        <w:t xml:space="preserve"> </w:t>
      </w:r>
      <w:r>
        <w:t xml:space="preserve">gate, or "MUST"-bearing statement to a project's Constitution /</w:t>
      </w:r>
      <w:r>
        <w:t xml:space="preserve"> </w:t>
      </w:r>
      <w:r>
        <w:t xml:space="preserve">CLAUDE.md / AGENTS.md (or to a submodule's equivalents), the author</w:t>
      </w:r>
      <w:r>
        <w:t xml:space="preserve"> </w:t>
      </w:r>
      <w:r>
        <w:t xml:space="preserve">MUST classify it as</w:t>
      </w:r>
      <w:r>
        <w:t xml:space="preserve"> </w:t>
      </w:r>
      <w:r>
        <w:rPr>
          <w:b/>
          <w:bCs/>
        </w:rPr>
        <w:t xml:space="preserve">universal</w:t>
      </w:r>
      <w:r>
        <w:t xml:space="preserve"> </w:t>
      </w:r>
      <w:r>
        <w:t xml:space="preserve">(reusable across any project →</w:t>
      </w:r>
      <w:r>
        <w:t xml:space="preserve"> </w:t>
      </w:r>
      <w:r>
        <w:t xml:space="preserve">goes into this constitution submodule) or</w:t>
      </w:r>
      <w:r>
        <w:t xml:space="preserve"> </w:t>
      </w:r>
      <w:r>
        <w:rPr>
          <w:b/>
          <w:bCs/>
        </w:rPr>
        <w:t xml:space="preserve">project-specific</w:t>
      </w:r>
      <w:r>
        <w:t xml:space="preserve"> </w:t>
      </w:r>
      <w:r>
        <w:t xml:space="preserve">(references particular hardware / vendor / package / region →</w:t>
      </w:r>
      <w:r>
        <w:t xml:space="preserve"> </w:t>
      </w:r>
      <w:r>
        <w:t xml:space="preserve">stays in the project / submodule layer). The commit message MUST</w:t>
      </w:r>
      <w:r>
        <w:t xml:space="preserve"> </w:t>
      </w:r>
      <w:r>
        <w:t xml:space="preserve">carry a</w:t>
      </w:r>
      <w:r>
        <w:t xml:space="preserve"> </w:t>
      </w:r>
      <w:r>
        <w:rPr>
          <w:rStyle w:val="VerbatimChar"/>
        </w:rPr>
        <w:t xml:space="preserve">Classification:</w:t>
      </w:r>
      <w:r>
        <w:t xml:space="preserve"> </w:t>
      </w:r>
      <w:r>
        <w:t xml:space="preserve">line stating the choice + one-sentence</w:t>
      </w:r>
      <w:r>
        <w:t xml:space="preserve"> </w:t>
      </w:r>
      <w:r>
        <w:t xml:space="preserve">rationale. Universal rules that leak project-specific assumptions</w:t>
      </w:r>
      <w:r>
        <w:t xml:space="preserve"> </w:t>
      </w:r>
      <w:r>
        <w:t xml:space="preserve">(hardware part numbers, vendor names, geographic regions, internal</w:t>
      </w:r>
      <w:r>
        <w:t xml:space="preserve"> </w:t>
      </w:r>
      <w:r>
        <w:t xml:space="preserve">asset names) MUST be genericised first or downgraded to</w:t>
      </w:r>
      <w:r>
        <w:t xml:space="preserve"> </w:t>
      </w:r>
      <w:r>
        <w:t xml:space="preserve">project-specific. When uncertain, default to project-specific (the</w:t>
      </w:r>
      <w:r>
        <w:t xml:space="preserve"> </w:t>
      </w:r>
      <w:r>
        <w:t xml:space="preserve">narrower scope — lifting to universal later is cheap; the reverse</w:t>
      </w:r>
      <w:r>
        <w:t xml:space="preserve"> </w:t>
      </w:r>
      <w:r>
        <w:t xml:space="preserve">is expensive). Pre-build gate</w:t>
      </w:r>
      <w:r>
        <w:t xml:space="preserve"> </w:t>
      </w:r>
      <w:r>
        <w:rPr>
          <w:rStyle w:val="VerbatimChar"/>
        </w:rPr>
        <w:t xml:space="preserve">CM-UNIVERSAL-VS-PROJECT-CLASSIFICATION</w:t>
      </w:r>
      <w:r>
        <w:t xml:space="preserve"> </w:t>
      </w:r>
      <w:r>
        <w:t xml:space="preserve">audits new rule commits for the classification statement; paired</w:t>
      </w:r>
      <w:r>
        <w:t xml:space="preserve"> </w:t>
      </w:r>
      <w:r>
        <w:t xml:space="preserve">mutation strips it and asserts gate FAILs.</w:t>
      </w:r>
    </w:p>
    <w:bookmarkEnd w:id="29"/>
    <w:bookmarkStart w:id="30" w:name="Xf2c243a0db19e8b9cd0774d9a7a536b5af26ee3"/>
    <w:p>
      <w:pPr>
        <w:pStyle w:val="Heading3"/>
      </w:pPr>
      <w:r>
        <w:t xml:space="preserve">§11.4.20 — Subagent-driven-by-default mandate (User mandate, 2026-05-14)</w:t>
      </w:r>
    </w:p>
    <w:p>
      <w:pPr>
        <w:pStyle w:val="FirstParagraph"/>
      </w:pPr>
      <w:r>
        <w:t xml:space="preserve">When the runtime supports subagent delegation (Claude Code Agent</w:t>
      </w:r>
      <w:r>
        <w:t xml:space="preserve"> </w:t>
      </w:r>
      <w:r>
        <w:t xml:space="preserve">tool, Cursor task-runners, Aider sub-sessions, etc.), the primary</w:t>
      </w:r>
      <w:r>
        <w:t xml:space="preserve"> </w:t>
      </w:r>
      <w:r>
        <w:t xml:space="preserve">agent MUST default to subagent delegation for any task that has</w:t>
      </w:r>
      <w:r>
        <w:t xml:space="preserve"> </w:t>
      </w:r>
      <w:r>
        <w:t xml:space="preserve">multi-step scope (≥3 phases), parallelisable independent subtasks,</w:t>
      </w:r>
      <w:r>
        <w:t xml:space="preserve"> </w:t>
      </w:r>
      <w:r>
        <w:t xml:space="preserve">long-running diagnostic loops, OR specialised domain workflows</w:t>
      </w:r>
      <w:r>
        <w:t xml:space="preserve"> </w:t>
      </w:r>
      <w:r>
        <w:t xml:space="preserve">(code review, security audit, doc propagation). Foreground-only is</w:t>
      </w:r>
      <w:r>
        <w:t xml:space="preserve"> </w:t>
      </w:r>
      <w:r>
        <w:t xml:space="preserve">reserved for single-file edits, mid-execution operator clarification,</w:t>
      </w:r>
      <w:r>
        <w:t xml:space="preserve"> </w:t>
      </w:r>
      <w:r>
        <w:t xml:space="preserve">critical-state sequencing (commits / pushes / tags), or tasks so</w:t>
      </w:r>
      <w:r>
        <w:t xml:space="preserve"> </w:t>
      </w:r>
      <w:r>
        <w:t xml:space="preserve">quick that subagent overhead exceeds the work. Sub-discipline:</w:t>
      </w:r>
      <w:r>
        <w:t xml:space="preserve"> </w:t>
      </w:r>
      <w:r>
        <w:rPr>
          <w:b/>
          <w:bCs/>
        </w:rPr>
        <w:t xml:space="preserve">tight scope</w:t>
      </w:r>
      <w:r>
        <w:t xml:space="preserve"> </w:t>
      </w:r>
      <w:r>
        <w:t xml:space="preserve">(4-6 tasks, not "do everything"),</w:t>
      </w:r>
      <w:r>
        <w:t xml:space="preserve"> </w:t>
      </w:r>
      <w:r>
        <w:rPr>
          <w:b/>
          <w:bCs/>
        </w:rPr>
        <w:t xml:space="preserve">checkpoint</w:t>
      </w:r>
      <w:r>
        <w:rPr>
          <w:b/>
          <w:bCs/>
        </w:rPr>
        <w:t xml:space="preserve"> </w:t>
      </w:r>
      <w:r>
        <w:rPr>
          <w:b/>
          <w:bCs/>
        </w:rPr>
        <w:t xml:space="preserve">commits</w:t>
      </w:r>
      <w:r>
        <w:t xml:space="preserve"> </w:t>
      </w:r>
      <w:r>
        <w:t xml:space="preserve">after each major task,</w:t>
      </w:r>
      <w:r>
        <w:t xml:space="preserve"> </w:t>
      </w:r>
      <w:r>
        <w:rPr>
          <w:b/>
          <w:bCs/>
        </w:rPr>
        <w:t xml:space="preserve">anti-stall protection</w:t>
      </w:r>
      <w:r>
        <w:t xml:space="preserve"> </w:t>
      </w:r>
      <w:r>
        <w:t xml:space="preserve">explicit</w:t>
      </w:r>
      <w:r>
        <w:t xml:space="preserve"> </w:t>
      </w:r>
      <w:r>
        <w:t xml:space="preserve">in prompts,</w:t>
      </w:r>
      <w:r>
        <w:t xml:space="preserve"> </w:t>
      </w:r>
      <w:r>
        <w:rPr>
          <w:b/>
          <w:bCs/>
        </w:rPr>
        <w:t xml:space="preserve">anti-bluff verification</w:t>
      </w:r>
      <w:r>
        <w:t xml:space="preserve"> </w:t>
      </w:r>
      <w:r>
        <w:t xml:space="preserve">of subagent claims via repo</w:t>
      </w:r>
      <w:r>
        <w:t xml:space="preserve"> </w:t>
      </w:r>
      <w:r>
        <w:t xml:space="preserve">state. Parallel subagents MUST partition non-overlapping files;</w:t>
      </w:r>
      <w:r>
        <w:t xml:space="preserve"> </w:t>
      </w:r>
      <w:r>
        <w:rPr>
          <w:rStyle w:val="VerbatimChar"/>
        </w:rPr>
        <w:t xml:space="preserve">commit_all.sh --auto-cascade</w:t>
      </w:r>
      <w:r>
        <w:t xml:space="preserve"> </w:t>
      </w:r>
      <w:r>
        <w:t xml:space="preserve">bundles both via</w:t>
      </w:r>
      <w:r>
        <w:t xml:space="preserve"> </w:t>
      </w:r>
      <w:r>
        <w:rPr>
          <w:rStyle w:val="VerbatimChar"/>
        </w:rPr>
        <w:t xml:space="preserve">git add -A</w:t>
      </w:r>
      <w:r>
        <w:t xml:space="preserve">. Gate</w:t>
      </w:r>
      <w:r>
        <w:t xml:space="preserve"> </w:t>
      </w:r>
      <w:r>
        <w:rPr>
          <w:rStyle w:val="VerbatimChar"/>
        </w:rPr>
        <w:t xml:space="preserve">CM-SUBAGENT-DELEGATION-AUDIT</w:t>
      </w:r>
      <w:r>
        <w:t xml:space="preserve"> </w:t>
      </w:r>
      <w:r>
        <w:t xml:space="preserve">(when implemented in consuming</w:t>
      </w:r>
      <w:r>
        <w:t xml:space="preserve"> </w:t>
      </w:r>
      <w:r>
        <w:t xml:space="preserve">project) flags foreground multi-step work as a §11.4.20 violation.</w:t>
      </w:r>
    </w:p>
    <w:bookmarkEnd w:id="30"/>
    <w:bookmarkStart w:id="31" w:name="Xb32ff2375c58bb863e434fd36806fd341b35c51"/>
    <w:p>
      <w:pPr>
        <w:pStyle w:val="Heading3"/>
      </w:pPr>
      <w:r>
        <w:t xml:space="preserve">§11.4.18 — Script documentation mandate (User mandate, 2026-05-14)</w:t>
      </w:r>
    </w:p>
    <w:p>
      <w:pPr>
        <w:pStyle w:val="FirstParagraph"/>
      </w:pPr>
      <w:r>
        <w:t xml:space="preserve">Every Bash / shell / POSIX-sh script anywhere in a project</w:t>
      </w:r>
      <w:r>
        <w:t xml:space="preserve"> </w:t>
      </w:r>
      <w:r>
        <w:t xml:space="preserve">(</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 deployment</w:t>
      </w:r>
      <w:r>
        <w:t xml:space="preserve"> </w:t>
      </w:r>
      <w:r>
        <w:t xml:space="preserve">hooks, CI helpers — depth-N recursive) MUST carry: (1) an</w:t>
      </w:r>
      <w:r>
        <w:t xml:space="preserve"> </w:t>
      </w:r>
      <w:r>
        <w:t xml:space="preserve">in-source documentation block (Purpose / Usage / Inputs / Outputs</w:t>
      </w:r>
      <w:r>
        <w:t xml:space="preserve"> </w:t>
      </w:r>
      <w:r>
        <w:t xml:space="preserve">/ Side-effects / Dependencies / Cross-references) at the top of</w:t>
      </w:r>
      <w:r>
        <w:t xml:space="preserve"> </w:t>
      </w:r>
      <w:r>
        <w:t xml:space="preserve">the file; (2) an external user guide under</w:t>
      </w:r>
      <w:r>
        <w:t xml:space="preserve"> </w:t>
      </w:r>
      <w:r>
        <w:rPr>
          <w:rStyle w:val="VerbatimChar"/>
        </w:rPr>
        <w:t xml:space="preserve">docs/scripts/&lt;script-name&gt;.md</w:t>
      </w:r>
      <w:r>
        <w:t xml:space="preserve"> </w:t>
      </w:r>
      <w:r>
        <w:t xml:space="preserve">covering Overview / Prerequisites</w:t>
      </w:r>
      <w:r>
        <w:t xml:space="preserve"> </w:t>
      </w:r>
      <w:r>
        <w:t xml:space="preserve">/ Usage examples / Edge cases / Internal behaviour / Related</w:t>
      </w:r>
      <w:r>
        <w:t xml:space="preserve"> </w:t>
      </w:r>
      <w:r>
        <w:t xml:space="preserve">scripts / Last verified date. When a script is modified, BOTH</w:t>
      </w:r>
      <w:r>
        <w:t xml:space="preserve"> </w:t>
      </w:r>
      <w:r>
        <w:t xml:space="preserve">the in-source block AND the external user guide MUST be updated</w:t>
      </w:r>
      <w:r>
        <w:t xml:space="preserve"> </w:t>
      </w:r>
      <w:r>
        <w:t xml:space="preserve">in the SAME commit.</w:t>
      </w:r>
      <w:r>
        <w:t xml:space="preserve"> </w:t>
      </w:r>
      <w:r>
        <w:rPr>
          <w:b/>
          <w:bCs/>
        </w:rPr>
        <w:t xml:space="preserve">No documentation ever can be out of sync</w:t>
      </w:r>
      <w:r>
        <w:rPr>
          <w:b/>
          <w:bCs/>
        </w:rPr>
        <w:t xml:space="preserve"> </w:t>
      </w:r>
      <w:r>
        <w:rPr>
          <w:b/>
          <w:bCs/>
        </w:rPr>
        <w:t xml:space="preserve">with its codebase.</w:t>
      </w:r>
      <w:r>
        <w:t xml:space="preserve"> </w:t>
      </w:r>
      <w:r>
        <w:t xml:space="preserve">Pre-build gate</w:t>
      </w:r>
      <w:r>
        <w:t xml:space="preserve"> </w:t>
      </w:r>
      <w:r>
        <w:rPr>
          <w:rStyle w:val="VerbatimChar"/>
        </w:rPr>
        <w:t xml:space="preserve">CM-SCRIPT-DOCS-SYNC</w:t>
      </w:r>
      <w:r>
        <w:t xml:space="preserve"> </w:t>
      </w:r>
      <w:r>
        <w:t xml:space="preserve">walks</w:t>
      </w:r>
      <w:r>
        <w:t xml:space="preserve"> </w:t>
      </w:r>
      <w:r>
        <w:t xml:space="preserve">every</w:t>
      </w:r>
      <w:r>
        <w:t xml:space="preserve"> </w:t>
      </w:r>
      <w:r>
        <w:rPr>
          <w:rStyle w:val="VerbatimChar"/>
        </w:rPr>
        <w:t xml:space="preserve">*.sh</w:t>
      </w:r>
      <w:r>
        <w:t xml:space="preserve"> </w:t>
      </w:r>
      <w:r>
        <w:t xml:space="preserve">/</w:t>
      </w:r>
      <w:r>
        <w:t xml:space="preserve"> </w:t>
      </w:r>
      <w:r>
        <w:rPr>
          <w:rStyle w:val="VerbatimChar"/>
        </w:rPr>
        <w:t xml:space="preserve">*.bash</w:t>
      </w:r>
      <w:r>
        <w:t xml:space="preserve"> </w:t>
      </w:r>
      <w:r>
        <w:t xml:space="preserve">under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doc was</w:t>
      </w:r>
      <w:r>
        <w:t xml:space="preserve"> </w:t>
      </w:r>
      <w:r>
        <w:t xml:space="preserve">modified in the same commit (or doc-mtime ≥ script-mtime as a</w:t>
      </w:r>
      <w:r>
        <w:t xml:space="preserve"> </w:t>
      </w:r>
      <w:r>
        <w:t xml:space="preserve">softer floor). Paired mutation strips the doc-sync invariant</w:t>
      </w:r>
      <w:r>
        <w:t xml:space="preserve"> </w:t>
      </w:r>
      <w:r>
        <w:t xml:space="preserve">and asserts gate FAILs.</w:t>
      </w:r>
    </w:p>
    <w:bookmarkEnd w:id="31"/>
    <w:bookmarkStart w:id="32" w:name="Xb6397fef0c7ceddda38e26aa1f995404bc33441"/>
    <w:p>
      <w:pPr>
        <w:pStyle w:val="Heading3"/>
      </w:pPr>
      <w:r>
        <w:t xml:space="preserve">§11.4.19 — Fixed-document column-alignment mandate (User mandate, 2026-05-14)</w:t>
      </w:r>
    </w:p>
    <w:p>
      <w:pPr>
        <w:pStyle w:val="FirstParagraph"/>
      </w:pPr>
      <w:r>
        <w:t xml:space="preserve">Every project that maintains an open-work tracker AND a closed-archive</w:t>
      </w:r>
      <w:r>
        <w:t xml:space="preserve"> </w:t>
      </w:r>
      <w:r>
        <w:t xml:space="preserve">tracker MUST keep the two structurally aligned along the same lifecycle</w:t>
      </w:r>
      <w:r>
        <w:t xml:space="preserve"> </w:t>
      </w:r>
      <w:r>
        <w:t xml:space="preserve">axes (Status + Type). For the Fixed archive that means: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(or equivalent) carries 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within 8 non-blank lines of</w:t>
      </w:r>
      <w:r>
        <w:t xml:space="preserve"> </w:t>
      </w:r>
      <w:r>
        <w:t xml:space="preserve">its heading; (2) a</w:t>
      </w:r>
      <w:r>
        <w:t xml:space="preserve"> </w:t>
      </w:r>
      <w:r>
        <w:rPr>
          <w:rStyle w:val="VerbatimChar"/>
        </w:rPr>
        <w:t xml:space="preserve">Fixed_Summary.md</w:t>
      </w:r>
      <w:r>
        <w:t xml:space="preserve"> </w:t>
      </w:r>
      <w:r>
        <w:t xml:space="preserve">companion exists with the same</w:t>
      </w:r>
      <w:r>
        <w:t xml:space="preserve"> </w:t>
      </w:r>
      <w:r>
        <w:t xml:space="preserve">column structure as</w:t>
      </w:r>
      <w:r>
        <w:t xml:space="preserve"> </w:t>
      </w:r>
      <w:r>
        <w:rPr>
          <w:rStyle w:val="VerbatimChar"/>
        </w:rPr>
        <w:t xml:space="preserve">Issues_Summary.md</w:t>
      </w:r>
      <w:r>
        <w:t xml:space="preserve"> </w:t>
      </w:r>
      <w:r>
        <w:t xml:space="preserve">(</w:t>
      </w:r>
      <w:r>
        <w:rPr>
          <w:rStyle w:val="VerbatimChar"/>
        </w:rPr>
        <w:t xml:space="preserve"># | Level | Status | Type | One-line description</w:t>
      </w:r>
      <w:r>
        <w:t xml:space="preserve">); (3) all three file formats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for BOTH</w:t>
      </w:r>
      <w:r>
        <w:t xml:space="preserve"> </w:t>
      </w:r>
      <w:r>
        <w:rPr>
          <w:rStyle w:val="VerbatimChar"/>
        </w:rPr>
        <w:t xml:space="preserve">Fixed.md</w:t>
      </w:r>
      <w:r>
        <w:t xml:space="preserve"> </w:t>
      </w:r>
      <w:r>
        <w:t xml:space="preserve">and</w:t>
      </w:r>
      <w:r>
        <w:t xml:space="preserve"> </w:t>
      </w:r>
      <w:r>
        <w:rPr>
          <w:rStyle w:val="VerbatimChar"/>
        </w:rPr>
        <w:t xml:space="preserve">Fixed_Summary.md</w:t>
      </w:r>
      <w:r>
        <w:t xml:space="preserve"> </w:t>
      </w:r>
      <w:r>
        <w:t xml:space="preserve">stay in sync via</w:t>
      </w:r>
      <w:r>
        <w:t xml:space="preserve"> </w:t>
      </w:r>
      <w:r>
        <w:t xml:space="preserve">the same single-shot wrapper that handles Issues + Issues_Summary;</w:t>
      </w:r>
      <w:r>
        <w:t xml:space="preserve"> </w:t>
      </w:r>
      <w:r>
        <w:t xml:space="preserve">(4) closure migration is atomic — when an Issues entry resolves it</w:t>
      </w:r>
      <w:r>
        <w:t xml:space="preserve"> </w:t>
      </w:r>
      <w:r>
        <w:t xml:space="preserve">moves to Fixed.md in the same commit, disappears from Issues_Summary</w:t>
      </w:r>
      <w:r>
        <w:t xml:space="preserve"> </w:t>
      </w:r>
      <w:r>
        <w:t xml:space="preserve">(open-only), and appears in Fixed_Summary (closed-only). Status</w:t>
      </w:r>
      <w:r>
        <w:t xml:space="preserve"> </w:t>
      </w:r>
      <w:r>
        <w:t xml:space="preserve">values for closed items are drawn from</w:t>
      </w:r>
      <w:r>
        <w:t xml:space="preserve"> </w:t>
      </w:r>
      <w:r>
        <w:rPr>
          <w:rStyle w:val="VerbatimChar"/>
        </w:rPr>
        <w:t xml:space="preserve">{Fixed (→ Fixed.md) | Fixed — pending device verification | Fixed — RECLASSIFIED}</w:t>
      </w:r>
      <w:r>
        <w:t xml:space="preserve">. Type values</w:t>
      </w:r>
      <w:r>
        <w:t xml:space="preserve"> </w:t>
      </w:r>
      <w:r>
        <w:t xml:space="preserve">follow §11.4.16:</w:t>
      </w:r>
      <w:r>
        <w:t xml:space="preserve"> </w:t>
      </w:r>
      <w:r>
        <w:rPr>
          <w:rStyle w:val="VerbatimChar"/>
        </w:rPr>
        <w:t xml:space="preserve">{Bug | Feature | Task}</w:t>
      </w:r>
      <w:r>
        <w:t xml:space="preserve">. Pre-build gate</w:t>
      </w:r>
      <w:r>
        <w:t xml:space="preserve"> </w:t>
      </w:r>
      <w:r>
        <w:rPr>
          <w:rStyle w:val="VerbatimChar"/>
        </w:rPr>
        <w:t xml:space="preserve">CM-FIXED-COLUMN-ALIGNMENT</w:t>
      </w:r>
      <w:r>
        <w:t xml:space="preserve"> </w:t>
      </w:r>
      <w:r>
        <w:t xml:space="preserve">(5+ invariants) — Fixed_Summary.md</w:t>
      </w:r>
      <w:r>
        <w:t xml:space="preserve"> </w:t>
      </w:r>
      <w:r>
        <w:t xml:space="preserve">exists, table header carries Status+Type columns, mtime</w:t>
      </w:r>
      <w:r>
        <w:t xml:space="preserve"> </w:t>
      </w:r>
      <w:r>
        <w:t xml:space="preserve">(Fixed_Summary ≥ Fixed), generator script present, sync wrapper</w:t>
      </w:r>
      <w:r>
        <w:t xml:space="preserve"> </w:t>
      </w:r>
      <w:r>
        <w:t xml:space="preserve">invokes it, HTML+PDF exports for both Fixed and Fixed_Summary</w:t>
      </w:r>
      <w:r>
        <w:t xml:space="preserve"> </w:t>
      </w:r>
      <w:r>
        <w:t xml:space="preserve">present. Paired mutation strips Status column from Fixed_Summary</w:t>
      </w:r>
      <w:r>
        <w:t xml:space="preserve"> </w:t>
      </w:r>
      <w:r>
        <w:t xml:space="preserve">table header → gate FAILs. Classification: universal (per §11.4.17).</w:t>
      </w:r>
      <w:r>
        <w:t xml:space="preserve"> </w:t>
      </w:r>
      <w:r>
        <w:t xml:space="preserve">No escape hatch.</w:t>
      </w:r>
    </w:p>
    <w:bookmarkEnd w:id="32"/>
    <w:bookmarkStart w:id="33" w:name="X99962249c3905cb7193a480cae75817ad9d03bb"/>
    <w:p>
      <w:pPr>
        <w:pStyle w:val="Heading3"/>
      </w:pPr>
      <w:r>
        <w:t xml:space="preserve">§11.4.21 — Operator-blocked status + self-resolution exhaustion (User mandate, 2026-05-14)</w:t>
      </w:r>
    </w:p>
    <w:p>
      <w:pPr>
        <w:pStyle w:val="FirstParagraph"/>
      </w:pPr>
      <w:r>
        <w:rPr>
          <w:rStyle w:val="VerbatimChar"/>
        </w:rPr>
        <w:t xml:space="preserve">Operator-blocked</w:t>
      </w:r>
      <w:r>
        <w:t xml:space="preserve"> </w:t>
      </w:r>
      <w:r>
        <w:t xml:space="preserve">is the §11.4.15 Status closed-set's 7th value:</w:t>
      </w:r>
      <w:r>
        <w:t xml:space="preserve"> </w:t>
      </w:r>
      <w:r>
        <w:rPr>
          <w:rStyle w:val="VerbatimChar"/>
        </w:rPr>
        <w:t xml:space="preserve">{Queued | In progress | Ready for testing | In testing | Reopened | Operator-blocked | Fixed (→ Fixed.md)}</w:t>
      </w:r>
      <w:r>
        <w:t xml:space="preserve">. It is a</w:t>
      </w:r>
      <w:r>
        <w:t xml:space="preserve"> </w:t>
      </w:r>
      <w:r>
        <w:rPr>
          <w:b/>
          <w:bCs/>
        </w:rPr>
        <w:t xml:space="preserve">last-resort</w:t>
      </w:r>
      <w:r>
        <w:rPr>
          <w:b/>
          <w:bCs/>
        </w:rPr>
        <w:t xml:space="preserve"> </w:t>
      </w:r>
      <w:r>
        <w:rPr>
          <w:b/>
          <w:bCs/>
        </w:rPr>
        <w:t xml:space="preserve">classification</w:t>
      </w:r>
      <w:r>
        <w:t xml:space="preserve">, earned only after the agent documents exhaustion</w:t>
      </w:r>
      <w:r>
        <w:t xml:space="preserve"> </w:t>
      </w:r>
      <w:r>
        <w:t xml:space="preserve">of every applicable self-resolution path: (a) CLI / ADB / SSH / API</w:t>
      </w:r>
      <w:r>
        <w:t xml:space="preserve"> </w:t>
      </w:r>
      <w:r>
        <w:t xml:space="preserve">access already available, (b) subagent delegation per §11.4.20,</w:t>
      </w:r>
      <w:r>
        <w:t xml:space="preserve"> </w:t>
      </w:r>
      <w:r>
        <w:t xml:space="preserve">(c) existing repo tooling (scripts / helpers / libraries),</w:t>
      </w:r>
      <w:r>
        <w:t xml:space="preserve"> </w:t>
      </w:r>
      <w:r>
        <w:t xml:space="preserve">(d) captured fallback (synthetic event, asset substitution, mock,</w:t>
      </w:r>
      <w:r>
        <w:t xml:space="preserve"> </w:t>
      </w:r>
      <w:r>
        <w:t xml:space="preserve">§11.4.3 topology SKIP), (e) external research per §11.4.8.</w:t>
      </w:r>
      <w:r>
        <w:t xml:space="preserve"> </w:t>
      </w:r>
      <w:r>
        <w:t xml:space="preserve">Every</w:t>
      </w:r>
      <w:r>
        <w:t xml:space="preserve"> </w:t>
      </w:r>
      <w:r>
        <w:rPr>
          <w:rStyle w:val="VerbatimChar"/>
        </w:rPr>
        <w:t xml:space="preserve">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w:t>
      </w:r>
      <w:r>
        <w:t xml:space="preserve"> </w:t>
      </w:r>
      <w:r>
        <w:t xml:space="preserve">heading stating:</w:t>
      </w:r>
      <w:r>
        <w:t xml:space="preserve"> </w:t>
      </w:r>
      <w:r>
        <w:rPr>
          <w:b/>
          <w:bCs/>
        </w:rPr>
        <w:t xml:space="preserve">WHAT</w:t>
      </w:r>
      <w:r>
        <w:t xml:space="preserve"> </w:t>
      </w:r>
      <w:r>
        <w:t xml:space="preserve">(concrete action),</w:t>
      </w:r>
      <w:r>
        <w:t xml:space="preserve"> </w:t>
      </w:r>
      <w:r>
        <w:rPr>
          <w:b/>
          <w:bCs/>
        </w:rPr>
        <w:t xml:space="preserve">WHY</w:t>
      </w:r>
      <w:r>
        <w:t xml:space="preserve"> </w:t>
      </w:r>
      <w:r>
        <w:t xml:space="preserve">(each</w:t>
      </w:r>
      <w:r>
        <w:t xml:space="preserve"> </w:t>
      </w:r>
      <w:r>
        <w:t xml:space="preserve">exhausted alternative enumerated),</w:t>
      </w:r>
      <w:r>
        <w:t xml:space="preserve"> </w:t>
      </w:r>
      <w:r>
        <w:rPr>
          <w:b/>
          <w:bCs/>
        </w:rPr>
        <w:t xml:space="preserve">UNBLOCK CONDITION</w:t>
      </w:r>
      <w:r>
        <w:t xml:space="preserve"> </w:t>
      </w:r>
      <w:r>
        <w:t xml:space="preserve">(observable signal),</w:t>
      </w:r>
      <w:r>
        <w:t xml:space="preserve"> </w:t>
      </w:r>
      <w:r>
        <w:rPr>
          <w:b/>
          <w:bCs/>
        </w:rPr>
        <w:t xml:space="preserve">WHO</w:t>
      </w:r>
      <w:r>
        <w:t xml:space="preserve"> </w:t>
      </w:r>
      <w:r>
        <w:t xml:space="preserve">(handle / contact / doc pointer).</w:t>
      </w:r>
      <w:r>
        <w:t xml:space="preserve"> </w:t>
      </w:r>
      <w:r>
        <w:rPr>
          <w:rStyle w:val="VerbatimChar"/>
        </w:rPr>
        <w:t xml:space="preserve">Issues_Summary.md</w:t>
      </w:r>
      <w:r>
        <w:t xml:space="preserve"> </w:t>
      </w:r>
      <w:r>
        <w:t xml:space="preserve">lists</w:t>
      </w:r>
      <w:r>
        <w:t xml:space="preserve"> </w:t>
      </w:r>
      <w:r>
        <w:rPr>
          <w:rStyle w:val="VerbatimChar"/>
        </w:rPr>
        <w:t xml:space="preserve">Operator-blocked</w:t>
      </w:r>
      <w:r>
        <w:t xml:space="preserve"> </w:t>
      </w:r>
      <w:r>
        <w:t xml:space="preserve">as a sortable Status</w:t>
      </w:r>
      <w:r>
        <w:t xml:space="preserve"> </w:t>
      </w:r>
      <w:r>
        <w:t xml:space="preserve">value. Items MUST be re-evaluated every Nth tag cycle (project-</w:t>
      </w:r>
      <w:r>
        <w:t xml:space="preserve"> </w:t>
      </w:r>
      <w:r>
        <w:t xml:space="preserve">defined, recommended ≥3rd cycle) — operator dependencies change.</w:t>
      </w:r>
      <w:r>
        <w:t xml:space="preserve"> </w:t>
      </w:r>
      <w:r>
        <w:t xml:space="preserve">Fake</w:t>
      </w:r>
      <w:r>
        <w:t xml:space="preserve"> </w:t>
      </w:r>
      <w:r>
        <w:rPr>
          <w:rStyle w:val="VerbatimChar"/>
        </w:rPr>
        <w:t xml:space="preserve">Operator-blocked</w:t>
      </w:r>
      <w:r>
        <w:t xml:space="preserve"> </w:t>
      </w:r>
      <w:r>
        <w:t xml:space="preserve">(no exhaustion audit) is a §11.4 covenant</w:t>
      </w:r>
      <w:r>
        <w:t xml:space="preserve"> </w:t>
      </w:r>
      <w:r>
        <w:t xml:space="preserve">violation at the planning layer, severity-equivalent to a PASS-bluff.</w:t>
      </w:r>
      <w:r>
        <w:t xml:space="preserve"> </w:t>
      </w:r>
      <w:r>
        <w:t xml:space="preserve">Gates:</w:t>
      </w:r>
      <w:r>
        <w:t xml:space="preserve"> </w:t>
      </w:r>
      <w:r>
        <w:rPr>
          <w:rStyle w:val="VerbatimChar"/>
        </w:rPr>
        <w:t xml:space="preserve">CM-ITEM-OPERATOR-BLOCKED-DETAILS</w:t>
      </w:r>
      <w:r>
        <w:t xml:space="preserve"> </w:t>
      </w:r>
      <w:r>
        <w:t xml:space="preserve">(every Operator-blocked</w:t>
      </w:r>
      <w:r>
        <w:t xml:space="preserve"> </w:t>
      </w:r>
      <w:r>
        <w:t xml:space="preserve">heading has the details line),</w:t>
      </w:r>
      <w:r>
        <w:t xml:space="preserve"> </w:t>
      </w:r>
      <w:r>
        <w:rPr>
          <w:rStyle w:val="VerbatimChar"/>
        </w:rPr>
        <w:t xml:space="preserve">CM-OPERATOR-BLOCKED-SELF-RESOLUTION- AUDIT</w:t>
      </w:r>
      <w:r>
        <w:t xml:space="preserve"> </w:t>
      </w:r>
      <w:r>
        <w:t xml:space="preserve">(NEW Operator-blocked commits contain "Attempted: a — ...;</w:t>
      </w:r>
      <w:r>
        <w:t xml:space="preserve"> </w:t>
      </w:r>
      <w:r>
        <w:t xml:space="preserve">b — ...; c — ..." trail). Classification: universal (per §11.4.17).</w:t>
      </w:r>
      <w:r>
        <w:t xml:space="preserve"> </w:t>
      </w:r>
      <w:r>
        <w:t xml:space="preserve">No escape hatch.</w:t>
      </w:r>
    </w:p>
    <w:bookmarkEnd w:id="33"/>
    <w:bookmarkStart w:id="34" w:name="X3a951fcf7467f6eeb4b182adc80af5ecb98d7fe"/>
    <w:p>
      <w:pPr>
        <w:pStyle w:val="Heading3"/>
      </w:pPr>
      <w:r>
        <w:t xml:space="preserve">§11.4.22 — Document-sync commit discipline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The lightweight path stages, commits, and pushes ONLY</w:t>
      </w:r>
      <w:r>
        <w:t xml:space="preserve"> </w:t>
      </w:r>
      <w:r>
        <w:t xml:space="preserve">the status-tracking doc set — Issues + Issues_Summary + Fixed +</w:t>
      </w:r>
      <w:r>
        <w:t xml:space="preserve"> </w:t>
      </w:r>
      <w:r>
        <w:t xml:space="preserve">Fixed_Summary + CONTINUATION + their HTML + PDF exports + any</w:t>
      </w:r>
      <w:r>
        <w:t xml:space="preserve"> </w:t>
      </w:r>
      <w:r>
        <w:t xml:space="preserve">auto-generated audit artifact — so doc-status never drifts behind</w:t>
      </w:r>
      <w:r>
        <w:t xml:space="preserve"> </w:t>
      </w:r>
      <w:r>
        <w:t xml:space="preserve">working-tree reality when the full-repo wrapper is unavailable</w:t>
      </w:r>
      <w:r>
        <w:t xml:space="preserve"> </w:t>
      </w:r>
      <w:r>
        <w:t xml:space="preserve">(in-flight rebase, large submodule churn, partial network). The</w:t>
      </w:r>
      <w:r>
        <w:t xml:space="preserve"> </w:t>
      </w:r>
      <w:r>
        <w:t xml:space="preserve">wrapper MUST: (a) auto-invoke the project's export-regeneration</w:t>
      </w:r>
      <w:r>
        <w:t xml:space="preserve"> </w:t>
      </w:r>
      <w:r>
        <w:t xml:space="preserve">pipeline first so Markdown + HTML + PDF stay in sync; (b) stage ONLY</w:t>
      </w:r>
      <w:r>
        <w:t xml:space="preserve"> </w:t>
      </w:r>
      <w:r>
        <w:t xml:space="preserve">the explicit doc-set list — NEVER</w:t>
      </w:r>
      <w:r>
        <w:t xml:space="preserve"> </w:t>
      </w:r>
      <w:r>
        <w:rPr>
          <w:rStyle w:val="VerbatimChar"/>
        </w:rPr>
        <w:t xml:space="preserve">git add -A</w:t>
      </w:r>
      <w:r>
        <w:t xml:space="preserve">; (c) use a separate</w:t>
      </w:r>
      <w:r>
        <w:t xml:space="preserve"> </w:t>
      </w:r>
      <w:r>
        <w:t xml:space="preserve">flock disjoint from the full-tree wrapper's lock; (d) push to every</w:t>
      </w:r>
      <w:r>
        <w:t xml:space="preserve"> </w:t>
      </w:r>
      <w:r>
        <w:t xml:space="preserve">parent-repo remote; (e) exit</w:t>
      </w:r>
      <w:r>
        <w:t xml:space="preserve"> </w:t>
      </w:r>
      <w:r>
        <w:rPr>
          <w:rStyle w:val="VerbatimChar"/>
        </w:rPr>
        <w:t xml:space="preserve">3</w:t>
      </w:r>
      <w:r>
        <w:t xml:space="preserve"> </w:t>
      </w:r>
      <w:r>
        <w:t xml:space="preserve">on nothing-to-commit (informational,</w:t>
      </w:r>
      <w:r>
        <w:t xml:space="preserve"> </w:t>
      </w:r>
      <w:r>
        <w:t xml:space="preserve">not error). The wrapper MUST be invocable standalone OR as a</w:t>
      </w:r>
      <w:r>
        <w:t xml:space="preserve"> </w:t>
      </w:r>
      <w:r>
        <w:t xml:space="preserve">delegation flag on the full-tree wrapper (e.g.</w:t>
      </w:r>
      <w:r>
        <w:t xml:space="preserve"> </w:t>
      </w:r>
      <w:r>
        <w:rPr>
          <w:rStyle w:val="VerbatimChar"/>
        </w:rPr>
        <w:t xml:space="preserve">commit_all.sh --docs-only</w:t>
      </w:r>
      <w:r>
        <w:t xml:space="preserve">) so operators have a single mental model. Inherits the</w:t>
      </w:r>
      <w:r>
        <w:t xml:space="preserve"> </w:t>
      </w:r>
      <w:r>
        <w:t xml:space="preserve">project's §9 preflight discipline (refuses to run mid-meta-test).</w:t>
      </w:r>
      <w:r>
        <w:t xml:space="preserve"> </w:t>
      </w:r>
      <w:r>
        <w:t xml:space="preserve">Gate</w:t>
      </w:r>
      <w:r>
        <w:t xml:space="preserve"> </w:t>
      </w:r>
      <w:r>
        <w:rPr>
          <w:rStyle w:val="VerbatimChar"/>
        </w:rPr>
        <w:t xml:space="preserve">CM-COMMIT-DOCS-EXISTS</w:t>
      </w:r>
      <w:r>
        <w:t xml:space="preserve"> </w:t>
      </w:r>
      <w:r>
        <w:t xml:space="preserve">verifies wrapper + guide + flag +</w:t>
      </w:r>
      <w:r>
        <w:t xml:space="preserve"> </w:t>
      </w:r>
      <w:r>
        <w:t xml:space="preserve">doc-set enumeration. Paired mutation strips the doc-set array → gate</w:t>
      </w:r>
      <w:r>
        <w:t xml:space="preserve"> </w:t>
      </w:r>
      <w:r>
        <w:t xml:space="preserve">FAILs. Classification: universal (per §11.4.17). Composes with</w:t>
      </w:r>
      <w:r>
        <w:t xml:space="preserve"> </w:t>
      </w:r>
      <w:r>
        <w:t xml:space="preserve">§11.4.12 (export-sync), §11.4.15 (status tracking), §11.4.18 (script</w:t>
      </w:r>
      <w:r>
        <w:t xml:space="preserve"> </w:t>
      </w:r>
      <w:r>
        <w:t xml:space="preserve">documentation), §12.10 (CONTINUATION maintenance). No escape hatch —</w:t>
      </w:r>
      <w:r>
        <w:t xml:space="preserve"> </w:t>
      </w:r>
      <w:r>
        <w:t xml:space="preserve">doc-status drift is a §11.4 PASS-bluff at the documentation layer.</w:t>
      </w:r>
    </w:p>
    <w:bookmarkEnd w:id="34"/>
    <w:bookmarkStart w:id="35" w:name="Xabf00f37a19ec705d384c5c1037a99aacffb812"/>
    <w:p>
      <w:pPr>
        <w:pStyle w:val="Heading3"/>
      </w:pPr>
      <w:r>
        <w:t xml:space="preserve">§11.4.24 — Build-resource stats tracking mandate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that</w:t>
      </w:r>
      <w:r>
        <w:t xml:space="preserve"> </w:t>
      </w:r>
      <w:r>
        <w:t xml:space="preserve">captures memory used, CPU%, load average, disk read/write at a fixed</w:t>
      </w:r>
      <w:r>
        <w:t xml:space="preserve"> </w:t>
      </w:r>
      <w:r>
        <w:t xml:space="preserve">interval (recommended 5 s) and computes per-metric</w:t>
      </w:r>
      <w:r>
        <w:t xml:space="preserve"> </w:t>
      </w:r>
      <w:r>
        <w:rPr>
          <w:b/>
          <w:bCs/>
        </w:rPr>
        <w:t xml:space="preserve">min / max / mean</w:t>
      </w:r>
      <w:r>
        <w:rPr>
          <w:b/>
          <w:bCs/>
        </w:rPr>
        <w:t xml:space="preserve"> </w:t>
      </w:r>
      <w:r>
        <w:rPr>
          <w:b/>
          <w:bCs/>
        </w:rPr>
        <w:t xml:space="preserve">/ p95</w:t>
      </w:r>
      <w:r>
        <w:t xml:space="preserve"> </w:t>
      </w:r>
      <w:r>
        <w:t xml:space="preserve">at stop. Per-build summaries appended to a TSV registry; the</w:t>
      </w:r>
      <w:r>
        <w:t xml:space="preserve"> </w:t>
      </w:r>
      <w:r>
        <w:t xml:space="preserve">registry is the single source of truth — the human-readable Markdown</w:t>
      </w:r>
      <w:r>
        <w:t xml:space="preserve"> </w:t>
      </w:r>
      <w:r>
        <w:t xml:space="preserve">report (and its HTML + PDF exports per §11.4.12) is derived. Top of</w:t>
      </w:r>
      <w:r>
        <w:t xml:space="preserve"> </w:t>
      </w:r>
      <w:r>
        <w:t xml:space="preserve">the report MUST surface</w:t>
      </w:r>
      <w:r>
        <w:t xml:space="preserve"> </w:t>
      </w:r>
      <w:r>
        <w:rPr>
          <w:b/>
          <w:bCs/>
        </w:rPr>
        <w:t xml:space="preserve">ever-values</w:t>
      </w:r>
      <w:r>
        <w:t xml:space="preserve"> </w:t>
      </w:r>
      <w:r>
        <w:t xml:space="preserve">(min / max / mean across all</w:t>
      </w:r>
      <w:r>
        <w:t xml:space="preserve"> </w:t>
      </w:r>
      <w:r>
        <w:t xml:space="preserve">tracked builds). Per-build entries sorted most-recent-first; each row</w:t>
      </w:r>
      <w:r>
        <w:t xml:space="preserve"> </w:t>
      </w:r>
      <w:r>
        <w:t xml:space="preserve">carries SUCCESS / FAIL / UNKNOWN + reason for FAIL. Sampler MUST itself</w:t>
      </w:r>
      <w:r>
        <w:t xml:space="preserve"> </w:t>
      </w:r>
      <w:r>
        <w:t xml:space="preserve">stay under 50 MB RSS and 5% CPU (Heisenberg-class observer constraint).</w:t>
      </w:r>
      <w:r>
        <w:t xml:space="preserve"> </w:t>
      </w:r>
      <w:r>
        <w:t xml:space="preserve">Stop hook MUST be called from both success AND failure paths of the</w:t>
      </w:r>
      <w:r>
        <w:t xml:space="preserve"> </w:t>
      </w:r>
      <w:r>
        <w:t xml:space="preserve">build wrapper. The Stats.{md,html,pdf} triple is committed via the</w:t>
      </w:r>
      <w:r>
        <w:t xml:space="preserve"> </w:t>
      </w:r>
      <w:r>
        <w:t xml:space="preserve">project's §11.4.22 lightweight doc-sync wrapper. Gate</w:t>
      </w:r>
      <w:r>
        <w:t xml:space="preserve"> </w:t>
      </w:r>
      <w:r>
        <w:rPr>
          <w:rStyle w:val="VerbatimChar"/>
        </w:rPr>
        <w:t xml:space="preserve">CM-BUILD-RESOURCE-STATS-TRACKER</w:t>
      </w:r>
      <w:r>
        <w:t xml:space="preserve"> </w:t>
      </w:r>
      <w:r>
        <w:t xml:space="preserve">+ paired mutation hiding the monitor</w:t>
      </w:r>
      <w:r>
        <w:t xml:space="preserve"> </w:t>
      </w:r>
      <w:r>
        <w:t xml:space="preserve">aside → gate FAILs. Classification: mixed (per §11.4.17) — the discipline</w:t>
      </w:r>
      <w:r>
        <w:t xml:space="preserve"> </w:t>
      </w:r>
      <w:r>
        <w:t xml:space="preserve">universal, the implementation paths project-specific. Composes with</w:t>
      </w:r>
      <w:r>
        <w:t xml:space="preserve"> </w:t>
      </w:r>
      <w:r>
        <w:t xml:space="preserve">§11.4.12 / §11.4.18 / §11.4.22 / §12.6 / §12.7 / §12.9 (the host-safety</w:t>
      </w:r>
      <w:r>
        <w:t xml:space="preserve"> </w:t>
      </w:r>
      <w:r>
        <w:t xml:space="preserve">forensic anchors are the empirical motivation for this telemetry). No</w:t>
      </w:r>
      <w:r>
        <w:t xml:space="preserve"> </w:t>
      </w:r>
      <w:r>
        <w:t xml:space="preserve">escape hatch — build-resource debugging without time-series data is the</w:t>
      </w:r>
      <w:r>
        <w:t xml:space="preserve"> </w:t>
      </w:r>
      <w:r>
        <w:t xml:space="preserve">bluff this anchor forbids.</w:t>
      </w:r>
    </w:p>
    <w:bookmarkEnd w:id="35"/>
    <w:bookmarkStart w:id="36"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 Nothing less</w:t>
      </w:r>
      <w:r>
        <w:t xml:space="preserve"> </w:t>
      </w:r>
      <w:r>
        <w:t xml:space="preserve">than this does not give us a chance to deliver stable product!"</w:t>
      </w:r>
    </w:p>
    <w:p>
      <w:pPr>
        <w:pStyle w:val="FirstParagraph"/>
      </w:pPr>
      <w:r>
        <w:t xml:space="preserve">For every consuming project, no feature / functionality / flow /</w:t>
      </w:r>
      <w:r>
        <w:t xml:space="preserve"> </w:t>
      </w:r>
      <w:r>
        <w:t xml:space="preserve">use case / edge case / service / application on any supported</w:t>
      </w:r>
      <w:r>
        <w:t xml:space="preserve"> </w:t>
      </w:r>
      <w:r>
        <w:t xml:space="preserve">platform may be considered</w:t>
      </w:r>
      <w:r>
        <w:t xml:space="preserve"> </w:t>
      </w:r>
      <w:r>
        <w:rPr>
          <w:b/>
          <w:bCs/>
        </w:rPr>
        <w:t xml:space="preserve">deliverable</w:t>
      </w:r>
      <w:r>
        <w:t xml:space="preserve"> </w:t>
      </w:r>
      <w:r>
        <w:t xml:space="preserve">until it is covered by</w:t>
      </w:r>
      <w:r>
        <w:t xml:space="preserve"> </w:t>
      </w:r>
      <w:r>
        <w:t xml:space="preserve">automation tests proving six invariants: (1) anti-bluff posture</w:t>
      </w:r>
      <w:r>
        <w:t xml:space="preserve"> </w:t>
      </w:r>
      <w:r>
        <w:t xml:space="preserve">(captured runtime evidence per §7.1 + §11.4); (2) proof of working</w:t>
      </w:r>
      <w:r>
        <w:t xml:space="preserve"> </w:t>
      </w:r>
      <w:r>
        <w:t xml:space="preserve">capability end-to-end on the target topology (per §11.4.3, not in</w:t>
      </w:r>
      <w:r>
        <w:t xml:space="preserve"> </w:t>
      </w:r>
      <w:r>
        <w:t xml:space="preserve">a mock); (3) working implementation matching the documented promise;</w:t>
      </w:r>
      <w:r>
        <w:t xml:space="preserve"> </w:t>
      </w:r>
      <w:r>
        <w:t xml:space="preserve">(4) no open issues / bugs surfaced by the suite (cross-checked</w:t>
      </w:r>
      <w:r>
        <w:t xml:space="preserve"> </w:t>
      </w:r>
      <w:r>
        <w:t xml:space="preserve">against §11.4.15 / §11.4.16 trackers); (5) full documentation</w:t>
      </w:r>
      <w:r>
        <w:t xml:space="preserve"> </w:t>
      </w:r>
      <w:r>
        <w:t xml:space="preserve">(user manual entry + §11.4.18 for scripts) kept in sync per</w:t>
      </w:r>
      <w:r>
        <w:t xml:space="preserve"> </w:t>
      </w:r>
      <w:r>
        <w:t xml:space="preserve">§11.4.12; (6) four-layer test floor per §1 (pre-build + post-build</w:t>
      </w:r>
    </w:p>
    <w:p>
      <w:pPr>
        <w:pStyle w:val="Compact"/>
        <w:numPr>
          <w:ilvl w:val="0"/>
          <w:numId w:val="1005"/>
        </w:numPr>
      </w:pPr>
      <w:r>
        <w:t xml:space="preserve">runtime + paired mutation). Consuming projects MUST publish a</w:t>
      </w:r>
      <w:r>
        <w:t xml:space="preserve"> </w:t>
      </w:r>
      <w:r>
        <w:t xml:space="preserve">coverage ledger (feature × platform × invariant-1..6 × status),</w:t>
      </w:r>
      <w:r>
        <w:t xml:space="preserve"> </w:t>
      </w:r>
      <w:r>
        <w:t xml:space="preserve">regenerated as part of release-gate sweeps, with gaps tracked per</w:t>
      </w:r>
      <w:r>
        <w:t xml:space="preserve"> </w:t>
      </w:r>
      <w:r>
        <w:t xml:space="preserve">§11.4.15. Classification: universal (§11.4.17). No escape hatch.</w:t>
      </w:r>
      <w:r>
        <w:t xml:space="preserve"> </w:t>
      </w:r>
      <w:r>
        <w:t xml:space="preserve">A project that ships a feature without all six invariants is</w:t>
      </w:r>
      <w:r>
        <w:t xml:space="preserve"> </w:t>
      </w:r>
      <w:r>
        <w:rPr>
          <w:b/>
          <w:bCs/>
        </w:rPr>
        <w:t xml:space="preserve">not</w:t>
      </w:r>
      <w:r>
        <w:rPr>
          <w:b/>
          <w:bCs/>
        </w:rPr>
        <w:t xml:space="preserve"> </w:t>
      </w:r>
      <w:r>
        <w:rPr>
          <w:b/>
          <w:bCs/>
        </w:rPr>
        <w:t xml:space="preserve">delivering a stable product</w:t>
      </w:r>
      <w:r>
        <w:t xml:space="preserve"> </w:t>
      </w:r>
      <w:r>
        <w:t xml:space="preserve">— severity-equivalent to a §11.4</w:t>
      </w:r>
      <w:r>
        <w:t xml:space="preserve"> </w:t>
      </w:r>
      <w:r>
        <w:t xml:space="preserve">PASS-bluff at the release-gate layer. See Constitution §11.4.25</w:t>
      </w:r>
      <w:r>
        <w:t xml:space="preserve"> </w:t>
      </w:r>
      <w:r>
        <w:t xml:space="preserve">for the full mandate (cross-cutting reach, composition, audit</w:t>
      </w:r>
      <w:r>
        <w:t xml:space="preserve"> </w:t>
      </w:r>
      <w:r>
        <w:t xml:space="preserve">requirements).</w:t>
      </w:r>
    </w:p>
    <w:bookmarkEnd w:id="36"/>
    <w:bookmarkStart w:id="37"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w:t>
      </w:r>
      <w:r>
        <w:t xml:space="preserve"> </w:t>
      </w:r>
      <w:r>
        <w:t xml:space="preserve">BE carefully resolved! Nothing can be broken, made faulty,</w:t>
      </w:r>
      <w:r>
        <w:t xml:space="preserve"> </w:t>
      </w:r>
      <w:r>
        <w:t xml:space="preserve">corrupted or unusable! After merging full validation and</w:t>
      </w:r>
      <w:r>
        <w:t xml:space="preserve"> </w:t>
      </w:r>
      <w:r>
        <w:t xml:space="preserve">verification MUST BE done!"</w:t>
      </w:r>
    </w:p>
    <w:p>
      <w:pPr>
        <w:pStyle w:val="FirstParagraph"/>
      </w:pPr>
      <w:r>
        <w:t xml:space="preserve">Before ANY modification to</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the agent</w:t>
      </w:r>
      <w:r>
        <w:t xml:space="preserve"> </w:t>
      </w:r>
      <w:r>
        <w:t xml:space="preserve">or operator MUST execute the following pipeline in order:</w:t>
      </w:r>
    </w:p>
    <w:p>
      <w:pPr>
        <w:pStyle w:val="Compact"/>
        <w:numPr>
          <w:ilvl w:val="0"/>
          <w:numId w:val="1006"/>
        </w:numPr>
      </w:pPr>
      <w:r>
        <w:rPr>
          <w:b/>
          <w:bCs/>
        </w:rPr>
        <w:t xml:space="preserve">Fetch + pull first</w:t>
      </w:r>
      <w:r>
        <w:t xml:space="preserve"> </w:t>
      </w:r>
      <w:r>
        <w:t xml:space="preserve">— inside the constitution submodule</w:t>
      </w:r>
      <w:r>
        <w:t xml:space="preserve"> </w:t>
      </w:r>
      <w:r>
        <w:t xml:space="preserve">worktree run</w:t>
      </w:r>
      <w:r>
        <w:t xml:space="preserve"> </w:t>
      </w:r>
      <w:r>
        <w:rPr>
          <w:rStyle w:val="VerbatimChar"/>
        </w:rPr>
        <w:t xml:space="preserve">git fetch</w:t>
      </w:r>
      <w:r>
        <w:t xml:space="preserve"> </w:t>
      </w:r>
      <w:r>
        <w:t xml:space="preserve">against every remote, then</w:t>
      </w:r>
      <w:r>
        <w:t xml:space="preserve"> </w:t>
      </w:r>
      <w:r>
        <w:rPr>
          <w:rStyle w:val="VerbatimChar"/>
        </w:rPr>
        <w:t xml:space="preserve">git pull --ff-only</w:t>
      </w:r>
      <w:r>
        <w:t xml:space="preserve"> </w:t>
      </w:r>
      <w:r>
        <w:t xml:space="preserve">(or</w:t>
      </w:r>
      <w:r>
        <w:t xml:space="preserve"> </w:t>
      </w:r>
      <w:r>
        <w:rPr>
          <w:rStyle w:val="VerbatimChar"/>
        </w:rPr>
        <w:t xml:space="preserve">--rebase</w:t>
      </w:r>
      <w:r>
        <w:t xml:space="preserve"> </w:t>
      </w:r>
      <w:r>
        <w:t xml:space="preserve">if non-FF-mergeable;</w:t>
      </w:r>
      <w:r>
        <w:t xml:space="preserve"> </w:t>
      </w:r>
      <w: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authorization). The submodule MUST be at</w:t>
      </w:r>
      <w:r>
        <w:t xml:space="preserve"> </w:t>
      </w:r>
      <w:r>
        <w:t xml:space="preserve">upstream tip BEFORE any local edit.</w:t>
      </w:r>
    </w:p>
    <w:p>
      <w:pPr>
        <w:pStyle w:val="Compact"/>
        <w:numPr>
          <w:ilvl w:val="0"/>
          <w:numId w:val="1006"/>
        </w:numPr>
      </w:pPr>
      <w:r>
        <w:rPr>
          <w:b/>
          <w:bCs/>
        </w:rPr>
        <w:t xml:space="preserve">Apply the change</w:t>
      </w:r>
      <w:r>
        <w:t xml:space="preserve"> </w:t>
      </w:r>
      <w:r>
        <w:t xml:space="preserve">— classify per §11.4.17 (only universal</w:t>
      </w:r>
      <w:r>
        <w:t xml:space="preserve"> </w:t>
      </w:r>
      <w:r>
        <w:t xml:space="preserve">additions belong here; project-specific clauses stay in the</w:t>
      </w:r>
      <w:r>
        <w:t xml:space="preserve"> </w:t>
      </w:r>
      <w:r>
        <w:t xml:space="preserve">consuming project's governance). Cite the verbatim user</w:t>
      </w:r>
      <w:r>
        <w:t xml:space="preserve"> </w:t>
      </w:r>
      <w:r>
        <w:t xml:space="preserve">mandate if one originated the change.</w:t>
      </w:r>
    </w:p>
    <w:p>
      <w:pPr>
        <w:pStyle w:val="Compact"/>
        <w:numPr>
          <w:ilvl w:val="0"/>
          <w:numId w:val="1006"/>
        </w:numPr>
      </w:pPr>
      <w:r>
        <w:rPr>
          <w:b/>
          <w:bCs/>
        </w:rPr>
        <w:t xml:space="preserve">Validate before commit</w:t>
      </w:r>
      <w:r>
        <w:t xml:space="preserve"> </w:t>
      </w:r>
      <w:r>
        <w:t xml:space="preserve">— run</w:t>
      </w:r>
      <w:r>
        <w:t xml:space="preserve"> </w:t>
      </w:r>
      <w:r>
        <w:rPr>
          <w:rStyle w:val="VerbatimChar"/>
        </w:rPr>
        <w:t xml:space="preserve">meta_test_inheritance.sh</w:t>
      </w:r>
      <w:r>
        <w:t xml:space="preserve"> </w:t>
      </w:r>
      <w:r>
        <w:t xml:space="preserve">(or equivalent); verify no merge-conflict markers</w:t>
      </w:r>
      <w:r>
        <w:t xml:space="preserve"> </w:t>
      </w:r>
      <w:r>
        <w:t xml:space="preserve">(</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Constitution +</w:t>
      </w:r>
      <w:r>
        <w:t xml:space="preserve"> </w:t>
      </w:r>
      <w:r>
        <w:t xml:space="preserve">CLAUDE + AGENTS cross-reference the new clause consistently.</w:t>
      </w:r>
    </w:p>
    <w:p>
      <w:pPr>
        <w:pStyle w:val="Compact"/>
        <w:numPr>
          <w:ilvl w:val="0"/>
          <w:numId w:val="1006"/>
        </w:numPr>
      </w:pPr>
      <w:r>
        <w:rPr>
          <w:b/>
          <w:bCs/>
        </w:rPr>
        <w:t xml:space="preserve">Commit + push to ALL upstreams</w:t>
      </w:r>
      <w:r>
        <w:t xml:space="preserve"> </w:t>
      </w:r>
      <w:r>
        <w:t xml:space="preserve">— stage only the</w:t>
      </w:r>
      <w:r>
        <w:t xml:space="preserve"> </w:t>
      </w:r>
      <w:r>
        <w:t xml:space="preserve">governance files (NEVER</w:t>
      </w:r>
      <w:r>
        <w:t xml:space="preserve"> </w:t>
      </w:r>
      <w:r>
        <w:rPr>
          <w:rStyle w:val="VerbatimChar"/>
        </w:rPr>
        <w:t xml:space="preserve">git add -A</w:t>
      </w:r>
      <w:r>
        <w:t xml:space="preserve"> </w:t>
      </w:r>
      <w:r>
        <w:t xml:space="preserve">inside the submodule);</w:t>
      </w:r>
      <w:r>
        <w:t xml:space="preserve"> </w:t>
      </w:r>
      <w:r>
        <w:t xml:space="preserve">commit message cites the user mandate + §11.4.17</w:t>
      </w:r>
      <w:r>
        <w:t xml:space="preserve"> </w:t>
      </w:r>
      <w:r>
        <w:t xml:space="preserve">classification; push to every configured remote. A commit</w:t>
      </w:r>
      <w:r>
        <w:t xml:space="preserve"> </w:t>
      </w:r>
      <w:r>
        <w:t xml:space="preserve">landing on one upstream but not others is a §2.1 violation</w:t>
      </w:r>
      <w:r>
        <w:t xml:space="preserve"> </w:t>
      </w:r>
      <w:r>
        <w:t xml:space="preserve">AND a §11.4.26 violation.</w:t>
      </w:r>
    </w:p>
    <w:p>
      <w:pPr>
        <w:pStyle w:val="Compact"/>
        <w:numPr>
          <w:ilvl w:val="0"/>
          <w:numId w:val="1006"/>
        </w:numPr>
      </w:pPr>
      <w:r>
        <w:rPr>
          <w:b/>
          <w:bCs/>
        </w:rPr>
        <w:t xml:space="preserve">Conflict resolution</w:t>
      </w:r>
      <w:r>
        <w:t xml:space="preserve"> </w:t>
      </w:r>
      <w:r>
        <w:t xml:space="preserve">— if</w:t>
      </w:r>
      <w:r>
        <w:t xml:space="preserve"> </w:t>
      </w:r>
      <w:r>
        <w:rPr>
          <w:rStyle w:val="VerbatimChar"/>
        </w:rPr>
        <w:t xml:space="preserve">pull --ff-only</w:t>
      </w:r>
      <w:r>
        <w:t xml:space="preserve"> </w:t>
      </w:r>
      <w:r>
        <w:t xml:space="preserve">reports</w:t>
      </w:r>
      <w:r>
        <w:t xml:space="preserve"> </w:t>
      </w:r>
      <w:r>
        <w:t xml:space="preserve">non-fast-forward, merge carefully (preserve union of</w:t>
      </w:r>
      <w:r>
        <w:t xml:space="preserve"> </w:t>
      </w:r>
      <w:r>
        <w:t xml:space="preserve">governance content, no clause silently dropped, re-classify,</w:t>
      </w:r>
      <w:r>
        <w:t xml:space="preserve"> </w:t>
      </w:r>
      <w:r>
        <w:t xml:space="preserve">re-validate). Force-push to "make conflicts go away" is</w:t>
      </w:r>
      <w:r>
        <w:t xml:space="preserve"> </w:t>
      </w:r>
      <w:r>
        <w:t xml:space="preserve">FORBIDDEN (§9.2). Nothing about the constitution may be</w:t>
      </w:r>
      <w:r>
        <w:t xml:space="preserve"> </w:t>
      </w:r>
      <w:r>
        <w:t xml:space="preserve">broken, made faulty, corrupted, or rendered unusable.</w:t>
      </w:r>
    </w:p>
    <w:p>
      <w:pPr>
        <w:pStyle w:val="Compact"/>
        <w:numPr>
          <w:ilvl w:val="0"/>
          <w:numId w:val="1006"/>
        </w:numPr>
      </w:pPr>
      <w:r>
        <w:rPr>
          <w:b/>
          <w:bCs/>
        </w:rPr>
        <w:t xml:space="preserve">Post-merge validation + verification</w:t>
      </w:r>
      <w:r>
        <w:t xml:space="preserve"> </w:t>
      </w:r>
      <w:r>
        <w:t xml:space="preserve">— after the push</w:t>
      </w:r>
      <w:r>
        <w:t xml:space="preserve"> </w:t>
      </w:r>
      <w:r>
        <w:t xml:space="preserve">lands,</w:t>
      </w:r>
      <w:r>
        <w:t xml:space="preserve"> </w:t>
      </w:r>
      <w:r>
        <w:rPr>
          <w:rStyle w:val="VerbatimChar"/>
        </w:rPr>
        <w:t xml:space="preserve">git submodule update --remote --init</w:t>
      </w:r>
      <w:r>
        <w:t xml:space="preserve"> </w:t>
      </w:r>
      <w:r>
        <w:t xml:space="preserve">and re-run the</w:t>
      </w:r>
      <w:r>
        <w:t xml:space="preserve"> </w:t>
      </w:r>
      <w:r>
        <w:t xml:space="preserve">consumer project's cascade verifier (per CONST-047) to</w:t>
      </w:r>
      <w:r>
        <w:t xml:space="preserve"> </w:t>
      </w:r>
      <w:r>
        <w:t xml:space="preserve">confirm the new clause reaches every owned submodule. Any</w:t>
      </w:r>
      <w:r>
        <w:t xml:space="preserve"> </w:t>
      </w:r>
      <w:r>
        <w:t xml:space="preserve">cascade gap closed in the same change-window.</w:t>
      </w:r>
    </w:p>
    <w:p>
      <w:pPr>
        <w:pStyle w:val="Compact"/>
        <w:numPr>
          <w:ilvl w:val="0"/>
          <w:numId w:val="1006"/>
        </w:numPr>
      </w:pPr>
      <w:r>
        <w:rPr>
          <w:b/>
          <w:bCs/>
        </w:rPr>
        <w:t xml:space="preserve">Bump consuming project pointer</w:t>
      </w:r>
      <w:r>
        <w:t xml:space="preserve"> </w:t>
      </w:r>
      <w:r>
        <w:t xml:space="preserve">—</w:t>
      </w:r>
      <w:r>
        <w:t xml:space="preserve"> </w:t>
      </w:r>
      <w:r>
        <w:rPr>
          <w:rStyle w:val="VerbatimChar"/>
        </w:rPr>
        <w:t xml:space="preserve">.gitmodules</w:t>
      </w:r>
      <w:r>
        <w:t xml:space="preserve">-tracked</w:t>
      </w:r>
      <w:r>
        <w:t xml:space="preserve"> </w:t>
      </w:r>
      <w:r>
        <w:t xml:space="preserve">submodule pointer MUST be advanced to the new constitution</w:t>
      </w:r>
      <w:r>
        <w:t xml:space="preserve"> </w:t>
      </w:r>
      <w:r>
        <w:t xml:space="preserve">HEAD in the SAME commit as any cascade work. Out-of-sync</w:t>
      </w:r>
      <w:r>
        <w:t xml:space="preserve"> </w:t>
      </w:r>
      <w:r>
        <w:t xml:space="preserve">pointers are §11.4.26 violations.</w:t>
      </w:r>
    </w:p>
    <w:p>
      <w:pPr>
        <w:pStyle w:val="FirstParagraph"/>
      </w:pPr>
      <w:r>
        <w:t xml:space="preserve">Classification: universal (§11.4.17). No escape hatch. A</w:t>
      </w:r>
      <w:r>
        <w:t xml:space="preserve"> </w:t>
      </w:r>
      <w:r>
        <w:t xml:space="preserve">constitution-submodule change violating §11.4.26 is a release</w:t>
      </w:r>
      <w:r>
        <w:t xml:space="preserve"> </w:t>
      </w:r>
      <w:r>
        <w:t xml:space="preserve">blocker for every consuming project, severity-equivalent to a</w:t>
      </w:r>
      <w:r>
        <w:t xml:space="preserve"> </w:t>
      </w:r>
      <w:r>
        <w:t xml:space="preserve">force-push without §9.2 authorization. See Constitution §11.4.26</w:t>
      </w:r>
      <w:r>
        <w:t xml:space="preserve"> </w:t>
      </w:r>
      <w:r>
        <w:t xml:space="preserve">for the full mandate (operational scope, cross-cutting reach).</w:t>
      </w:r>
    </w:p>
    <w:bookmarkEnd w:id="37"/>
    <w:bookmarkStart w:id="38" w:name="X1941a62c2e0ae3d7f4088dc5aa8488818d8cb77"/>
    <w:p>
      <w:pPr>
        <w:pStyle w:val="Heading3"/>
      </w:pPr>
      <w:r>
        <w:t xml:space="preserve">§11.4.31 — Submodule-Dependency-Manifest Mandate (User mandate, 2026-05-15)</w:t>
      </w:r>
    </w:p>
    <w:p>
      <w:pPr>
        <w:pStyle w:val="FirstParagraph"/>
      </w:pPr>
      <w:r>
        <w:t xml:space="preserve">Every owned-by-us submodule MUST ship a machine-readable dependency</w:t>
      </w:r>
      <w:r>
        <w:t xml:space="preserve"> </w:t>
      </w:r>
      <w:r>
        <w:t xml:space="preserve">manifest at canonical path</w:t>
      </w:r>
      <w:r>
        <w:t xml:space="preserve"> </w:t>
      </w:r>
      <w:r>
        <w:rPr>
          <w:rStyle w:val="VerbatimChar"/>
        </w:rPr>
        <w:t xml:space="preserve">helix-deps.yaml</w:t>
      </w:r>
      <w:r>
        <w:t xml:space="preserve"> </w:t>
      </w:r>
      <w:r>
        <w:t xml:space="preserve">(or .json/.toml) listing</w:t>
      </w:r>
      <w:r>
        <w:t xml:space="preserve"> </w:t>
      </w:r>
      <w:r>
        <w:t xml:space="preserve">its own-org Git SSH dependencies. Schema (per Constitution §11.4.31):</w:t>
      </w:r>
      <w:r>
        <w:t xml:space="preserve"> </w:t>
      </w:r>
      <w:r>
        <w:rPr>
          <w:rStyle w:val="VerbatimChar"/>
        </w:rPr>
        <w:t xml:space="preserve">schema_version</w:t>
      </w:r>
      <w:r>
        <w:t xml:space="preserve">,</w:t>
      </w:r>
      <w:r>
        <w:t xml:space="preserve"> </w:t>
      </w:r>
      <w:r>
        <w:rPr>
          <w:rStyle w:val="VerbatimChar"/>
        </w:rPr>
        <w:t xml:space="preserve">deps: [{name, ssh_url, ref, why, layout: flat|grouped}]</w:t>
      </w:r>
      <w:r>
        <w:t xml:space="preserve">,</w:t>
      </w:r>
      <w:r>
        <w:t xml:space="preserve"> </w:t>
      </w:r>
      <w:r>
        <w:rPr>
          <w:rStyle w:val="VerbatimChar"/>
        </w:rPr>
        <w:t xml:space="preserve">transitive_handling.recursive: true</w:t>
      </w:r>
      <w:r>
        <w:t xml:space="preserve">,</w:t>
      </w:r>
      <w:r>
        <w:t xml:space="preserve"> </w:t>
      </w:r>
      <w:r>
        <w:rPr>
          <w:rStyle w:val="VerbatimChar"/>
        </w:rPr>
        <w:t xml:space="preserve">transitive_handling.conflict_resolution: operator-required</w:t>
      </w:r>
      <w:r>
        <w:t xml:space="preserve">,</w:t>
      </w:r>
      <w:r>
        <w:t xml:space="preserve"> </w:t>
      </w:r>
      <w:r>
        <w:rPr>
          <w:rStyle w:val="VerbatimChar"/>
        </w:rPr>
        <w:t xml:space="preserve">language_specific_subtree: bool</w:t>
      </w:r>
      <w:r>
        <w:t xml:space="preserve">.</w:t>
      </w:r>
    </w:p>
    <w:p>
      <w:pPr>
        <w:pStyle w:val="BodyText"/>
      </w:pPr>
      <w:r>
        <w:t xml:space="preserve">Tooling:</w:t>
      </w:r>
      <w:r>
        <w:t xml:space="preserve"> </w:t>
      </w:r>
      <w:r>
        <w:rPr>
          <w:rStyle w:val="VerbatimChar"/>
        </w:rPr>
        <w:t xml:space="preserve">incorporate-submodule &lt;ssh-url&gt;</w:t>
      </w:r>
      <w:r>
        <w:t xml:space="preserve"> </w:t>
      </w:r>
      <w:r>
        <w:t xml:space="preserve">adds the submodule at its</w:t>
      </w:r>
      <w:r>
        <w:t xml:space="preserve"> </w:t>
      </w:r>
      <w:r>
        <w:t xml:space="preserve">declared canonical path (CONST-051(C) flat/grouped), reads its</w:t>
      </w:r>
      <w:r>
        <w:t xml:space="preserve"> </w:t>
      </w:r>
      <w:r>
        <w:t xml:space="preserve">helix-deps.yaml, recurses for each declared dep, aborts on conflicting</w:t>
      </w:r>
      <w:r>
        <w:t xml:space="preserve"> </w:t>
      </w:r>
      <w:r>
        <w:t xml:space="preserve">refs, emits</w:t>
      </w:r>
      <w:r>
        <w:t xml:space="preserve"> </w:t>
      </w:r>
      <w:r>
        <w:rPr>
          <w:rStyle w:val="VerbatimChar"/>
        </w:rPr>
        <w:t xml:space="preserve">&lt;root&gt;/.helix-manifest.yaml</w:t>
      </w:r>
      <w:r>
        <w:t xml:space="preserve"> </w:t>
      </w:r>
      <w:r>
        <w:t xml:space="preserve">audit record.</w:t>
      </w:r>
    </w:p>
    <w:p>
      <w:pPr>
        <w:pStyle w:val="BodyText"/>
      </w:pPr>
      <w:r>
        <w:t xml:space="preserve">Anti-bluff guarantee: every manifest paired with a Challenge that</w:t>
      </w:r>
      <w:r>
        <w:t xml:space="preserve"> </w:t>
      </w:r>
      <w:r>
        <w:t xml:space="preserve">bootstraps a throwaway consuming project, runs</w:t>
      </w:r>
      <w:r>
        <w:t xml:space="preserve"> </w:t>
      </w:r>
      <w:r>
        <w:rPr>
          <w:rStyle w:val="VerbatimChar"/>
        </w:rPr>
        <w:t xml:space="preserve">incorporate-submodule</w:t>
      </w:r>
      <w:r>
        <w:t xml:space="preserve">,</w:t>
      </w:r>
      <w:r>
        <w:t xml:space="preserve"> </w:t>
      </w:r>
      <w:r>
        <w:t xml:space="preserve">asserts produced layout matches manifest, runs the submodule's own</w:t>
      </w:r>
      <w:r>
        <w:t xml:space="preserve"> </w:t>
      </w:r>
      <w:r>
        <w:t xml:space="preserve">tests against the bootstrapped layout, captures wire evidence per</w:t>
      </w:r>
      <w:r>
        <w:t xml:space="preserve"> </w:t>
      </w:r>
      <w:r>
        <w:t xml:space="preserve">§11.4.2. A manifest without this proof is a §11.4.31 violation.</w:t>
      </w:r>
    </w:p>
    <w:p>
      <w:pPr>
        <w:pStyle w:val="BodyText"/>
      </w:pPr>
      <w:r>
        <w:t xml:space="preserve">§11.4.31 is the operational complement of §11.4.28 / CONST-051(C):</w:t>
      </w:r>
      <w:r>
        <w:t xml:space="preserve"> </w:t>
      </w:r>
      <w:r>
        <w:t xml:space="preserve">nested own-org submodule chains are FORBIDDEN, manifests are the</w:t>
      </w:r>
      <w:r>
        <w:t xml:space="preserve"> </w:t>
      </w:r>
      <w:r>
        <w:t xml:space="preserve">bridge that lets consumers reconstruct the dependency graph at the</w:t>
      </w:r>
      <w:r>
        <w:t xml:space="preserve"> </w:t>
      </w:r>
      <w:r>
        <w:t xml:space="preserve">parent root.</w:t>
      </w:r>
    </w:p>
    <w:p>
      <w:pPr>
        <w:pStyle w:val="BodyText"/>
      </w:pPr>
      <w:r>
        <w:t xml:space="preserve">Classification: universal (§11.4.17). Composes with §1, §3, §11.4.12,</w:t>
      </w:r>
      <w:r>
        <w:t xml:space="preserve"> </w:t>
      </w:r>
      <w:r>
        <w:t xml:space="preserve">§11.4.17, §11.4.18, §11.4.20, §11.4.25, §11.4.26, §11.4.27, §11.4.28,</w:t>
      </w:r>
      <w:r>
        <w:t xml:space="preserve"> </w:t>
      </w:r>
      <w:r>
        <w:t xml:space="preserve">§11.4.29, §11.4.30, CONST-047. See Constitution §11.4.31 for the</w:t>
      </w:r>
      <w:r>
        <w:t xml:space="preserve"> </w:t>
      </w:r>
      <w:r>
        <w:t xml:space="preserve">full mandate.</w:t>
      </w:r>
    </w:p>
    <w:bookmarkEnd w:id="38"/>
    <w:bookmarkStart w:id="39" w:name="X9874f8c8fbae59acd0f9194d1a4258cf4b34e7c"/>
    <w:p>
      <w:pPr>
        <w:pStyle w:val="Heading3"/>
      </w:pPr>
      <w:r>
        <w:t xml:space="preserve">§11.4.32 — Post-Constitution-Pull Validation Mandate (User mandate, 2026-05-15)</w:t>
      </w:r>
    </w:p>
    <w:p>
      <w:pPr>
        <w:pStyle w:val="FirstParagraph"/>
      </w:pPr>
      <w:r>
        <w:t xml:space="preserve">Whenever a project's constitution submodule is fetched + pulled with</w:t>
      </w:r>
      <w:r>
        <w:t xml:space="preserve"> </w:t>
      </w:r>
      <w:r>
        <w:t xml:space="preserve">any content change, the project MUST run a full-project +</w:t>
      </w:r>
      <w:r>
        <w:t xml:space="preserve"> </w:t>
      </w:r>
      <w:r>
        <w:t xml:space="preserve">recursive-submodule validation sweep BEFORE the new constitution HEAD</w:t>
      </w:r>
      <w:r>
        <w:t xml:space="preserve"> </w:t>
      </w:r>
      <w:r>
        <w:t xml:space="preserve">is treated as canonical for any other work.</w:t>
      </w:r>
    </w:p>
    <w:p>
      <w:pPr>
        <w:pStyle w:val="BodyText"/>
      </w:pPr>
      <w:r>
        <w:t xml:space="preserve">Sweep contract (canonical script:</w:t>
      </w:r>
      <w:r>
        <w:t xml:space="preserve"> </w:t>
      </w:r>
      <w:r>
        <w:rPr>
          <w:rStyle w:val="VerbatimChar"/>
        </w:rPr>
        <w:t xml:space="preserve">scripts/verify-all-constitution-rules.sh</w:t>
      </w:r>
      <w:r>
        <w:t xml:space="preserve">): re-runs the governance-</w:t>
      </w:r>
      <w:r>
        <w:t xml:space="preserve"> </w:t>
      </w:r>
      <w:r>
        <w:t xml:space="preserve">cascade verifier; for every rule with a programmatic gate (CONST-053</w:t>
      </w:r>
      <w:r>
        <w:t xml:space="preserve"> </w:t>
      </w:r>
      <w:r>
        <w:t xml:space="preserve">.gitignore audit, CONST-051(C) nested-own-org-chain audit, CONST-052</w:t>
      </w:r>
      <w:r>
        <w:t xml:space="preserve"> </w:t>
      </w:r>
      <w:r>
        <w:t xml:space="preserve">case audit, CONST-050(A) mock-from-production audit, CONST-035</w:t>
      </w:r>
      <w:r>
        <w:t xml:space="preserve"> </w:t>
      </w:r>
      <w:r>
        <w:t xml:space="preserve">anti-bluff smoke), runs the gate against post-pull tree. Failures</w:t>
      </w:r>
      <w:r>
        <w:t xml:space="preserve"> </w:t>
      </w:r>
      <w:r>
        <w:t xml:space="preserve">produce directed FAIL entries → tracker per §11.4.15 with Status:</w:t>
      </w:r>
      <w:r>
        <w:t xml:space="preserve"> </w:t>
      </w:r>
      <w:r>
        <w:rPr>
          <w:rStyle w:val="VerbatimChar"/>
        </w:rPr>
        <w:t xml:space="preserve">Reopened</w:t>
      </w:r>
      <w:r>
        <w:t xml:space="preserve">, Type:</w:t>
      </w:r>
      <w:r>
        <w:t xml:space="preserve"> </w:t>
      </w:r>
      <w:r>
        <w:rPr>
          <w:rStyle w:val="VerbatimChar"/>
        </w:rPr>
        <w:t xml:space="preserve">Bug</w:t>
      </w:r>
      <w:r>
        <w:t xml:space="preserve">. Closure requires positive-evidence per</w:t>
      </w:r>
      <w:r>
        <w:t xml:space="preserve"> </w:t>
      </w:r>
      <w:r>
        <w:t xml:space="preserve">§11.4 anti-bluff covenant.</w:t>
      </w:r>
    </w:p>
    <w:p>
      <w:pPr>
        <w:pStyle w:val="BodyText"/>
      </w:pPr>
      <w:r>
        <w:t xml:space="preserve">Pull-time invocation:</w:t>
      </w:r>
      <w:r>
        <w:t xml:space="preserve"> </w:t>
      </w:r>
      <w:r>
        <w:rPr>
          <w:rStyle w:val="VerbatimChar"/>
        </w:rPr>
        <w:t xml:space="preserve">git submodule update --remote constitution</w:t>
      </w:r>
      <w:r>
        <w:t xml:space="preserve"> </w:t>
      </w:r>
      <w:r>
        <w:t xml:space="preserve">triggers the sweep automatically (post-update hook or commit wrapper);</w:t>
      </w:r>
      <w:r>
        <w:t xml:space="preserve"> </w:t>
      </w:r>
      <w:r>
        <w:t xml:space="preserve">operator-explicit manual invocation also available.</w:t>
      </w:r>
    </w:p>
    <w:p>
      <w:pPr>
        <w:pStyle w:val="BodyText"/>
      </w:pPr>
      <w:r>
        <w:t xml:space="preserve">Anti-bluff: sweep's own meta-test (paired mutation §1.1) plants a</w:t>
      </w:r>
      <w:r>
        <w:t xml:space="preserve"> </w:t>
      </w:r>
      <w:r>
        <w:t xml:space="preserve">known violation of each enforced gate and asserts sweep reports</w:t>
      </w:r>
      <w:r>
        <w:t xml:space="preserve"> </w:t>
      </w:r>
      <w:r>
        <w:t xml:space="preserve">FAIL for the planted gate. A sweep that exits PASS without running</w:t>
      </w:r>
      <w:r>
        <w:t xml:space="preserve"> </w:t>
      </w:r>
      <w:r>
        <w:t xml:space="preserve">every implementable gate is a §11.4.32 violation.</w:t>
      </w:r>
    </w:p>
    <w:p>
      <w:pPr>
        <w:pStyle w:val="BodyText"/>
      </w:pPr>
      <w:r>
        <w:t xml:space="preserve">§11.4.32 is the</w:t>
      </w:r>
      <w:r>
        <w:t xml:space="preserve"> </w:t>
      </w:r>
      <w:r>
        <w:rPr>
          <w:b/>
          <w:bCs/>
        </w:rPr>
        <w:t xml:space="preserve">enforcement engine</w:t>
      </w:r>
      <w:r>
        <w:t xml:space="preserve"> </w:t>
      </w:r>
      <w:r>
        <w:t xml:space="preserve">for every other §11.4.x and</w:t>
      </w:r>
      <w:r>
        <w:t xml:space="preserve"> </w:t>
      </w:r>
      <w:r>
        <w:t xml:space="preserve">CONST-NNN rule — without it, new rules cascade as anchors but never</w:t>
      </w:r>
      <w:r>
        <w:t xml:space="preserve"> </w:t>
      </w:r>
      <w:r>
        <w:t xml:space="preserve">get enforced in the codebase.</w:t>
      </w:r>
    </w:p>
    <w:p>
      <w:pPr>
        <w:pStyle w:val="BodyText"/>
      </w:pPr>
      <w:r>
        <w:t xml:space="preserve">Classification: universal (§11.4.17). Composes with every rule that</w:t>
      </w:r>
      <w:r>
        <w:t xml:space="preserve"> </w:t>
      </w:r>
      <w:r>
        <w:t xml:space="preserve">has a programmatic gate. See Constitution §11.4.32 for the full</w:t>
      </w:r>
      <w:r>
        <w:t xml:space="preserve"> </w:t>
      </w:r>
      <w:r>
        <w:t xml:space="preserve">mandate.</w:t>
      </w:r>
    </w:p>
    <w:bookmarkEnd w:id="39"/>
    <w:bookmarkStart w:id="40"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t xml:space="preserve">Every project module / owned-by-us submodule / service /</w:t>
      </w:r>
      <w:r>
        <w:t xml:space="preserve"> </w:t>
      </w:r>
      <w:r>
        <w:t xml:space="preserve">application MUST ship a proper</w:t>
      </w:r>
      <w:r>
        <w:t xml:space="preserve"> </w:t>
      </w:r>
      <w:r>
        <w:rPr>
          <w:rStyle w:val="VerbatimChar"/>
        </w:rPr>
        <w:t xml:space="preserve">.gitignore</w:t>
      </w:r>
      <w:r>
        <w:t xml:space="preserve"> </w:t>
      </w:r>
      <w:r>
        <w:t xml:space="preserve">covering the</w:t>
      </w:r>
      <w:r>
        <w:t xml:space="preserve"> </w:t>
      </w:r>
      <w:r>
        <w:t xml:space="preserve">forbidden-from-version-control classes:</w:t>
      </w:r>
    </w:p>
    <w:p>
      <w:pPr>
        <w:pStyle w:val="Compact"/>
        <w:numPr>
          <w:ilvl w:val="0"/>
          <w:numId w:val="1007"/>
        </w:numPr>
      </w:pPr>
      <w:r>
        <w:rPr>
          <w:b/>
          <w:bCs/>
        </w:rPr>
        <w:t xml:space="preserve">Build artefacts</w:t>
      </w:r>
      <w:r>
        <w:t xml:space="preserve">:</w:t>
      </w:r>
      <w:r>
        <w:t xml:space="preserve">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 generator-produced files (when the</w:t>
      </w:r>
      <w:r>
        <w:t xml:space="preserve"> </w:t>
      </w:r>
      <w:r>
        <w:t xml:space="preserve">generator is committed).</w:t>
      </w:r>
    </w:p>
    <w:p>
      <w:pPr>
        <w:pStyle w:val="Compact"/>
        <w:numPr>
          <w:ilvl w:val="0"/>
          <w:numId w:val="1007"/>
        </w:numPr>
      </w:pPr>
      <w:r>
        <w:rPr>
          <w:b/>
          <w:bCs/>
        </w:rPr>
        <w:t xml:space="preserve">Cache files</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w:t>
      </w:r>
      <w:r>
        <w:t xml:space="preserve"> </w:t>
      </w:r>
      <w:r>
        <w:t xml:space="preserve">language-server caches.</w:t>
      </w:r>
    </w:p>
    <w:p>
      <w:pPr>
        <w:pStyle w:val="Compact"/>
        <w:numPr>
          <w:ilvl w:val="0"/>
          <w:numId w:val="1007"/>
        </w:numPr>
      </w:pPr>
      <w:r>
        <w:rPr>
          <w:b/>
          <w:bCs/>
        </w:rPr>
        <w:t xml:space="preserve">Temp files</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w:t>
      </w:r>
      <w:r>
        <w:t xml:space="preserve"> </w:t>
      </w:r>
      <w:r>
        <w:rPr>
          <w:rStyle w:val="VerbatimChar"/>
        </w:rPr>
        <w:t xml:space="preserve">*.orig</w:t>
      </w:r>
      <w:r>
        <w:t xml:space="preserve">,</w:t>
      </w:r>
      <w:r>
        <w:t xml:space="preserve"> </w:t>
      </w:r>
      <w:r>
        <w:rPr>
          <w:rStyle w:val="VerbatimChar"/>
        </w:rPr>
        <w:t xml:space="preserve">*.rej</w:t>
      </w:r>
      <w:r>
        <w:t xml:space="preserve">.</w:t>
      </w:r>
    </w:p>
    <w:p>
      <w:pPr>
        <w:pStyle w:val="Compact"/>
        <w:numPr>
          <w:ilvl w:val="0"/>
          <w:numId w:val="1007"/>
        </w:numPr>
      </w:pPr>
      <w:r>
        <w:rPr>
          <w:b/>
          <w:bCs/>
        </w:rPr>
        <w:t xml:space="preserve">Sensitive-data files</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w:t>
      </w:r>
    </w:p>
    <w:p>
      <w:pPr>
        <w:pStyle w:val="Compact"/>
        <w:numPr>
          <w:ilvl w:val="0"/>
          <w:numId w:val="1007"/>
        </w:numPr>
      </w:pPr>
      <w:r>
        <w:rPr>
          <w:b/>
          <w:bCs/>
        </w:rPr>
        <w:t xml:space="preserve">Generated reports/logs</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runtime captures unless reference assets.</w:t>
      </w:r>
    </w:p>
    <w:p>
      <w:pPr>
        <w:pStyle w:val="Compact"/>
        <w:numPr>
          <w:ilvl w:val="0"/>
          <w:numId w:val="1007"/>
        </w:numPr>
      </w:pPr>
      <w:r>
        <w:rPr>
          <w:b/>
          <w:bCs/>
        </w:rPr>
        <w:t xml:space="preserve">OS/IDE personal state</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shared</w:t>
      </w:r>
      <w:r>
        <w:t xml:space="preserve"> </w:t>
      </w:r>
      <w:r>
        <w:t xml:space="preserve">settings),</w:t>
      </w:r>
      <w:r>
        <w:t xml:space="preserve"> </w:t>
      </w:r>
      <w:r>
        <w:rPr>
          <w:rStyle w:val="VerbatimChar"/>
        </w:rPr>
        <w:t xml:space="preserve">.history/</w:t>
      </w:r>
      <w:r>
        <w:t xml:space="preserve">.</w:t>
      </w:r>
    </w:p>
    <w:p>
      <w:pPr>
        <w:pStyle w:val="FirstParagraph"/>
      </w:pPr>
      <w:r>
        <w:t xml:space="preserve">Anti-bluff invariant:</w:t>
      </w:r>
      <w:r>
        <w:t xml:space="preserve"> </w:t>
      </w:r>
      <w:r>
        <w:rPr>
          <w:rStyle w:val="VerbatimChar"/>
        </w:rPr>
        <w:t xml:space="preserve">.gitignore</w:t>
      </w:r>
      <w:r>
        <w:t xml:space="preserve"> </w:t>
      </w:r>
      <w:r>
        <w:t xml:space="preserve">line alone is not sufficient —</w:t>
      </w:r>
      <w:r>
        <w:t xml:space="preserve"> </w:t>
      </w:r>
      <w:r>
        <w:t xml:space="preserve">no file matching the forbidden patterns may be currently tracked.</w:t>
      </w:r>
      <w:r>
        <w:t xml:space="preserve"> </w:t>
      </w:r>
      <w:r>
        <w:t xml:space="preserve">A tracked</w:t>
      </w:r>
      <w:r>
        <w:t xml:space="preserve"> </w:t>
      </w:r>
      <w:r>
        <w:rPr>
          <w:rStyle w:val="VerbatimChar"/>
        </w:rPr>
        <w:t xml:space="preserve">*.log</w:t>
      </w:r>
      <w:r>
        <w:t xml:space="preserve"> </w:t>
      </w:r>
      <w:r>
        <w:t xml:space="preserve">despite the ignore-line is a violation of equal</w:t>
      </w:r>
      <w:r>
        <w:t xml:space="preserve"> </w:t>
      </w:r>
      <w:r>
        <w:t xml:space="preserve">severity to no ignore-line at all.</w:t>
      </w:r>
    </w:p>
    <w:p>
      <w:pPr>
        <w:pStyle w:val="BodyText"/>
      </w:pPr>
      <w:r>
        <w:t xml:space="preserve">Pre-commit attention: every commit author (human OR agent) MUST</w:t>
      </w:r>
      <w:r>
        <w:t xml:space="preserve"> </w:t>
      </w:r>
      <w:r>
        <w:t xml:space="preserve">inspect</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 the commit.</w:t>
      </w:r>
      <w:r>
        <w:t xml:space="preserve"> </w:t>
      </w:r>
      <w:r>
        <w:t xml:space="preserve">Forbidden-class hits abort the commit until fixed (un-stage, add</w:t>
      </w:r>
      <w:r>
        <w:t xml:space="preserve"> </w:t>
      </w:r>
      <w:r>
        <w:t xml:space="preserve">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w:t>
      </w:r>
      <w:r>
        <w:t xml:space="preserve">+ paired mutation.</w:t>
      </w:r>
    </w:p>
    <w:p>
      <w:pPr>
        <w:pStyle w:val="BodyText"/>
      </w:pPr>
      <w:r>
        <w:t xml:space="preserve">Secret-leak intersection: §11.4.30 composes tightly with §11.4.10</w:t>
      </w:r>
    </w:p>
    <w:p>
      <w:pPr>
        <w:pStyle w:val="Compact"/>
        <w:numPr>
          <w:ilvl w:val="0"/>
          <w:numId w:val="1008"/>
        </w:numPr>
      </w:pPr>
      <w:r>
        <w:t xml:space="preserve">§12.1 (CONST-042) — a</w:t>
      </w:r>
      <w:r>
        <w:t xml:space="preserve"> </w:t>
      </w:r>
      <w:r>
        <w:rPr>
          <w:rStyle w:val="VerbatimChar"/>
        </w:rPr>
        <w:t xml:space="preserve">.env</w:t>
      </w:r>
      <w:r>
        <w:t xml:space="preserve"> </w:t>
      </w:r>
      <w:r>
        <w:t xml:space="preserve">leak is BOTH a §11.4.30 and a</w:t>
      </w:r>
      <w:r>
        <w:t xml:space="preserve"> </w:t>
      </w:r>
      <w:r>
        <w:t xml:space="preserve">§11.4.10 violation, requiring rotation + post-mortem.</w:t>
      </w:r>
    </w:p>
    <w:p>
      <w:pPr>
        <w:pStyle w:val="FirstParagraph"/>
      </w:pPr>
      <w:r>
        <w:t xml:space="preserve">Recreatable-content test: if a documented mechanism regenerates</w:t>
      </w:r>
      <w:r>
        <w:t xml:space="preserve"> </w:t>
      </w:r>
      <w:r>
        <w:t xml:space="preserve">the file from sources, it's a build derivative and MUST be</w:t>
      </w:r>
      <w:r>
        <w:t xml:space="preserve"> </w:t>
      </w:r>
      <w:r>
        <w:t xml:space="preserve">ignored. Generators MUST be committed so consumers regenerate on</w:t>
      </w:r>
      <w:r>
        <w:t xml:space="preserve"> </w:t>
      </w:r>
      <w:r>
        <w:t xml:space="preserve">demand.</w:t>
      </w:r>
    </w:p>
    <w:p>
      <w:pPr>
        <w:pStyle w:val="BodyText"/>
      </w:pPr>
      <w:r>
        <w:t xml:space="preserve">Classification: universal (§11.4.17). No escape hatch beyond</w:t>
      </w:r>
      <w:r>
        <w:t xml:space="preserve"> </w:t>
      </w:r>
      <w:r>
        <w:t xml:space="preserve">enumerated exceptions. Severity-equivalent to §11.4 PASS-bluff at</w:t>
      </w:r>
      <w:r>
        <w:t xml:space="preserve"> </w:t>
      </w:r>
      <w:r>
        <w:t xml:space="preserve">the repository-hygiene layer. Composes with §1, §2, §9.1,</w:t>
      </w:r>
      <w:r>
        <w:t xml:space="preserve"> </w:t>
      </w:r>
      <w:r>
        <w:t xml:space="preserve">§11.4.10, §11.4.12, §11.4.17, §11.4.18, §11.4.20, §11.4.25,</w:t>
      </w:r>
      <w:r>
        <w:t xml:space="preserve"> </w:t>
      </w:r>
      <w:r>
        <w:t xml:space="preserve">§11.4.26, §11.4.27, §11.4.28, §11.4.29, CONST-047. See</w:t>
      </w:r>
      <w:r>
        <w:t xml:space="preserve"> </w:t>
      </w:r>
      <w:r>
        <w:t xml:space="preserve">Constitution §11.4.30 for the full mandate.</w:t>
      </w:r>
    </w:p>
    <w:bookmarkEnd w:id="40"/>
    <w:bookmarkStart w:id="41"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submodule, and file MUST use lowercase</w:t>
      </w:r>
      <w:r>
        <w:t xml:space="preserve"> </w:t>
      </w:r>
      <w:r>
        <w:t xml:space="preserve">snake_case names (ASCII letters / digits / underscores, words</w:t>
      </w:r>
      <w:r>
        <w:t xml:space="preserve"> </w:t>
      </w:r>
      <w:r>
        <w:t xml:space="preserve">separated by</w:t>
      </w:r>
      <w:r>
        <w:t xml:space="preserve"> </w:t>
      </w:r>
      <w:r>
        <w:rPr>
          <w:rStyle w:val="VerbatimChar"/>
        </w:rPr>
        <w:t xml:space="preserve">_</w:t>
      </w:r>
      <w:r>
        <w:t xml:space="preserve">). Existing non-compliant names MUST be renamed</w:t>
      </w:r>
      <w:r>
        <w:t xml:space="preserve"> </w:t>
      </w:r>
      <w:r>
        <w:t xml:space="preserve">as part of the migration window opened by this clause. Every</w:t>
      </w:r>
      <w:r>
        <w:t xml:space="preserve"> </w:t>
      </w:r>
      <w:r>
        <w:t xml:space="preserve">reference (configs, docs, links, source-code imports, governance</w:t>
      </w:r>
      <w:r>
        <w:t xml:space="preserve"> </w:t>
      </w:r>
      <w:r>
        <w:t xml:space="preserve">files) MUST be updated atomically with the rename — reference</w:t>
      </w:r>
      <w:r>
        <w:t xml:space="preserve"> </w:t>
      </w:r>
      <w:r>
        <w:t xml:space="preserve">drift after a rename is a §11.4.29 violation of equal severity</w:t>
      </w:r>
      <w:r>
        <w:t xml:space="preserve"> </w:t>
      </w:r>
      <w:r>
        <w:t xml:space="preserve">to the rename itself.</w:t>
      </w:r>
    </w:p>
    <w:p>
      <w:pPr>
        <w:pStyle w:val="BodyText"/>
      </w:pPr>
      <w:r>
        <w:rPr>
          <w:b/>
          <w:bCs/>
        </w:rPr>
        <w:t xml:space="preserve">Exceptions (common-sense, must-not-break-technology).</w:t>
      </w:r>
      <w:r>
        <w:t xml:space="preserve"> </w:t>
      </w:r>
      <w:r>
        <w:t xml:space="preserve">Language-</w:t>
      </w:r>
      <w:r>
        <w:t xml:space="preserve"> </w:t>
      </w:r>
      <w:r>
        <w:t xml:space="preserve">mandated case (Java/Kotlin package paths, Android resource</w:t>
      </w:r>
      <w:r>
        <w:t xml:space="preserve"> </w:t>
      </w:r>
      <w:r>
        <w:t xml:space="preserve">directories, Apple framework dirs, C#/Swift project layouts) is</w:t>
      </w:r>
      <w:r>
        <w:t xml:space="preserve"> </w:t>
      </w:r>
      <w:r>
        <w:t xml:space="preserve">preserved inside the language-root. Submodule root directory</w:t>
      </w:r>
      <w:r>
        <w:t xml:space="preserve"> </w:t>
      </w:r>
      <w:r>
        <w:t xml:space="preserve">follows our convention; language-specific subtree follows its own.</w:t>
      </w:r>
      <w:r>
        <w:t xml:space="preserve"> </w:t>
      </w:r>
      <w:r>
        <w:t xml:space="preserve">Vendor/upstream third-party submodules keep their upstream names.</w:t>
      </w:r>
      <w:r>
        <w:t xml:space="preserve"> </w:t>
      </w:r>
      <w:r>
        <w:t xml:space="preserve">Build artefacts (</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tool-mandated names. "Does</w:t>
      </w:r>
      <w:r>
        <w:t xml:space="preserve"> </w:t>
      </w:r>
      <w:r>
        <w:t xml:space="preserve">renaming break the technology?" trumps the rule.</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Constitution</w:t>
      </w:r>
      <w:r>
        <w:t xml:space="preserve"> </w:t>
      </w:r>
      <w:r>
        <w:t xml:space="preserve">submodule's</w:t>
      </w:r>
      <w:r>
        <w:t xml:space="preserve"> </w:t>
      </w:r>
      <w:r>
        <w:rPr>
          <w:rStyle w:val="VerbatimChar"/>
        </w:rPr>
        <w:t xml:space="preserve">install_upstreams.sh</w:t>
      </w:r>
      <w:r>
        <w:t xml:space="preserve"> </w:t>
      </w:r>
      <w:r>
        <w:t xml:space="preserve">(exported via</w:t>
      </w:r>
      <w:r>
        <w:t xml:space="preserve"> </w:t>
      </w:r>
      <w:r>
        <w:rPr>
          <w:rStyle w:val="VerbatimChar"/>
        </w:rPr>
        <w:t xml:space="preserve">.bashrc</w:t>
      </w:r>
      <w:r>
        <w:t xml:space="preserve">/</w:t>
      </w:r>
      <w:r>
        <w:t xml:space="preserve"> </w:t>
      </w:r>
      <w:r>
        <w:rPr>
          <w:rStyle w:val="VerbatimChar"/>
        </w:rPr>
        <w:t xml:space="preserve">.zshrc</w:t>
      </w:r>
      <w:r>
        <w:t xml:space="preserve">) MUST support 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migration. Lowercase wins when both</w:t>
      </w:r>
      <w:r>
        <w:t xml:space="preserve"> </w:t>
      </w:r>
      <w:r>
        <w:t xml:space="preserve">present. Uppercase fallback retires only by deliberate amendment.</w:t>
      </w:r>
    </w:p>
    <w:p>
      <w:pPr>
        <w:pStyle w:val="BodyText"/>
      </w:pPr>
      <w:r>
        <w:rPr>
          <w:b/>
          <w:bCs/>
        </w:rPr>
        <w:t xml:space="preserve">Project-Toolkit Upstreamable synchronisation.</w:t>
      </w:r>
      <w:r>
        <w:t xml:space="preserve"> </w:t>
      </w:r>
      <w:r>
        <w:t xml:space="preserve">Upstreamable /</w:t>
      </w:r>
      <w:r>
        <w:t xml:space="preserve"> </w:t>
      </w:r>
      <w:r>
        <w:t xml:space="preserve">Project-Toolkit machinery MUST be fetched+pulled before any</w:t>
      </w:r>
      <w:r>
        <w:t xml:space="preserve"> </w:t>
      </w:r>
      <w:r>
        <w:t xml:space="preserve">rename batch + MUST itself comply with this rule. Lacking BOTH-</w:t>
      </w:r>
      <w:r>
        <w:t xml:space="preserve"> </w:t>
      </w:r>
      <w:r>
        <w:t xml:space="preserve">directory support is a release blocker.</w:t>
      </w:r>
    </w:p>
    <w:p>
      <w:pPr>
        <w:pStyle w:val="BodyText"/>
      </w:pPr>
      <w:r>
        <w:rPr>
          <w:b/>
          <w:bCs/>
        </w:rPr>
        <w:t xml:space="preserve">Test coverage of renames.</w:t>
      </w:r>
      <w:r>
        <w:t xml:space="preserve"> </w:t>
      </w:r>
      <w:r>
        <w:t xml:space="preserve">Each rename batch ships with:</w:t>
      </w:r>
      <w:r>
        <w:t xml:space="preserve"> </w:t>
      </w:r>
      <w:r>
        <w:t xml:space="preserve">(i) regression test verifying every reference now resolves;</w:t>
      </w:r>
      <w:r>
        <w:t xml:space="preserve"> </w:t>
      </w:r>
      <w:r>
        <w:t xml:space="preserve">(ii) full CONST-050(B) test-type matrix run on the post-rename</w:t>
      </w:r>
      <w:r>
        <w:t xml:space="preserve"> </w:t>
      </w:r>
      <w:r>
        <w:t xml:space="preserve">tree; (iii) anti-bluff wire-evidence captured. All three or it's</w:t>
      </w:r>
      <w:r>
        <w:t xml:space="preserve"> </w:t>
      </w:r>
      <w:r>
        <w:t xml:space="preserve">a §11.4.29 violation.</w:t>
      </w:r>
    </w:p>
    <w:p>
      <w:pPr>
        <w:pStyle w:val="BodyText"/>
      </w:pPr>
      <w:r>
        <w:rPr>
          <w:b/>
          <w:bCs/>
        </w:rPr>
        <w:t xml:space="preserve">Phased execution.</w:t>
      </w:r>
      <w:r>
        <w:t xml:space="preserve"> </w:t>
      </w:r>
      <w:r>
        <w:t xml:space="preserve">Comprehensive brainstorming → phase-divided</w:t>
      </w:r>
      <w:r>
        <w:t xml:space="preserve"> </w:t>
      </w:r>
      <w:r>
        <w:t xml:space="preserve">plan → fine-grained tasks/subtasks → every change covered by</w:t>
      </w:r>
      <w:r>
        <w:t xml:space="preserve"> </w:t>
      </w:r>
      <w:r>
        <w:t xml:space="preserve">every applicable test type. Phases run in parallel with mainstream</w:t>
      </w:r>
      <w:r>
        <w:t xml:space="preserve"> </w:t>
      </w:r>
      <w:r>
        <w:t xml:space="preserve">work (§11.4.20 subagent delegation).</w:t>
      </w:r>
    </w:p>
    <w:p>
      <w:pPr>
        <w:pStyle w:val="BodyText"/>
      </w:pPr>
      <w:r>
        <w:t xml:space="preserve">Classification: universal (§11.4.17). No escape hatch beyond the</w:t>
      </w:r>
      <w:r>
        <w:t xml:space="preserve"> </w:t>
      </w:r>
      <w:r>
        <w:t xml:space="preserve">common-sense exceptions enumerated. Severity-equivalent to §11.4</w:t>
      </w:r>
      <w:r>
        <w:t xml:space="preserve"> </w:t>
      </w:r>
      <w:r>
        <w:t xml:space="preserve">PASS-bluff at the reference-integrity layer. Composes with §1,</w:t>
      </w:r>
      <w:r>
        <w:t xml:space="preserve"> </w:t>
      </w:r>
      <w:r>
        <w:t xml:space="preserve">§1.1, §11.4.12, §11.4.17, §11.4.18, §11.4.20, §11.4.25, §11.4.26,</w:t>
      </w:r>
      <w:r>
        <w:t xml:space="preserve"> </w:t>
      </w:r>
      <w:r>
        <w:t xml:space="preserve">§11.4.27, §11.4.28, CONST-047. See Constitution §11.4.29 for the</w:t>
      </w:r>
      <w:r>
        <w:t xml:space="preserve"> </w:t>
      </w:r>
      <w:r>
        <w:t xml:space="preserve">full mandate.</w:t>
      </w:r>
    </w:p>
    <w:bookmarkEnd w:id="41"/>
    <w:bookmarkStart w:id="42"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 We MUST NEVER</w:t>
      </w:r>
      <w:r>
        <w:t xml:space="preserve"> </w:t>
      </w:r>
      <w:r>
        <w:t xml:space="preserve">modify Submodules to bring into them any project specific context</w:t>
      </w:r>
      <w:r>
        <w:t xml:space="preserve"> </w:t>
      </w:r>
      <w:r>
        <w:t xml:space="preserve">since they all MUST BE ALWAYS fully decoupled, project not-aware,</w:t>
      </w:r>
      <w:r>
        <w:t xml:space="preserve"> </w:t>
      </w:r>
      <w:r>
        <w:t xml:space="preserve">fully reusable and modular (by any other project(s)), completely</w:t>
      </w:r>
      <w:r>
        <w:t xml:space="preserve"> </w:t>
      </w:r>
      <w:r>
        <w:t xml:space="preserve">testable! All Submodule dependencies that are used by Submodule MUST</w:t>
      </w:r>
      <w:r>
        <w:t xml:space="preserve"> </w:t>
      </w:r>
      <w:r>
        <w:t xml:space="preserve">BE acessed from the root of the project! We MUST NOT have nested</w:t>
      </w:r>
      <w:r>
        <w:t xml:space="preserve"> </w:t>
      </w:r>
      <w:r>
        <w:t xml:space="preserve">Submodule dependencies but accessing each from proper location from</w:t>
      </w:r>
      <w:r>
        <w:t xml:space="preserve"> </w:t>
      </w:r>
      <w:r>
        <w:t xml:space="preserve">the root of the project — directly from project's root project_name/</w:t>
      </w:r>
      <w:r>
        <w:t xml:space="preserve"> </w:t>
      </w:r>
      <w:r>
        <w:t xml:space="preserve">submodule_name or some more proper structure project_name/submodules/</w:t>
      </w:r>
      <w:r>
        <w:t xml:space="preserve"> </w:t>
      </w:r>
      <w:r>
        <w:t xml:space="preserve">submodule_name!"</w:t>
      </w:r>
    </w:p>
    <w:p>
      <w:pPr>
        <w:pStyle w:val="FirstParagraph"/>
      </w:pPr>
      <w:r>
        <w:t xml:space="preserve">Three cooperating invariants:</w:t>
      </w:r>
    </w:p>
    <w:p>
      <w:pPr>
        <w:pStyle w:val="BodyText"/>
      </w:pPr>
      <w:r>
        <w:rPr>
          <w:b/>
          <w:bCs/>
        </w:rPr>
        <w:t xml:space="preserve">(A) Equal-codebase.</w:t>
      </w:r>
      <w:r>
        <w:t xml:space="preserve"> </w:t>
      </w:r>
      <w:r>
        <w:t xml:space="preserve">Every owned-by-us submodule (orgs:</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dynamically discoverable via</w:t>
      </w:r>
      <w:r>
        <w:t xml:space="preserve"> </w:t>
      </w:r>
      <w:r>
        <w:rPr>
          <w:rStyle w:val="VerbatimChar"/>
        </w:rPr>
        <w:t xml:space="preserve">gh</w:t>
      </w:r>
      <w:r>
        <w:t xml:space="preserve"> </w:t>
      </w:r>
      <w:r>
        <w:t xml:space="preserve">/</w:t>
      </w:r>
      <w:r>
        <w:t xml:space="preserve"> </w:t>
      </w:r>
      <w:r>
        <w:rPr>
          <w:rStyle w:val="VerbatimChar"/>
        </w:rPr>
        <w:t xml:space="preserve">glab</w:t>
      </w:r>
      <w:r>
        <w:t xml:space="preserve"> </w:t>
      </w:r>
      <w:r>
        <w:t xml:space="preserve">CLIs)</w:t>
      </w:r>
      <w:r>
        <w:t xml:space="preserve"> </w:t>
      </w:r>
      <w:r>
        <w:t xml:space="preserve">is an</w:t>
      </w:r>
      <w:r>
        <w:t xml:space="preserve"> </w:t>
      </w:r>
      <w:r>
        <w:rPr>
          <w:b/>
          <w:bCs/>
        </w:rPr>
        <w:t xml:space="preserve">equal part</w:t>
      </w:r>
      <w:r>
        <w:t xml:space="preserve"> </w:t>
      </w:r>
      <w:r>
        <w:t xml:space="preserve">of the consuming project's codebase. Same</w:t>
      </w:r>
      <w:r>
        <w:t xml:space="preserve"> </w:t>
      </w:r>
      <w:r>
        <w:t xml:space="preserve">engineering attention as main: analysis, extension, test creation,</w:t>
      </w:r>
      <w:r>
        <w:t xml:space="preserve"> </w:t>
      </w:r>
      <w:r>
        <w:t xml:space="preserve">gap-filling, bug-fix, documentation (user manuals, guides, diagrams,</w:t>
      </w:r>
      <w:r>
        <w:t xml:space="preserve"> </w:t>
      </w:r>
      <w:r>
        <w:t xml:space="preserve">SQL, websites, all materials). A round that improves main while</w:t>
      </w:r>
      <w:r>
        <w:t xml:space="preserve"> </w:t>
      </w:r>
      <w:r>
        <w:t xml:space="preserve">leaving an owned-submodule deficiency unaddressed is a §11.4.28</w:t>
      </w:r>
      <w:r>
        <w:t xml:space="preserve"> </w:t>
      </w:r>
      <w:r>
        <w:t xml:space="preserve">violation, severity-equivalent to a §11.4 PASS-bluff at the</w:t>
      </w:r>
      <w:r>
        <w:t xml:space="preserve"> </w:t>
      </w:r>
      <w:r>
        <w:t xml:space="preserve">project-scope layer. Coverage ledgers (§11.4.25) list every owned</w:t>
      </w:r>
      <w:r>
        <w:t xml:space="preserve"> </w:t>
      </w:r>
      <w:r>
        <w:t xml:space="preserve">submodule as in-scope.</w:t>
      </w:r>
    </w:p>
    <w:p>
      <w:pPr>
        <w:pStyle w:val="BodyText"/>
      </w:pPr>
      <w:r>
        <w:rPr>
          <w:b/>
          <w:bCs/>
        </w:rPr>
        <w:t xml:space="preserve">(B) Decoupling / reusability.</w:t>
      </w:r>
      <w:r>
        <w:t xml:space="preserve"> </w:t>
      </w:r>
      <w:r>
        <w:t xml:space="preserve">Owned submodules MUST stay</w:t>
      </w:r>
      <w:r>
        <w:t xml:space="preserve"> </w:t>
      </w:r>
      <w:r>
        <w:t xml:space="preserve">fully decoupled, project-not-aware, reusable, modular, completely</w:t>
      </w:r>
      <w:r>
        <w:t xml:space="preserve"> </w:t>
      </w:r>
      <w:r>
        <w:t xml:space="preserve">testable. NEVER inject project-specific context (hardcoded paths,</w:t>
      </w:r>
      <w:r>
        <w:t xml:space="preserve"> </w:t>
      </w:r>
      <w:r>
        <w:t xml:space="preserve">hostnames, asset names) INTO a submodule. When a submodule needs</w:t>
      </w:r>
      <w:r>
        <w:t xml:space="preserve"> </w:t>
      </w:r>
      <w:r>
        <w:t xml:space="preserve">parent-project info, use configuration injection (env var, config</w:t>
      </w:r>
      <w:r>
        <w:t xml:space="preserve"> </w:t>
      </w:r>
      <w:r>
        <w:t xml:space="preserve">file, constructor parameter) — never a hardcoded reach.</w:t>
      </w:r>
    </w:p>
    <w:p>
      <w:pPr>
        <w:pStyle w:val="BodyText"/>
      </w:pPr>
      <w:r>
        <w:rPr>
          <w:b/>
          <w:bCs/>
        </w:rPr>
        <w:t xml:space="preserve">(C) Dependency-layout.</w:t>
      </w:r>
      <w:r>
        <w:t xml:space="preserve"> </w:t>
      </w:r>
      <w:r>
        <w:t xml:space="preserve">Every dependency consumed by an owned</w:t>
      </w:r>
      <w:r>
        <w:t xml:space="preserve"> </w:t>
      </w:r>
      <w:r>
        <w:t xml:space="preserve">submodule MUST be accessible from the parent project's root at:</w:t>
      </w:r>
    </w:p>
    <w:p>
      <w:pPr>
        <w:pStyle w:val="SourceCode"/>
      </w:pPr>
      <w:r>
        <w:rPr>
          <w:rStyle w:val="VerbatimChar"/>
        </w:rPr>
        <w:t xml:space="preserve">&lt;project_root&gt;/&lt;submodule_name&gt;/</w:t>
      </w:r>
      <w:r>
        <w:br/>
      </w:r>
      <w:r>
        <w:rPr>
          <w:rStyle w:val="VerbatimChar"/>
        </w:rPr>
        <w:t xml:space="preserve">&lt;project_root&gt;/submodules/&lt;submodule_name&gt;/</w:t>
      </w:r>
    </w:p>
    <w:p>
      <w:pPr>
        <w:pStyle w:val="FirstParagraph"/>
      </w:pPr>
      <w:r>
        <w:rPr>
          <w:b/>
          <w:bCs/>
        </w:rPr>
        <w:t xml:space="preserve">Nested own-org submodule chains are FORBIDDEN.</w:t>
      </w:r>
      <w:r>
        <w:t xml:space="preserve"> </w:t>
      </w:r>
      <w:r>
        <w:t xml:space="preserve">A submodule MUST</w:t>
      </w:r>
      <w:r>
        <w:t xml:space="preserve"> </w:t>
      </w:r>
      <w:r>
        <w:t xml:space="preserve">NOT have its own</w:t>
      </w:r>
      <w:r>
        <w:t xml:space="preserve"> </w:t>
      </w:r>
      <w:r>
        <w:rPr>
          <w:rStyle w:val="VerbatimChar"/>
        </w:rPr>
        <w:t xml:space="preserve">.gitmodules</w:t>
      </w:r>
      <w:r>
        <w:t xml:space="preserve"> </w:t>
      </w:r>
      <w:r>
        <w:t xml:space="preserve">entries pulling in further owned-</w:t>
      </w:r>
      <w:r>
        <w:t xml:space="preserve"> </w:t>
      </w:r>
      <w:r>
        <w:t xml:space="preserve">by-us repos. Add the dependency at the parent's root path; the</w:t>
      </w:r>
      <w:r>
        <w:t xml:space="preserve"> </w:t>
      </w:r>
      <w:r>
        <w:t xml:space="preserve">submodule reaches it via documented import / SDK / runtime</w:t>
      </w:r>
      <w:r>
        <w:t xml:space="preserve"> </w:t>
      </w:r>
      <w:r>
        <w:t xml:space="preserve">resolver. Third-party submodules exempt.</w:t>
      </w:r>
      <w:r>
        <w:t xml:space="preserve"> </w:t>
      </w:r>
      <w:r>
        <w:rPr>
          <w:b/>
          <w:bCs/>
        </w:rPr>
        <w:t xml:space="preserve">EXCEPTION (operator</w:t>
      </w:r>
      <w:r>
        <w:rPr>
          <w:b/>
          <w:bCs/>
        </w:rPr>
        <w:t xml:space="preserve"> </w:t>
      </w:r>
      <w:r>
        <w:rPr>
          <w:b/>
          <w:bCs/>
        </w:rPr>
        <w:t xml:space="preserve">Option-2, 2026-07-07; §11.4.28(C) carve-out):</w:t>
      </w:r>
      <w:r>
        <w:t xml:space="preserve"> </w:t>
      </w:r>
      <w:r>
        <w:t xml:space="preserve">the constitution</w:t>
      </w:r>
      <w:r>
        <w:t xml:space="preserve"> </w:t>
      </w:r>
      <w:r>
        <w:t xml:space="preserve">submodule ITSELF MAY host depth-1 reusable-engine submodules under</w:t>
      </w:r>
      <w:r>
        <w:t xml:space="preserve"> </w:t>
      </w:r>
      <w:r>
        <w:rPr>
          <w:rStyle w:val="VerbatimChar"/>
        </w:rPr>
        <w:t xml:space="preserve">constitution/submodules/&lt;name&gt;/</w:t>
      </w:r>
      <w:r>
        <w:t xml:space="preserve">, PROVIDED each ships a §11.4.31</w:t>
      </w:r>
      <w:r>
        <w:t xml:space="preserve"> </w:t>
      </w:r>
      <w:r>
        <w:rPr>
          <w:rStyle w:val="VerbatimChar"/>
        </w:rPr>
        <w:t xml:space="preserve">helix-deps.yaml</w:t>
      </w:r>
      <w:r>
        <w:t xml:space="preserve"> </w:t>
      </w:r>
      <w:r>
        <w:t xml:space="preserve">AND nests zero further own-org submodules</w:t>
      </w:r>
      <w:r>
        <w:t xml:space="preserve"> </w:t>
      </w:r>
      <w:r>
        <w:t xml:space="preserve">(depth-1 only, no recursive chain). This applies to NO other</w:t>
      </w:r>
      <w:r>
        <w:t xml:space="preserve"> </w:t>
      </w:r>
      <w:r>
        <w:t xml:space="preserve">submodule — consumer submodules stay forbidden from nesting.</w:t>
      </w:r>
    </w:p>
    <w:p>
      <w:pPr>
        <w:pStyle w:val="BodyText"/>
      </w:pPr>
      <w:r>
        <w:t xml:space="preserve">Gates:</w:t>
      </w:r>
      <w:r>
        <w:t xml:space="preserve"> </w:t>
      </w:r>
      <w:r>
        <w:rPr>
          <w:rStyle w:val="VerbatimChar"/>
        </w:rPr>
        <w:t xml:space="preserve">CM-OWNED-SUBMODULE-EQUAL-ENGINEERING</w:t>
      </w:r>
      <w:r>
        <w:t xml:space="preserve"> </w:t>
      </w:r>
      <w:r>
        <w:t xml:space="preserve">(release-gate sweep</w:t>
      </w:r>
      <w:r>
        <w:t xml:space="preserve"> </w:t>
      </w:r>
      <w:r>
        <w:t xml:space="preserve">audits parity),</w:t>
      </w:r>
      <w:r>
        <w:t xml:space="preserve"> </w:t>
      </w:r>
      <w:r>
        <w:rPr>
          <w:rStyle w:val="VerbatimChar"/>
        </w:rPr>
        <w:t xml:space="preserve">CM-OWNED-SUBMODULE-DECOUPLING</w:t>
      </w:r>
      <w:r>
        <w:t xml:space="preserve"> </w:t>
      </w:r>
      <w:r>
        <w:t xml:space="preserve">(pre-commit greps</w:t>
      </w:r>
      <w:r>
        <w:t xml:space="preserve"> </w:t>
      </w:r>
      <w:r>
        <w:t xml:space="preserve">for parent-project context inside the submodule diff),</w:t>
      </w:r>
      <w:r>
        <w:t xml:space="preserve"> </w:t>
      </w:r>
      <w:r>
        <w:rPr>
          <w:rStyle w:val="VerbatimChar"/>
        </w:rPr>
        <w:t xml:space="preserve">CM-OWNED-SUBMODULE-LAYOUT</w:t>
      </w:r>
      <w:r>
        <w:t xml:space="preserve"> </w:t>
      </w:r>
      <w:r>
        <w:t xml:space="preserve">(pre-merge verifies canonical</w:t>
      </w:r>
      <w:r>
        <w:t xml:space="preserve"> </w:t>
      </w:r>
      <w:r>
        <w:t xml:space="preserve">location + no nested own-org submodules + dependency lookup</w:t>
      </w:r>
      <w:r>
        <w:t xml:space="preserve"> </w:t>
      </w:r>
      <w:r>
        <w:t xml:space="preserve">from root). Paired mutations (§1.1) for all three. Classification:</w:t>
      </w:r>
      <w:r>
        <w:t xml:space="preserve"> </w:t>
      </w:r>
      <w:r>
        <w:t xml:space="preserve">universal (§11.4.17). No escape hatch. Composes with §1, §3,</w:t>
      </w:r>
      <w:r>
        <w:t xml:space="preserve"> </w:t>
      </w:r>
      <w:r>
        <w:t xml:space="preserve">§11.4.17, §11.4.20, §11.4.25, §11.4.26, §11.4.27, CONST-047.</w:t>
      </w:r>
      <w:r>
        <w:t xml:space="preserve"> </w:t>
      </w:r>
      <w:r>
        <w:t xml:space="preserve">See Constitution §11.4.28 for the full mandate.</w:t>
      </w:r>
    </w:p>
    <w:bookmarkEnd w:id="42"/>
    <w:bookmarkStart w:id="43"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9"/>
        </w:numPr>
      </w:pPr>
      <w:r>
        <w:t xml:space="preserve">Challenges —</w:t>
      </w:r>
      <w:r>
        <w:t xml:space="preserve"> </w:t>
      </w:r>
      <w:r>
        <w:rPr>
          <w:rStyle w:val="VerbatimChar"/>
        </w:rPr>
        <w:t xml:space="preserve">git@github.com:vasic-digital/Challenges.git</w:t>
      </w:r>
    </w:p>
    <w:p>
      <w:pPr>
        <w:pStyle w:val="Compact"/>
        <w:numPr>
          <w:ilvl w:val="0"/>
          <w:numId w:val="1009"/>
        </w:numPr>
      </w:pPr>
      <w:r>
        <w:t xml:space="preserve">HelixQA —</w:t>
      </w:r>
      <w:r>
        <w:t xml:space="preserve"> </w:t>
      </w:r>
      <w:r>
        <w:rPr>
          <w:rStyle w:val="VerbatimChar"/>
        </w:rPr>
        <w:t xml:space="preserve">git@github.com:HelixDevelopment/HelixQA.git</w:t>
      </w:r>
    </w:p>
    <w:p>
      <w:pPr>
        <w:pStyle w:val="Compact"/>
        <w:numPr>
          <w:ilvl w:val="0"/>
          <w:numId w:val="1009"/>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bookmarkEnd w:id="43"/>
    <w:bookmarkStart w:id="44" w:name="Xc9e09ae1a2435da69cad2ca0d7b446a23f01886"/>
    <w:p>
      <w:pPr>
        <w:pStyle w:val="Heading3"/>
      </w:pPr>
      <w:r>
        <w:t xml:space="preserve">§11.4.33 — Type-aware closure-status vocabulary (User mandate, 2026-05-15)</w:t>
      </w:r>
    </w:p>
    <w:p>
      <w:pPr>
        <w:pStyle w:val="FirstParagraph"/>
      </w:pPr>
      <w:r>
        <w:t xml:space="preserve">Every project that tracks work items by Type per §11.4.16 MUST close</w:t>
      </w:r>
      <w:r>
        <w:t xml:space="preserve"> </w:t>
      </w:r>
      <w:r>
        <w:t xml:space="preserve">them with the Type-appropriate closure-status word, drawn from this</w:t>
      </w:r>
      <w:r>
        <w:t xml:space="preserve"> </w:t>
      </w:r>
      <w:r>
        <w:t xml:space="preserve">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(atomic Issues.md → Fixed.md</w:t>
      </w:r>
      <w:r>
        <w:t xml:space="preserve"> </w:t>
      </w:r>
      <w:r>
        <w:t xml:space="preserve">move per §11.4.19) keeps working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 status-counter helpers, the §11.4.23</w:t>
      </w:r>
      <w:r>
        <w:t xml:space="preserve"> </w:t>
      </w:r>
      <w:r>
        <w:t xml:space="preserve">colorizer) MUST treat the three terminal values as semantically</w:t>
      </w:r>
      <w:r>
        <w:t xml:space="preserve"> </w:t>
      </w:r>
      <w:r>
        <w:t xml:space="preserve">equivalent (all map to "closed, positive evidence captured") while</w:t>
      </w:r>
      <w:r>
        <w:t xml:space="preserve"> </w:t>
      </w:r>
      <w:r>
        <w:t xml:space="preserve">preserving the literal in the emitted document.</w:t>
      </w:r>
    </w:p>
    <w:p>
      <w:pPr>
        <w:pStyle w:val="BodyText"/>
      </w:pP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t xml:space="preserve">(recommended)</w:t>
      </w:r>
      <w:r>
        <w:t xml:space="preserve"> </w:t>
      </w:r>
      <w:r>
        <w:rPr>
          <w:rStyle w:val="VerbatimChar"/>
        </w:rPr>
        <w:t xml:space="preserve">CM-CLOSURE-VOCAB-TYPE-AWARE</w:t>
      </w:r>
      <w:r>
        <w:t xml:space="preserve"> </w:t>
      </w:r>
      <w:r>
        <w:t xml:space="preserve">walks every Fixed.md</w:t>
      </w:r>
      <w:r>
        <w:t xml:space="preserve"> </w:t>
      </w:r>
      <w:r>
        <w:t xml:space="preserve">heading + every Issues.md heading whose</w:t>
      </w:r>
      <w:r>
        <w:t xml:space="preserve"> </w:t>
      </w:r>
      <w:r>
        <w:rPr>
          <w:rStyle w:val="VerbatimChar"/>
        </w:rPr>
        <w:t xml:space="preserve">**Status:**</w:t>
      </w:r>
      <w:r>
        <w:t xml:space="preserve"> </w:t>
      </w:r>
      <w:r>
        <w:t xml:space="preserve">is one of the</w:t>
      </w:r>
      <w:r>
        <w:t xml:space="preserve"> </w:t>
      </w:r>
      <w:r>
        <w:t xml:space="preserve">three terminal values and asserts the Status-Type match. Composes</w:t>
      </w:r>
      <w:r>
        <w:t xml:space="preserve"> </w:t>
      </w:r>
      <w:r>
        <w:t xml:space="preserve">with §11.4.15 (status tracking), §11.4.16 (type tracking), §11.4.19</w:t>
      </w:r>
      <w:r>
        <w:t xml:space="preserve"> </w:t>
      </w:r>
      <w:r>
        <w:t xml:space="preserve">(Fixed-document column alignment), §11.4.23 (colorisation).</w:t>
      </w:r>
      <w:r>
        <w:t xml:space="preserve"> </w:t>
      </w:r>
      <w:r>
        <w:t xml:space="preserve">Classification: universal (per §11.4.17). No escape hatch.</w:t>
      </w:r>
    </w:p>
    <w:bookmarkEnd w:id="44"/>
    <w:bookmarkStart w:id="45" w:name="Xdb7f13bc63cdd180bdf2b0d258df005f85cc3df"/>
    <w:p>
      <w:pPr>
        <w:pStyle w:val="Heading3"/>
      </w:pPr>
      <w:r>
        <w:t xml:space="preserve">§11.4.34 — Reopened-source attribution mandate (User mandate, 2026-05-15)</w:t>
      </w:r>
    </w:p>
    <w:p>
      <w:pPr>
        <w:pStyle w:val="FirstParagraph"/>
      </w:pPr>
      <w:r>
        <w:t xml:space="preserve">Every Issues.md (or equivalent project tracker)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 within 8 non-blank lines of</w:t>
      </w:r>
      <w:r>
        <w:t xml:space="preserve"> </w:t>
      </w:r>
      <w:r>
        <w:t xml:space="preserve">the heading, a</w:t>
      </w:r>
      <w:r>
        <w:t xml:space="preserve"> </w:t>
      </w:r>
      <w:r>
        <w:rPr>
          <w:rStyle w:val="VerbatimChar"/>
        </w:rPr>
        <w:t xml:space="preserve">**Reopened-Details:**</w:t>
      </w:r>
      <w:r>
        <w:t xml:space="preserve"> </w:t>
      </w:r>
      <w:r>
        <w:t xml:space="preserve">line capturing four</w:t>
      </w:r>
      <w:r>
        <w:t xml:space="preserve"> </w:t>
      </w:r>
      <w:r>
        <w:t xml:space="preserve">sub-facts:</w:t>
      </w:r>
    </w:p>
    <w:p>
      <w:pPr>
        <w:pStyle w:val="Compact"/>
        <w:numPr>
          <w:ilvl w:val="0"/>
          <w:numId w:val="1010"/>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(source-of-truth observer who flipped the</w:t>
      </w:r>
      <w:r>
        <w:t xml:space="preserve"> </w:t>
      </w:r>
      <w:r>
        <w:t xml:space="preserve">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w:t>
      </w:r>
      <w:r>
        <w:t xml:space="preserve"> </w:t>
      </w:r>
      <w:r>
        <w:t xml:space="preserve">operator-side observations (manual testing, end-user report,</w:t>
      </w:r>
      <w:r>
        <w:t xml:space="preserve"> </w:t>
      </w:r>
      <w:r>
        <w:t xml:space="preserve">design reconsideration).</w:t>
      </w:r>
    </w:p>
    <w:p>
      <w:pPr>
        <w:pStyle w:val="Compact"/>
        <w:numPr>
          <w:ilvl w:val="0"/>
          <w:numId w:val="1010"/>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10"/>
        </w:numPr>
      </w:pPr>
      <w:r>
        <w:rPr>
          <w:b/>
          <w:bCs/>
        </w:rPr>
        <w:t xml:space="preserve">Reason:</w:t>
      </w:r>
      <w:r>
        <w:t xml:space="preserve"> </w:t>
      </w:r>
      <w:r>
        <w:t xml:space="preserve">one-line cause classification — chosen from the</w:t>
      </w:r>
      <w:r>
        <w:t xml:space="preserve"> </w:t>
      </w:r>
      <w:r>
        <w:t xml:space="preserve">closed 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10"/>
        </w:numPr>
      </w:pPr>
      <w:r>
        <w:rPr>
          <w:b/>
          <w:bCs/>
        </w:rPr>
        <w:t xml:space="preserve">Evidence:</w:t>
      </w:r>
      <w:r>
        <w:t xml:space="preserve"> </w:t>
      </w:r>
      <w:r>
        <w:t xml:space="preserve">path to or short description of the captured</w:t>
      </w:r>
      <w:r>
        <w:t xml:space="preserve"> </w:t>
      </w:r>
      <w:r>
        <w:t xml:space="preserve">artefact justifying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w:t>
      </w:r>
      <w:r>
        <w:t xml:space="preserve"> </w:t>
      </w:r>
      <w:r>
        <w:t xml:space="preserve">violation. Pre-build gate (recommended)</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(§11.4.21 walk pattern).</w:t>
      </w:r>
      <w:r>
        <w:t xml:space="preserve"> </w:t>
      </w:r>
      <w:r>
        <w:t xml:space="preserve">Composes with §11.4.6 (no-guessing — Reason from closed vocabulary),</w:t>
      </w:r>
      <w:r>
        <w:t xml:space="preserve"> </w:t>
      </w:r>
      <w:r>
        <w:t xml:space="preserve">§11.4.7 (demotion-evidence — reopen IS a demotion from Fixed),</w:t>
      </w:r>
      <w:r>
        <w:t xml:space="preserve"> </w:t>
      </w:r>
      <w:r>
        <w:t xml:space="preserve">§11.4.15 (item-status tracking), §11.4.21 (Operator-blocked</w:t>
      </w:r>
      <w:r>
        <w:t xml:space="preserve"> </w:t>
      </w:r>
      <w:r>
        <w:t xml:space="preserve">discipline — same audit-line pattern). Classification: universal</w:t>
      </w:r>
      <w:r>
        <w:t xml:space="preserve"> </w:t>
      </w:r>
      <w:r>
        <w:t xml:space="preserve">(per §11.4.17). No escape hatch.</w:t>
      </w:r>
    </w:p>
    <w:bookmarkEnd w:id="45"/>
    <w:bookmarkStart w:id="46" w:name="X27682d41c4b4cf3a72df9e570cfa6283e079a3e"/>
    <w:p>
      <w:pPr>
        <w:pStyle w:val="Heading3"/>
      </w:pPr>
      <w:r>
        <w:t xml:space="preserve">§11.4.35 — Canonical-root inheritance clarity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They contain only universal rules per §11.4.17.</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 the</w:t>
      </w:r>
      <w:r>
        <w:t xml:space="preserve"> </w:t>
      </w:r>
      <w:r>
        <w:t xml:space="preserve">Claude-Code native</w:t>
      </w:r>
      <w:r>
        <w:t xml:space="preserve"> </w:t>
      </w:r>
      <w:r>
        <w:rPr>
          <w:rStyle w:val="VerbatimChar"/>
        </w:rPr>
        <w:t xml:space="preserve">@constitution/CLAUDE.md</w:t>
      </w:r>
      <w:r>
        <w:t xml:space="preserve"> </w:t>
      </w:r>
      <w:r>
        <w:t xml:space="preserve">import or the portable</w:t>
      </w:r>
      <w:r>
        <w:t xml:space="preserve"> </w:t>
      </w:r>
      <w:r>
        <w:rPr>
          <w:rStyle w:val="VerbatimChar"/>
        </w:rPr>
        <w:t xml:space="preserve">## INHERITED FROM constitution/CLAUDE.md</w:t>
      </w:r>
      <w:r>
        <w:t xml:space="preserve"> </w:t>
      </w:r>
      <w:r>
        <w:t xml:space="preserve">heading defined in this</w:t>
      </w:r>
      <w:r>
        <w:t xml:space="preserve"> </w:t>
      </w:r>
      <w:r>
        <w:t xml:space="preserve">file's "How inheritance works" section). They contain only project-</w:t>
      </w:r>
      <w:r>
        <w:t xml:space="preserve"> </w:t>
      </w:r>
      <w:r>
        <w:t xml:space="preserve">specific rules per §11.4.17 — rules that reference particular</w:t>
      </w:r>
      <w:r>
        <w:t xml:space="preserve"> </w:t>
      </w:r>
      <w:r>
        <w:t xml:space="preserve">hardware, vendor names, regulatory regions, internal asset names, or</w:t>
      </w:r>
      <w:r>
        <w:t xml:space="preserve"> </w:t>
      </w:r>
      <w:r>
        <w:t xml:space="preserve">project-private conventions.</w:t>
      </w:r>
    </w:p>
    <w:p>
      <w:pPr>
        <w:pStyle w:val="BodyText"/>
      </w:pPr>
      <w:r>
        <w:rPr>
          <w:b/>
          <w:bCs/>
        </w:rPr>
        <w:t xml:space="preserve">When in doubt about which file to edit:</w:t>
      </w:r>
      <w:r>
        <w:t xml:space="preserve"> </w:t>
      </w:r>
      <w:r>
        <w:t xml:space="preserve">universal rule → edit</w:t>
      </w:r>
      <w:r>
        <w:t xml:space="preserve"> </w:t>
      </w:r>
      <w:r>
        <w:t xml:space="preserve">constitution submodule's file; project-specific rule → edit</w:t>
      </w:r>
      <w:r>
        <w:t xml:space="preserve"> </w:t>
      </w:r>
      <w:r>
        <w:t xml:space="preserve">consumer's file. Default consumer-side when uncertain (per §11.4.17,</w:t>
      </w:r>
      <w:r>
        <w:t xml:space="preserve"> </w:t>
      </w:r>
      <w:r>
        <w:t xml:space="preserve">narrower scope is cheap to widen).</w:t>
      </w:r>
    </w:p>
    <w:p>
      <w:pPr>
        <w:pStyle w:val="BodyText"/>
      </w:pPr>
      <w:r>
        <w:rPr>
          <w:b/>
          <w:bCs/>
        </w:rPr>
        <w:t xml:space="preserve">Terminology:</w:t>
      </w:r>
      <w:r>
        <w:t xml:space="preserve"> </w:t>
      </w:r>
      <w:r>
        <w:t xml:space="preserve">when prose references "the parent CLAUDE.md" or</w:t>
      </w:r>
      <w:r>
        <w:t xml:space="preserve"> </w:t>
      </w:r>
      <w:r>
        <w:t xml:space="preserve">"the 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 When</w:t>
      </w:r>
      <w:r>
        <w:t xml:space="preserve"> </w:t>
      </w:r>
      <w:r>
        <w:t xml:space="preserve">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resolve ambiguous references</w:t>
      </w:r>
      <w:r>
        <w:t xml:space="preserve"> </w:t>
      </w:r>
      <w:r>
        <w:t xml:space="preserve">via this rule.</w:t>
      </w:r>
    </w:p>
    <w:p>
      <w:pPr>
        <w:pStyle w:val="BodyText"/>
      </w:pPr>
      <w:r>
        <w:rPr>
          <w:b/>
          <w:bCs/>
        </w:rPr>
        <w:t xml:space="preserve">No silent demotion or silent promotion.</w:t>
      </w:r>
      <w:r>
        <w:t xml:space="preserve"> </w:t>
      </w:r>
      <w:r>
        <w:t xml:space="preserve">Moving a rule between</w:t>
      </w:r>
      <w:r>
        <w:t xml:space="preserve"> </w:t>
      </w:r>
      <w:r>
        <w:t xml:space="preserve">layers MUST be a visible commit —</w:t>
      </w:r>
      <w:r>
        <w:t xml:space="preserve"> </w:t>
      </w:r>
      <w:r>
        <w:rPr>
          <w:rStyle w:val="VerbatimChar"/>
        </w:rPr>
        <w:t xml:space="preserve">git mv</w:t>
      </w:r>
      <w:r>
        <w:t xml:space="preserve"> </w:t>
      </w:r>
      <w:r>
        <w:t xml:space="preserve">of a section if it's a</w:t>
      </w:r>
      <w:r>
        <w:t xml:space="preserve"> </w:t>
      </w:r>
      <w:r>
        <w:t xml:space="preserve">clean clone, or an explicit "Lifted from</w:t>
      </w:r>
      <w:r>
        <w:t xml:space="preserve"> </w:t>
      </w:r>
      <w:r>
        <w:t xml:space="preserve"> </w:t>
      </w:r>
      <w:r>
        <w:t xml:space="preserve">to constitution</w:t>
      </w:r>
      <w:r>
        <w:t xml:space="preserve"> </w:t>
      </w:r>
      <w:r>
        <w:t xml:space="preserve">per §11.4.35" / "Demoted from constitution to</w:t>
      </w:r>
      <w:r>
        <w:t xml:space="preserve"> </w:t>
      </w:r>
      <w:r>
        <w:t xml:space="preserve"> </w:t>
      </w:r>
      <w:r>
        <w:t xml:space="preserve">per</w:t>
      </w:r>
      <w:r>
        <w:t xml:space="preserve"> </w:t>
      </w:r>
      <w:r>
        <w:t xml:space="preserve">§11.4.35" line in the commit message.</w:t>
      </w:r>
    </w:p>
    <w:p>
      <w:pPr>
        <w:pStyle w:val="BodyText"/>
      </w:pPr>
      <w:r>
        <w:t xml:space="preserve">Pre-build gate (recommended)</w:t>
      </w:r>
      <w:r>
        <w:t xml:space="preserve"> </w:t>
      </w:r>
      <w:r>
        <w:rPr>
          <w:rStyle w:val="VerbatimChar"/>
        </w:rPr>
        <w:t xml:space="preserve">CM-CANONICAL-ROOT-CLARITY</w:t>
      </w:r>
      <w:r>
        <w:t xml:space="preserve"> </w:t>
      </w:r>
      <w:r>
        <w:t xml:space="preserve">verifies</w:t>
      </w:r>
      <w:r>
        <w:t xml:space="preserve"> </w:t>
      </w:r>
      <w:r>
        <w:t xml:space="preserve">(a)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w:t>
      </w:r>
      <w:r>
        <w:t xml:space="preserve"> </w:t>
      </w:r>
      <w:r>
        <w:t xml:space="preserve">the 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 consumers).</w:t>
      </w:r>
      <w:r>
        <w:t xml:space="preserve"> </w:t>
      </w:r>
      <w:r>
        <w:t xml:space="preserve">Composes with §11.4.17 (universal-vs-project classification — §11.4.35</w:t>
      </w:r>
      <w:r>
        <w:t xml:space="preserve"> </w:t>
      </w:r>
      <w:r>
        <w:t xml:space="preserve">defines the file-layer split that §11.4.17 classifies INTO). Reading</w:t>
      </w:r>
      <w:r>
        <w:t xml:space="preserve"> </w:t>
      </w:r>
      <w:r>
        <w:t xml:space="preserve">order: this anchor first, then §11.4.17. Classification: universal</w:t>
      </w:r>
      <w:r>
        <w:t xml:space="preserve"> </w:t>
      </w:r>
      <w:r>
        <w:t xml:space="preserve">(per §11.4.17). No escape hatch.</w:t>
      </w:r>
    </w:p>
    <w:bookmarkEnd w:id="46"/>
    <w:bookmarkStart w:id="47"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that</w:t>
      </w:r>
      <w:r>
        <w:t xml:space="preserve"> </w:t>
      </w:r>
      <w:r>
        <w:t xml:space="preserve">repository's root IF its tree contains an</w:t>
      </w:r>
      <w:r>
        <w:t xml:space="preserve"> </w:t>
      </w:r>
      <w:r>
        <w:rPr>
          <w:rStyle w:val="VerbatimChar"/>
        </w:rPr>
        <w:t xml:space="preserve">upstreams/</w:t>
      </w:r>
      <w:r>
        <w:t xml:space="preserve"> </w:t>
      </w:r>
      <w:r>
        <w:t xml:space="preserve">directory</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 files declaring upstream Git SSH URLs.</w:t>
      </w:r>
    </w:p>
    <w:p>
      <w:pPr>
        <w:pStyle w:val="BodyText"/>
      </w:pPr>
      <w:r>
        <w:rPr>
          <w:rStyle w:val="VerbatimChar"/>
        </w:rPr>
        <w:t xml:space="preserve">install_upstreams</w:t>
      </w:r>
      <w:r>
        <w:t xml:space="preserve"> </w:t>
      </w:r>
      <w:r>
        <w:t xml:space="preserve">is a host-system utility on operator's</w:t>
      </w:r>
      <w:r>
        <w:t xml:space="preserve"> </w:t>
      </w:r>
      <w:r>
        <w:rPr>
          <w:rStyle w:val="VerbatimChar"/>
        </w:rPr>
        <w:t xml:space="preserve">PATH</w:t>
      </w:r>
      <w:r>
        <w:t xml:space="preserve"> </w:t>
      </w:r>
      <w:r>
        <w:t xml:space="preserve">(exported via</w:t>
      </w:r>
      <w:r>
        <w:t xml:space="preserve"> </w:t>
      </w:r>
      <w:r>
        <w:rPr>
          <w:rStyle w:val="VerbatimChar"/>
        </w:rPr>
        <w:t xml:space="preserve">.bashrc</w:t>
      </w:r>
      <w:r>
        <w:t xml:space="preserve">/</w:t>
      </w:r>
      <w:r>
        <w:rPr>
          <w:rStyle w:val="VerbatimChar"/>
        </w:rPr>
        <w:t xml:space="preserve">.zshrc</w:t>
      </w:r>
      <w:r>
        <w:t xml:space="preserve">), implemented in this constitution</w:t>
      </w:r>
      <w:r>
        <w:t xml:space="preserve"> </w:t>
      </w:r>
      <w:r>
        <w:t xml:space="preserve">submodule (</w:t>
      </w:r>
      <w:r>
        <w:rPr>
          <w:rStyle w:val="VerbatimChar"/>
        </w:rPr>
        <w:t xml:space="preserve">install_upstreams.sh</w:t>
      </w:r>
      <w:r>
        <w:t xml:space="preserve">). The utility reads recipe files,</w:t>
      </w:r>
      <w:r>
        <w:t xml:space="preserve"> </w:t>
      </w:r>
      <w:r>
        <w:t xml:space="preserve">configures every declared upstream as a named git remote, and fans</w:t>
      </w:r>
      <w:r>
        <w:t xml:space="preserve"> </w:t>
      </w:r>
      <w:r>
        <w:t xml:space="preserve">out</w:t>
      </w:r>
      <w:r>
        <w:t xml:space="preserve"> </w:t>
      </w:r>
      <w:r>
        <w:rPr>
          <w:rStyle w:val="VerbatimChar"/>
        </w:rPr>
        <w:t xml:space="preserve">origin</w:t>
      </w:r>
      <w:r>
        <w:t xml:space="preserve"> </w:t>
      </w:r>
      <w:r>
        <w:t xml:space="preserve">push URLs across all declared upstreams.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 the next push</w:t>
      </w:r>
      <w:r>
        <w:t xml:space="preserve"> </w:t>
      </w:r>
      <w:r>
        <w:t xml:space="preserve">lands on only one upstream. Gate</w:t>
      </w:r>
      <w:r>
        <w:t xml:space="preserve"> </w:t>
      </w:r>
      <w:r>
        <w:rPr>
          <w:rStyle w:val="VerbatimChar"/>
        </w:rPr>
        <w:t xml:space="preserve">CM-INSTALL-UPSTREAMS-ON-CLONE</w:t>
      </w:r>
    </w:p>
    <w:p>
      <w:pPr>
        <w:pStyle w:val="Compact"/>
        <w:numPr>
          <w:ilvl w:val="0"/>
          <w:numId w:val="1011"/>
        </w:numPr>
      </w:pPr>
      <w:r>
        <w:t xml:space="preserve">paired mutation (§1.1).</w:t>
      </w:r>
    </w:p>
    <w:p>
      <w:pPr>
        <w:pStyle w:val="FirstParagraph"/>
      </w:pPr>
      <w:r>
        <w:t xml:space="preserve">Automation:</w:t>
      </w:r>
      <w:r>
        <w:t xml:space="preserve"> </w:t>
      </w:r>
      <w:r>
        <w:rPr>
          <w:rStyle w:val="VerbatimChar"/>
        </w:rPr>
        <w:t xml:space="preserve">incorporate-submodule</w:t>
      </w:r>
      <w:r>
        <w:t xml:space="preserve"> </w:t>
      </w:r>
      <w:r>
        <w:t xml:space="preserve">(§11.4.31) and</w:t>
      </w:r>
      <w:r>
        <w:t xml:space="preserve"> </w:t>
      </w:r>
      <w:r>
        <w:rPr>
          <w:rStyle w:val="VerbatimChar"/>
        </w:rPr>
        <w:t xml:space="preserve">scripts/init-submodules.sh</w:t>
      </w:r>
      <w:r>
        <w:t xml:space="preserve"> </w:t>
      </w:r>
      <w:r>
        <w:t xml:space="preserve">patterns auto-invoke</w:t>
      </w:r>
      <w:r>
        <w:t xml:space="preserve"> </w:t>
      </w:r>
      <w:r>
        <w:rPr>
          <w:rStyle w:val="VerbatimChar"/>
        </w:rPr>
        <w:t xml:space="preserve">install_upstreams</w:t>
      </w:r>
      <w:r>
        <w:t xml:space="preserve"> </w:t>
      </w:r>
      <w:r>
        <w:t xml:space="preserve">when applicable. Operator-explicit manual</w:t>
      </w:r>
      <w:r>
        <w:t xml:space="preserve"> </w:t>
      </w:r>
      <w:r>
        <w:t xml:space="preserve">invocation remains supported.</w:t>
      </w:r>
    </w:p>
    <w:p>
      <w:pPr>
        <w:pStyle w:val="BodyText"/>
      </w:pPr>
      <w:r>
        <w:t xml:space="preserve">Pre-commit attention: before the first commit in the newly-cloned</w:t>
      </w:r>
      <w:r>
        <w:t xml:space="preserve"> </w:t>
      </w:r>
      <w:r>
        <w:t xml:space="preserve">working tree, verify</w:t>
      </w:r>
      <w:r>
        <w:t xml:space="preserve"> </w:t>
      </w:r>
      <w:r>
        <w:rPr>
          <w:rStyle w:val="VerbatimChar"/>
        </w:rPr>
        <w:t xml:space="preserve">git remote -v | grep -c push</w:t>
      </w:r>
      <w:r>
        <w:t xml:space="preserve"> </w:t>
      </w:r>
      <w:r>
        <w:t xml:space="preserve">reports the</w:t>
      </w:r>
      <w:r>
        <w:t xml:space="preserve"> </w:t>
      </w:r>
      <w:r>
        <w:t xml:space="preserve">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47"/>
    <w:bookmarkStart w:id="48"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The FIRST git-touching action of any session, on any consuming</w:t>
      </w:r>
      <w:r>
        <w:t xml:space="preserve"> </w:t>
      </w:r>
      <w:r>
        <w:t xml:space="preserve">project, MUST 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integrate (ff-merge / rebase / surface</w:t>
      </w:r>
      <w:r>
        <w:t xml:space="preserve"> </w:t>
      </w:r>
      <w:r>
        <w:t xml:space="preserve">to operator per §11.4.4) BEFORE any local edit, scanner run, or</w:t>
      </w:r>
      <w:r>
        <w:t xml:space="preserve"> </w:t>
      </w:r>
      <w:r>
        <w:t xml:space="preserve">test cycle. Multi-agent / multi-upstream codebases (Claude Code +</w:t>
      </w:r>
      <w:r>
        <w:t xml:space="preserve"> </w:t>
      </w:r>
      <w:r>
        <w:t xml:space="preserve">Cursor + Aider + operator sessions in parallel) routinely lap each</w:t>
      </w:r>
      <w:r>
        <w:t xml:space="preserve"> </w:t>
      </w:r>
      <w:r>
        <w:t xml:space="preserve">other; a 30-second fetch prevents the agent from redoing work a</w:t>
      </w:r>
      <w:r>
        <w:t xml:space="preserve"> </w:t>
      </w:r>
      <w:r>
        <w:t xml:space="preserve">parallel session already finished, from filing a false-confidence</w:t>
      </w:r>
      <w:r>
        <w:t xml:space="preserve"> </w:t>
      </w:r>
      <w:r>
        <w:t xml:space="preserve">"completion" of already-done work, and from doubling the</w:t>
      </w:r>
      <w:r>
        <w:t xml:space="preserve"> </w:t>
      </w:r>
      <w:r>
        <w:t xml:space="preserve">multi-upstream conflict surface (§2.1) with sibling commits of the</w:t>
      </w:r>
      <w:r>
        <w:t xml:space="preserve"> </w:t>
      </w:r>
      <w:r>
        <w:t xml:space="preserve">same change.</w:t>
      </w:r>
    </w:p>
    <w:p>
      <w:pPr>
        <w:pStyle w:val="BodyText"/>
      </w:pPr>
      <w:r>
        <w:t xml:space="preserve">The check is non-negotiable even when the operator says "do X</w:t>
      </w:r>
      <w:r>
        <w:t xml:space="preserve"> </w:t>
      </w:r>
      <w:r>
        <w:t xml:space="preserve">immediately" — skipping it on the basis of "nothing could have</w:t>
      </w:r>
      <w:r>
        <w:t xml:space="preserve"> </w:t>
      </w:r>
      <w:r>
        <w:t xml:space="preserve">changed in the last N minutes" is a §11.4.6 (no-guessing)</w:t>
      </w:r>
      <w:r>
        <w:t xml:space="preserve"> </w:t>
      </w:r>
      <w:r>
        <w:t xml:space="preserve">violation: remote state is not knowable without a fetch. The</w:t>
      </w:r>
      <w:r>
        <w:t xml:space="preserve"> </w:t>
      </w:r>
      <w:r>
        <w:t xml:space="preserve">fetch+log output (even if empty) is the captured evidence.</w:t>
      </w:r>
    </w:p>
    <w:p>
      <w:pPr>
        <w:pStyle w:val="BodyText"/>
      </w:pPr>
      <w:r>
        <w:t xml:space="preserve">Scope: consuming project root + every owned submodule recursively</w:t>
      </w:r>
      <w:r>
        <w:t xml:space="preserve"> </w:t>
      </w:r>
      <w:r>
        <w:t xml:space="preserve">(§11.4.28) + the constitution submodule itself (§11.4.26 step 1</w:t>
      </w:r>
      <w:r>
        <w:t xml:space="preserve"> </w:t>
      </w:r>
      <w:r>
        <w:t xml:space="preserve">made this explicit for constitution-side edits; §11.4.37</w:t>
      </w:r>
      <w:r>
        <w:t xml:space="preserve"> </w:t>
      </w:r>
      <w:r>
        <w:t xml:space="preserve">generalises to ALL edits) + 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BodyText"/>
      </w:pPr>
      <w:r>
        <w:t xml:space="preserve">Pre-build gate</w:t>
      </w:r>
      <w:r>
        <w:t xml:space="preserve"> </w:t>
      </w:r>
      <w:r>
        <w:rPr>
          <w:rStyle w:val="VerbatimChar"/>
        </w:rPr>
        <w:t xml:space="preserve">CM-FETCH-BEFORE-EDIT-AUDIT</w:t>
      </w:r>
      <w:r>
        <w:t xml:space="preserve"> </w:t>
      </w:r>
      <w:r>
        <w:t xml:space="preserve">(when implemented in</w:t>
      </w:r>
      <w:r>
        <w:t xml:space="preserve"> </w:t>
      </w:r>
      <w:r>
        <w:t xml:space="preserve">the consuming project) audits the most-recent commit range against</w:t>
      </w:r>
      <w:r>
        <w:t xml:space="preserve"> </w:t>
      </w:r>
      <w:r>
        <w:t xml:space="preserve">the upstream HEAD at the commit's parent — non-aligned parent =</w:t>
      </w:r>
      <w:r>
        <w:t xml:space="preserve"> </w:t>
      </w:r>
      <w:r>
        <w:t xml:space="preserve">FAIL. Paired mutation (§1.1): synthetic commit whose parent was N</w:t>
      </w:r>
      <w:r>
        <w:t xml:space="preserve"> </w:t>
      </w:r>
      <w:r>
        <w:t xml:space="preserve">commits behind the then-current upstream HEAD → gate FAILs.</w:t>
      </w:r>
    </w:p>
    <w:p>
      <w:pPr>
        <w:pStyle w:val="BodyText"/>
      </w:pPr>
      <w:r>
        <w:t xml:space="preserve">Classification: universal (§11.4.17). No escape hatch. Composes</w:t>
      </w:r>
      <w:r>
        <w:t xml:space="preserve"> </w:t>
      </w:r>
      <w:r>
        <w:t xml:space="preserve">with §2.1, §11.4.4, §11.4.6, §11.4.20, §11.4.26, §11.4.32. See</w:t>
      </w:r>
      <w:r>
        <w:t xml:space="preserve"> </w:t>
      </w:r>
      <w:r>
        <w:t xml:space="preserve">Constitution §11.4.37 for the full mandate.</w:t>
      </w:r>
    </w:p>
    <w:bookmarkEnd w:id="48"/>
    <w:bookmarkStart w:id="49" w:name="X0b65c9b5c9b254157714352c52fecf8ad77440f"/>
    <w:p>
      <w:pPr>
        <w:pStyle w:val="Heading3"/>
      </w:pPr>
      <w:r>
        <w:t xml:space="preserve">§11.4.38 — Installable-Asset Evidence Mandate (User mandate, 2026-05-17)</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A PASS without opening the artifact and verifying the asset chain</w:t>
      </w:r>
      <w:r>
        <w:t xml:space="preserve"> </w:t>
      </w:r>
      <w:r>
        <w:t xml:space="preserve">end-to-end is a §11.4 PASS-bluff. The specific failure mode: source</w:t>
      </w:r>
      <w:r>
        <w:t xml:space="preserve"> </w:t>
      </w:r>
      <w:r>
        <w:t xml:space="preserve">file exists → build packages it → post-build checks pass at the source</w:t>
      </w:r>
      <w:r>
        <w:t xml:space="preserve"> </w:t>
      </w:r>
      <w:r>
        <w:t xml:space="preserve">layer → artifact produced with the asset stripped or misconfigured,</w:t>
      </w:r>
      <w:r>
        <w:t xml:space="preserve"> </w:t>
      </w:r>
      <w:r>
        <w:t xml:space="preserve">and no gate ever opens the artifact to verify.</w:t>
      </w:r>
    </w:p>
    <w:p>
      <w:pPr>
        <w:pStyle w:val="BodyText"/>
      </w:pPr>
      <w:r>
        <w:t xml:space="preserve">Each consuming project ships one challenge script per artifact type</w:t>
      </w:r>
      <w:r>
        <w:t xml:space="preserve"> </w:t>
      </w:r>
      <w:r>
        <w:t xml:space="preserve">that opens the produced artifact and verifies every declared</w:t>
      </w:r>
      <w:r>
        <w:t xml:space="preserve"> </w:t>
      </w:r>
      <w:r>
        <w:t xml:space="preserve">user-visible asset. The challenge MUST run as part of the project's</w:t>
      </w:r>
      <w:r>
        <w:t xml:space="preserve"> </w:t>
      </w:r>
      <w:r>
        <w:t xml:space="preserve">standard QA gate.</w:t>
      </w:r>
    </w:p>
    <w:p>
      <w:pPr>
        <w:pStyle w:val="BodyText"/>
      </w:pPr>
      <w:r>
        <w:t xml:space="preserve">Classification: universal (§11.4.17). No escape hatch. See</w:t>
      </w:r>
      <w:r>
        <w:t xml:space="preserve"> </w:t>
      </w:r>
      <w:r>
        <w:t xml:space="preserve">Constitution §11.4.38 for the full mandate.</w:t>
      </w:r>
    </w:p>
    <w:bookmarkEnd w:id="49"/>
    <w:bookmarkStart w:id="50" w:name="X4ec664182aaa16675845c2d3b61befad57268cd"/>
    <w:p>
      <w:pPr>
        <w:pStyle w:val="Heading3"/>
      </w:pPr>
      <w:r>
        <w:t xml:space="preserve">§11.4.40 — Full-suite retest before release tag mandate (User mandate, 2026-05-17)</w:t>
      </w:r>
    </w:p>
    <w:p>
      <w:pPr>
        <w:pStyle w:val="FirstParagraph"/>
      </w:pPr>
      <w:r>
        <w:t xml:space="preserve">A release tag MUST NOT be created until a COMPLETE retest with ALL</w:t>
      </w:r>
      <w:r>
        <w:t xml:space="preserve"> </w:t>
      </w:r>
      <w:r>
        <w:t xml:space="preserve">existing tests has been executed on a clean baseline AFTER every</w:t>
      </w:r>
      <w:r>
        <w:t xml:space="preserve"> </w:t>
      </w:r>
      <w:r>
        <w:t xml:space="preserve">workable item in the batch is done, fixed, polished, and individually</w:t>
      </w:r>
      <w:r>
        <w:t xml:space="preserve"> </w:t>
      </w:r>
      <w:r>
        <w:t xml:space="preserve">verified. Spot-check retests that run only the tests touched by the</w:t>
      </w:r>
      <w:r>
        <w:t xml:space="preserve"> </w:t>
      </w:r>
      <w:r>
        <w:t xml:space="preserve">batch are FORBIDDEN — they miss interaction defects between batch</w:t>
      </w:r>
      <w:r>
        <w:t xml:space="preserve"> </w:t>
      </w:r>
      <w:r>
        <w:t xml:space="preserve">fixes and previously-stable code.</w:t>
      </w:r>
    </w:p>
    <w:p>
      <w:pPr>
        <w:pStyle w:val="BodyText"/>
      </w:pPr>
      <w:r>
        <w:t xml:space="preserve">The complete retest comprises: (1) pre-build full sweep, (2) post-</w:t>
      </w:r>
      <w:r>
        <w:t xml:space="preserve"> </w:t>
      </w:r>
      <w:r>
        <w:t xml:space="preserve">build full sweep, (3) on-device 4-phase cycle on EVERY owned device,</w:t>
      </w:r>
      <w:r>
        <w:t xml:space="preserve"> </w:t>
      </w:r>
      <w:r>
        <w:t xml:space="preserve">(4) meta-test full mutation sweep, (5) Challenge bank full sweep,</w:t>
      </w:r>
      <w:r>
        <w:t xml:space="preserve"> </w:t>
      </w:r>
      <w:r>
        <w:t xml:space="preserve">(6) Issues.md/Fixed.md state audit, (7) CONTINUATION.md sync check.</w:t>
      </w:r>
    </w:p>
    <w:p>
      <w:pPr>
        <w:pStyle w:val="BodyText"/>
      </w:pPr>
      <w:r>
        <w:t xml:space="preserve">Time is essential — typically 12–48h elapsed effort. NOT optional,</w:t>
      </w:r>
      <w:r>
        <w:t xml:space="preserve"> </w:t>
      </w:r>
      <w:r>
        <w:t xml:space="preserve">NOT abbreviated. Skipping is the exact "tests pass but feature</w:t>
      </w:r>
      <w:r>
        <w:t xml:space="preserve"> </w:t>
      </w:r>
      <w:r>
        <w:t xml:space="preserve">broken" failure mode §11.4 prohibits.</w:t>
      </w:r>
    </w:p>
    <w:p>
      <w:pPr>
        <w:pStyle w:val="BodyText"/>
      </w:pPr>
      <w:r>
        <w:t xml:space="preserve">Composes with §11.4.4 (per-fix retest still required at fix</w:t>
      </w:r>
      <w:r>
        <w:t xml:space="preserve"> </w:t>
      </w:r>
      <w:r>
        <w:t xml:space="preserve">granularity) + §11.4.7 (full-suite retest is authoritative baseline</w:t>
      </w:r>
      <w:r>
        <w:t xml:space="preserve"> </w:t>
      </w:r>
      <w:r>
        <w:t xml:space="preserve">for closures) + §11.4.39 (per-feature on-device validation runs as</w:t>
      </w:r>
      <w:r>
        <w:t xml:space="preserve"> </w:t>
      </w:r>
      <w:r>
        <w:t xml:space="preserve">step 3 of the full-suite retest).</w:t>
      </w:r>
    </w:p>
    <w:p>
      <w:pPr>
        <w:pStyle w:val="BodyText"/>
      </w:pPr>
      <w:r>
        <w:t xml:space="preserve">Classification: universal (§11.4.17). No escape hatch. See</w:t>
      </w:r>
      <w:r>
        <w:t xml:space="preserve"> </w:t>
      </w:r>
      <w:r>
        <w:t xml:space="preserve">Constitution §11.4.40 for the full mandate.</w:t>
      </w:r>
    </w:p>
    <w:bookmarkEnd w:id="50"/>
    <w:bookmarkStart w:id="5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w:t>
      </w:r>
      <w:r>
        <w:t xml:space="preserve"> </w:t>
      </w:r>
      <w:r>
        <w:t xml:space="preserve">equivalent history-rewrite) authorised under CONST-043 MUST be</w:t>
      </w:r>
      <w:r>
        <w:t xml:space="preserve"> </w:t>
      </w:r>
      <w:r>
        <w:t xml:space="preserve">preceded by a 4-step merge-first pipeline:</w:t>
      </w:r>
    </w:p>
    <w:p>
      <w:pPr>
        <w:pStyle w:val="Compact"/>
        <w:numPr>
          <w:ilvl w:val="0"/>
          <w:numId w:val="1012"/>
        </w:numPr>
      </w:pPr>
      <w:r>
        <w:rPr>
          <w:b/>
          <w:bCs/>
        </w:rPr>
        <w:t xml:space="preserve">Fetch every remote</w:t>
      </w:r>
      <w:r>
        <w:t xml:space="preserve"> </w:t>
      </w:r>
      <w:r>
        <w:t xml:space="preserve">—</w:t>
      </w:r>
      <w:r>
        <w:t xml:space="preserve"> </w:t>
      </w:r>
      <w:r>
        <w:rPr>
          <w:rStyle w:val="VerbatimChar"/>
        </w:rPr>
        <w:t xml:space="preserve">git fetch --all --prune --tags</w:t>
      </w:r>
      <w:r>
        <w:t xml:space="preserve"> </w:t>
      </w:r>
      <w:r>
        <w:t xml:space="preserve">against origin + every upstream; capture output.</w:t>
      </w:r>
    </w:p>
    <w:p>
      <w:pPr>
        <w:pStyle w:val="Compact"/>
        <w:numPr>
          <w:ilvl w:val="0"/>
          <w:numId w:val="1012"/>
        </w:numPr>
      </w:pPr>
      <w:r>
        <w:rPr>
          <w:b/>
          <w:bCs/>
        </w:rPr>
        <w:t xml:space="preserve">Integrate every divergent commit locally</w:t>
      </w:r>
      <w:r>
        <w:t xml:space="preserve"> </w:t>
      </w:r>
      <w:r>
        <w:t xml:space="preserve">— rebase / merge</w:t>
      </w:r>
      <w:r>
        <w:t xml:space="preserve"> </w:t>
      </w:r>
      <w:r>
        <w:t xml:space="preserve">/ operator-confirmed cherry-pick per the appropriate strategy</w:t>
      </w:r>
      <w:r>
        <w:t xml:space="preserve"> </w:t>
      </w:r>
      <w:r>
        <w:t xml:space="preserve">for every non-empty</w:t>
      </w:r>
      <w:r>
        <w:t xml:space="preserve"> </w:t>
      </w:r>
      <w:r>
        <w:rPr>
          <w:rStyle w:val="VerbatimChar"/>
        </w:rPr>
        <w:t xml:space="preserve">HEAD..&lt;remote&gt;/&lt;branch&gt;</w:t>
      </w:r>
      <w:r>
        <w:t xml:space="preserve"> </w:t>
      </w:r>
      <w:r>
        <w:t xml:space="preserve">range.</w:t>
      </w:r>
    </w:p>
    <w:p>
      <w:pPr>
        <w:pStyle w:val="Compact"/>
        <w:numPr>
          <w:ilvl w:val="0"/>
          <w:numId w:val="1012"/>
        </w:numPr>
      </w:pPr>
      <w:r>
        <w:rPr>
          <w:b/>
          <w:bCs/>
        </w:rPr>
        <w:t xml:space="preserve">Audit the integrated tree</w:t>
      </w:r>
      <w:r>
        <w:t xml:space="preserve"> </w:t>
      </w:r>
      <w:r>
        <w:t xml:space="preserve">— no conflict markers anywhere</w:t>
      </w:r>
      <w:r>
        <w:t xml:space="preserve"> </w:t>
      </w:r>
      <w:r>
        <w:t xml:space="preserve">(</w:t>
      </w:r>
      <w:r>
        <w:rPr>
          <w:rStyle w:val="VerbatimChar"/>
        </w:rPr>
        <w:t xml:space="preserve">grep -rn '^&lt;&lt;&lt;&lt;&lt;&lt;&lt; \|^=======$\|^&gt;&gt;&gt;&gt;&gt;&gt;&gt; '</w:t>
      </w:r>
      <w:r>
        <w:t xml:space="preserve"> </w:t>
      </w:r>
      <w:r>
        <w:t xml:space="preserve">returns empty</w:t>
      </w:r>
      <w:r>
        <w:t xml:space="preserve"> </w:t>
      </w:r>
      <w:r>
        <w:t xml:space="preserve">in governance + source + test files); no file silently</w:t>
      </w:r>
      <w:r>
        <w:t xml:space="preserve"> </w:t>
      </w:r>
      <w:r>
        <w:t xml:space="preserve">dropped; previously-passing tests still pass; captured-</w:t>
      </w:r>
      <w:r>
        <w:t xml:space="preserve"> </w:t>
      </w:r>
      <w:r>
        <w:t xml:space="preserve">evidence artefacts still validate.</w:t>
      </w:r>
    </w:p>
    <w:p>
      <w:pPr>
        <w:pStyle w:val="Compact"/>
        <w:numPr>
          <w:ilvl w:val="0"/>
          <w:numId w:val="1012"/>
        </w:numPr>
      </w:pPr>
      <w:r>
        <w:rPr>
          <w:b/>
          <w:bCs/>
        </w:rPr>
        <w:t xml:space="preserve">Force-push</w:t>
      </w:r>
      <w:r>
        <w:t xml:space="preserve"> </w:t>
      </w:r>
      <w:r>
        <w:t xml:space="preserve">— only after steps 1-3 produce clean integration</w:t>
      </w:r>
      <w:r>
        <w:t xml:space="preserve"> </w:t>
      </w:r>
      <w:r>
        <w:t xml:space="preserve">evidence:</w:t>
      </w:r>
      <w:r>
        <w:t xml:space="preserve"> </w:t>
      </w:r>
      <w:r>
        <w:rPr>
          <w:rStyle w:val="VerbatimChar"/>
        </w:rPr>
        <w:t xml:space="preserve">git push --force-with-lease</w:t>
      </w:r>
      <w:r>
        <w:t xml:space="preserve"> </w:t>
      </w:r>
      <w:r>
        <w:t xml:space="preserve">(NEVER</w:t>
      </w:r>
      <w:r>
        <w:t xml:space="preserve"> </w:t>
      </w:r>
      <w:r>
        <w:rPr>
          <w:rStyle w:val="VerbatimChar"/>
        </w:rPr>
        <w:t xml:space="preserve">--force</w:t>
      </w:r>
      <w:r>
        <w:t xml:space="preserve"> </w:t>
      </w:r>
      <w:r>
        <w:t xml:space="preserve">alone unless authorised per §9.2 sub-clause 6).</w:t>
      </w:r>
    </w:p>
    <w:p>
      <w:pPr>
        <w:pStyle w:val="FirstParagraph"/>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mechanical gate. Both required: CONST-043 alone</w:t>
      </w:r>
      <w:r>
        <w:t xml:space="preserve"> </w:t>
      </w:r>
      <w:r>
        <w:t xml:space="preserve">authorises a push that loses remote work; §11.4.41 alone risks</w:t>
      </w:r>
      <w:r>
        <w:t xml:space="preserve"> </w:t>
      </w:r>
      <w:r>
        <w:t xml:space="preserve">pushing without operator awareness.</w:t>
      </w:r>
    </w:p>
    <w:p>
      <w:pPr>
        <w:pStyle w:val="BodyText"/>
      </w:pPr>
      <w:r>
        <w:rPr>
          <w:b/>
          <w:bCs/>
        </w:rPr>
        <w:t xml:space="preserve">Three failure modes prevented:</w:t>
      </w:r>
      <w:r>
        <w:t xml:space="preserve"> </w:t>
      </w:r>
      <w:r>
        <w:t xml:space="preserve">(a) remote-side content loss</w:t>
      </w:r>
      <w:r>
        <w:t xml:space="preserve"> </w:t>
      </w:r>
      <w:r>
        <w:t xml:space="preserve">when parallel sessions land work between fetches; (b) stale-state</w:t>
      </w:r>
      <w:r>
        <w:t xml:space="preserve"> </w:t>
      </w:r>
      <w:r>
        <w:t xml:space="preserve">acts when</w:t>
      </w:r>
      <w:r>
        <w:t xml:space="preserve"> </w:t>
      </w:r>
      <w:r>
        <w:rPr>
          <w:rStyle w:val="VerbatimChar"/>
        </w:rPr>
        <w:t xml:space="preserve">--force-with-lease</w:t>
      </w:r>
      <w:r>
        <w:t xml:space="preserve"> </w:t>
      </w:r>
      <w:r>
        <w:t xml:space="preserve">reads stale local refs; (c)</w:t>
      </w:r>
      <w:r>
        <w:t xml:space="preserve"> </w:t>
      </w:r>
      <w:r>
        <w:t xml:space="preserve">conflict-driven corruption when markers get committed verbatim</w:t>
      </w:r>
      <w:r>
        <w:t xml:space="preserve"> </w:t>
      </w:r>
      <w:r>
        <w:t xml:space="preserve">(observed 2026-05-17 in helix_qa + containers governance files).</w:t>
      </w:r>
    </w:p>
    <w:p>
      <w:pPr>
        <w:pStyle w:val="BodyText"/>
      </w:pPr>
      <w:r>
        <w:rPr>
          <w:b/>
          <w:bCs/>
        </w:rPr>
        <w:t xml:space="preserve">Verification artefact</w:t>
      </w:r>
      <w:r>
        <w:t xml:space="preserve"> </w:t>
      </w:r>
      <w:r>
        <w:t xml:space="preserve">—</w:t>
      </w:r>
      <w:r>
        <w:t xml:space="preserve"> </w:t>
      </w:r>
      <w:r>
        <w:rPr>
          <w:rStyle w:val="VerbatimChar"/>
        </w:rPr>
        <w:t xml:space="preserve">docs/changelogs/&lt;tag&gt;.md</w:t>
      </w:r>
      <w:r>
        <w:t xml:space="preserve"> </w:t>
      </w:r>
      <w:r>
        <w:t xml:space="preserve">"Force-push merge-first audit" section captures fetch output,</w:t>
      </w:r>
      <w:r>
        <w:t xml:space="preserve"> </w:t>
      </w:r>
      <w:r>
        <w:t xml:space="preserve">per-remote divergence log, integration strategy, conflict-</w:t>
      </w:r>
      <w:r>
        <w:t xml:space="preserve"> </w:t>
      </w:r>
      <w:r>
        <w:t xml:space="preserve">marker scan, test delta, push output with lease SHA, CONST-043</w:t>
      </w:r>
      <w:r>
        <w:t xml:space="preserve"> </w:t>
      </w:r>
      <w:r>
        <w:t xml:space="preserve">authorisation quote. Gate</w:t>
      </w:r>
      <w:r>
        <w:t xml:space="preserve"> </w:t>
      </w:r>
      <w:r>
        <w:rPr>
          <w:rStyle w:val="VerbatimChar"/>
        </w:rPr>
        <w:t xml:space="preserve">CM-FORCE-PUSH-MERGE-FIRST</w:t>
      </w:r>
      <w:r>
        <w:t xml:space="preserve"> </w:t>
      </w:r>
      <w:r>
        <w:t xml:space="preserve">+ paired</w:t>
      </w:r>
      <w:r>
        <w:t xml:space="preserve"> </w:t>
      </w:r>
      <w:r>
        <w:t xml:space="preserve">mutation.</w:t>
      </w:r>
    </w:p>
    <w:p>
      <w:pPr>
        <w:pStyle w:val="BodyText"/>
      </w:pPr>
      <w:r>
        <w:t xml:space="preserve">Classification: universal (§11.4.17). No escape hatch. Composes</w:t>
      </w:r>
      <w:r>
        <w:t xml:space="preserve"> </w:t>
      </w:r>
      <w:r>
        <w:t xml:space="preserve">with §9.2, §11.4.4, §11.4.6, §11.4.26, §11.4.32, §11.4.37,</w:t>
      </w:r>
      <w:r>
        <w:t xml:space="preserve"> </w:t>
      </w:r>
      <w:r>
        <w:t xml:space="preserve">§11.4.40, CONST-043, CONST-047. See Constitution §11.4.41 for</w:t>
      </w:r>
      <w:r>
        <w:t xml:space="preserve"> </w:t>
      </w:r>
      <w:r>
        <w:t xml:space="preserve">the full mandate.</w:t>
      </w:r>
    </w:p>
    <w:bookmarkEnd w:id="51"/>
    <w:bookmarkStart w:id="52" w:name="X3fef2d53858aa589c2e55186f867da46c47dfc0"/>
    <w:p>
      <w:pPr>
        <w:pStyle w:val="Heading3"/>
      </w:pPr>
      <w:r>
        <w:t xml:space="preserve">§11.4.42 — Iteration-discipline mandate (User mandate, 2026-05-18)</w:t>
      </w:r>
    </w:p>
    <w:p>
      <w:pPr>
        <w:pStyle w:val="FirstParagraph"/>
      </w:pPr>
      <w:r>
        <w:t xml:space="preserve">Project work proceeds in priority-ordered iteration cycles. Each</w:t>
      </w:r>
      <w:r>
        <w:t xml:space="preserve"> </w:t>
      </w:r>
      <w:r>
        <w:t xml:space="preserve">cycle has five mandatory steps: (1) select TOP + MIDDLE critical</w:t>
      </w:r>
      <w:r>
        <w:t xml:space="preserve"> </w:t>
      </w:r>
      <w:r>
        <w:t xml:space="preserve">items only (defer LOW until critical batch closed), (2) batch</w:t>
      </w:r>
      <w:r>
        <w:t xml:space="preserve"> </w:t>
      </w:r>
      <w:r>
        <w:t xml:space="preserve">implementation with §11.4.4 four-layer coverage + §11.4.9</w:t>
      </w:r>
      <w:r>
        <w:t xml:space="preserve"> </w:t>
      </w:r>
      <w:r>
        <w:t xml:space="preserve">batch-source-fixes-before-rebuild, (3) smoke gate (&lt;30 min — batch-</w:t>
      </w:r>
      <w:r>
        <w:t xml:space="preserve"> </w:t>
      </w:r>
      <w:r>
        <w:t xml:space="preserve">touched tests + critical-path regression probe + anti-bluff</w:t>
      </w:r>
      <w:r>
        <w:t xml:space="preserve"> </w:t>
      </w:r>
      <w:r>
        <w:t xml:space="preserve">baseline), (4) ONLY if smoke GREEN and no new operator/user report</w:t>
      </w:r>
      <w:r>
        <w:t xml:space="preserve"> </w:t>
      </w:r>
      <w:r>
        <w:t xml:space="preserve">arrived, run §11.4.40 full retest (12–48 h), (5) release-ready OR</w:t>
      </w:r>
      <w:r>
        <w:t xml:space="preserve"> </w:t>
      </w:r>
      <w:r>
        <w:t xml:space="preserve">loop back to step 1 with new evidence added to queue.</w:t>
      </w:r>
    </w:p>
    <w:p>
      <w:pPr>
        <w:pStyle w:val="BodyText"/>
      </w:pPr>
      <w:r>
        <w:t xml:space="preserve">Composes with §11.4.4 (per-fix retest inside step 2), §11.4.7</w:t>
      </w:r>
      <w:r>
        <w:t xml:space="preserve"> </w:t>
      </w:r>
      <w:r>
        <w:t xml:space="preserve">(closures require same-conditions evidence; step 4 is authoritative</w:t>
      </w:r>
      <w:r>
        <w:t xml:space="preserve"> </w:t>
      </w:r>
      <w:r>
        <w:t xml:space="preserve">baseline), §11.4.9 (source-side batching inside step 2), §11.4.34</w:t>
      </w:r>
      <w:r>
        <w:t xml:space="preserve"> </w:t>
      </w:r>
      <w:r>
        <w:t xml:space="preserve">(Reopened items attribute source), §11.4.40 (the multi-hour retest</w:t>
      </w:r>
      <w:r>
        <w:t xml:space="preserve"> </w:t>
      </w:r>
      <w:r>
        <w:t xml:space="preserve">IS step 4 — §11.4.42 is the meta-loop conductor).</w:t>
      </w:r>
    </w:p>
    <w:p>
      <w:pPr>
        <w:pStyle w:val="BodyText"/>
      </w:pPr>
      <w:r>
        <w:t xml:space="preserve">Anti-bluff coupling: every smoke and full-system PASS MUST carry</w:t>
      </w:r>
      <w:r>
        <w:t xml:space="preserve"> </w:t>
      </w:r>
      <w:r>
        <w:t xml:space="preserve">positive captured evidence per §11.4.2 + §11.4.5. Tests AND</w:t>
      </w:r>
      <w:r>
        <w:t xml:space="preserve"> </w:t>
      </w:r>
      <w:r>
        <w:t xml:space="preserve">HelixQA Challenges bound equally.</w:t>
      </w:r>
    </w:p>
    <w:p>
      <w:pPr>
        <w:pStyle w:val="BodyText"/>
      </w:pPr>
      <w:r>
        <w:t xml:space="preserve">No escape hatch — no</w:t>
      </w:r>
      <w:r>
        <w:t xml:space="preserve"> </w:t>
      </w:r>
      <w:r>
        <w:rPr>
          <w:rStyle w:val="VerbatimChar"/>
        </w:rPr>
        <w:t xml:space="preserve">--skip-priority-batch</w:t>
      </w:r>
      <w:r>
        <w:t xml:space="preserve">, no</w:t>
      </w:r>
      <w:r>
        <w:t xml:space="preserve"> </w:t>
      </w:r>
      <w:r>
        <w:rPr>
          <w:rStyle w:val="VerbatimChar"/>
        </w:rPr>
        <w:t xml:space="preserve">--skip-smoke</w:t>
      </w:r>
      <w:r>
        <w:t xml:space="preserve">,</w:t>
      </w:r>
      <w:r>
        <w:t xml:space="preserve"> </w:t>
      </w:r>
      <w:r>
        <w:t xml:space="preserve">no</w:t>
      </w:r>
      <w:r>
        <w:t xml:space="preserve"> </w:t>
      </w:r>
      <w:r>
        <w:rPr>
          <w:rStyle w:val="VerbatimChar"/>
        </w:rPr>
        <w:t xml:space="preserve">--full-suite-only</w:t>
      </w:r>
      <w:r>
        <w:t xml:space="preserve">. Subagents default to the §11.4.42 path.</w:t>
      </w:r>
    </w:p>
    <w:p>
      <w:pPr>
        <w:pStyle w:val="BodyText"/>
      </w:pPr>
      <w:r>
        <w:t xml:space="preserve">Classification: universal (§11.4.17). See Constitution §11.4.42</w:t>
      </w:r>
      <w:r>
        <w:t xml:space="preserve"> </w:t>
      </w:r>
      <w:r>
        <w:t xml:space="preserve">for the full mandate.</w:t>
      </w:r>
    </w:p>
    <w:bookmarkEnd w:id="52"/>
    <w:bookmarkStart w:id="53" w:name="X4cc138bb57110b48a1f6d978c363edad565c845"/>
    <w:p>
      <w:pPr>
        <w:pStyle w:val="Heading3"/>
      </w:pPr>
      <w:r>
        <w:t xml:space="preserve">§11.4.43 — TDD-Fix-Discipline mandate (User mandate, 2026-05-18)</w:t>
      </w:r>
    </w:p>
    <w:p>
      <w:pPr>
        <w:pStyle w:val="FirstParagraph"/>
      </w:pPr>
      <w:r>
        <w:t xml:space="preserve">Every fix MUST follow the 5-step TDD-fix workflow:</w:t>
      </w:r>
      <w:r>
        <w:t xml:space="preserve"> </w:t>
      </w:r>
      <w:r>
        <w:rPr>
          <w:b/>
          <w:bCs/>
        </w:rPr>
        <w:t xml:space="preserve">RED</w:t>
      </w:r>
      <w:r>
        <w:t xml:space="preserve"> </w:t>
      </w:r>
      <w:r>
        <w:t xml:space="preserve">(failing</w:t>
      </w:r>
      <w:r>
        <w:t xml:space="preserve"> </w:t>
      </w:r>
      <w:r>
        <w:t xml:space="preserve">test FIRST, real product defect per §11.4.1, captured evidence per</w:t>
      </w:r>
      <w:r>
        <w:t xml:space="preserve"> </w:t>
      </w:r>
      <w:r>
        <w:t xml:space="preserve">§11.4.2) →</w:t>
      </w:r>
      <w:r>
        <w:t xml:space="preserve"> </w:t>
      </w:r>
      <w:r>
        <w:rPr>
          <w:b/>
          <w:bCs/>
        </w:rPr>
        <w:t xml:space="preserve">LIVE-ADB-PROBE</w:t>
      </w:r>
      <w:r>
        <w:t xml:space="preserve"> </w:t>
      </w:r>
      <w:r>
        <w:t xml:space="preserve">(try fix on running device via</w:t>
      </w:r>
      <w:r>
        <w:t xml:space="preserve"> </w:t>
      </w:r>
      <w:r>
        <w:rPr>
          <w:rStyle w:val="VerbatimChar"/>
        </w:rPr>
        <w:t xml:space="preserve">adb shell</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w:t>
      </w:r>
      <w:r>
        <w:t xml:space="preserve">, boot-script push; INFEASIBLE for kernel /</w:t>
      </w:r>
      <w:r>
        <w:t xml:space="preserve"> </w:t>
      </w:r>
      <w:r>
        <w:t xml:space="preserve">framework / HAL / vendor / init.rc / sepolicy / ro.* / Android.bp</w:t>
      </w:r>
      <w:r>
        <w:t xml:space="preserve"> </w:t>
      </w:r>
      <w:r>
        <w:t xml:space="preserve">— must rebuild; cite</w:t>
      </w:r>
      <w:r>
        <w:t xml:space="preserve"> </w:t>
      </w:r>
      <w:r>
        <w:rPr>
          <w:rStyle w:val="VerbatimChar"/>
        </w:rPr>
        <w:t xml:space="preserve">LIVE_PROBE_INFEASIBLE: &lt;reason&gt;</w:t>
      </w:r>
      <w:r>
        <w:t xml:space="preserve"> </w:t>
      </w:r>
      <w:r>
        <w:t xml:space="preserve">in commit</w:t>
      </w:r>
      <w:r>
        <w:t xml:space="preserve"> </w:t>
      </w:r>
      <w:r>
        <w:t xml:space="preserve">message) →</w:t>
      </w:r>
      <w:r>
        <w:t xml:space="preserve"> </w:t>
      </w:r>
      <w:r>
        <w:rPr>
          <w:b/>
          <w:bCs/>
        </w:rPr>
        <w:t xml:space="preserve">GREEN</w:t>
      </w:r>
      <w:r>
        <w:t xml:space="preserve"> </w:t>
      </w:r>
      <w:r>
        <w:t xml:space="preserve">(source patch achieves same effect, batched</w:t>
      </w:r>
      <w:r>
        <w:t xml:space="preserve"> </w:t>
      </w:r>
      <w:r>
        <w:t xml:space="preserve">per §11.4.9, four-layer coverage per §11.4.4) →</w:t>
      </w:r>
      <w:r>
        <w:t xml:space="preserve"> </w:t>
      </w:r>
      <w:r>
        <w:rPr>
          <w:b/>
          <w:bCs/>
        </w:rPr>
        <w:t xml:space="preserve">VERIFY</w:t>
      </w:r>
      <w:r>
        <w:t xml:space="preserve"> </w:t>
      </w:r>
      <w:r>
        <w:t xml:space="preserve">(re-run</w:t>
      </w:r>
      <w:r>
        <w:t xml:space="preserve"> </w:t>
      </w:r>
      <w:r>
        <w:t xml:space="preserve">RED test, must PASS under SAME conditions per §11.4.7, captured</w:t>
      </w:r>
      <w:r>
        <w:t xml:space="preserve"> </w:t>
      </w:r>
      <w:r>
        <w:t xml:space="preserve">positive evidence per §11.4.5, 10-iteration reliability per</w:t>
      </w:r>
      <w:r>
        <w:t xml:space="preserve"> </w:t>
      </w:r>
      <w:r>
        <w:t xml:space="preserve">§11.4.42) →</w:t>
      </w:r>
      <w:r>
        <w:t xml:space="preserve"> </w:t>
      </w:r>
      <w:r>
        <w:rPr>
          <w:b/>
          <w:bCs/>
        </w:rPr>
        <w:t xml:space="preserve">DOCUMENT</w:t>
      </w:r>
      <w:r>
        <w:t xml:space="preserve"> </w:t>
      </w:r>
      <w:r>
        <w:t xml:space="preserve">(Issues.md → Fixed.md with type-aware</w:t>
      </w:r>
      <w:r>
        <w:t xml:space="preserve"> </w:t>
      </w:r>
      <w:r>
        <w:t xml:space="preserve">closure vocabulary per §11.4.33, CLAUDE.md Applied Fixes row,</w:t>
      </w:r>
      <w:r>
        <w:t xml:space="preserve"> </w:t>
      </w:r>
      <w:r>
        <w:t xml:space="preserve">changelog, guides, HelixQA bank, CONTINUATION.md per §12.10 — all</w:t>
      </w:r>
      <w:r>
        <w:t xml:space="preserve"> </w:t>
      </w:r>
      <w:r>
        <w:t xml:space="preserve">in the SAME commit).</w:t>
      </w:r>
    </w:p>
    <w:p>
      <w:pPr>
        <w:pStyle w:val="BodyText"/>
      </w:pPr>
      <w:r>
        <w:t xml:space="preserve">No escape hatch — 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 </w:t>
      </w:r>
      <w:r>
        <w:t xml:space="preserve">flag. "Test added after the fix" is a §11.4</w:t>
      </w:r>
      <w:r>
        <w:t xml:space="preserve"> </w:t>
      </w:r>
      <w:r>
        <w:t xml:space="preserve">PASS-bluff: it demonstrates the test agrees with the fix, not that</w:t>
      </w:r>
      <w:r>
        <w:t xml:space="preserve"> </w:t>
      </w:r>
      <w:r>
        <w:t xml:space="preserve">the test catches the bug.</w:t>
      </w:r>
    </w:p>
    <w:p>
      <w:pPr>
        <w:pStyle w:val="BodyText"/>
      </w:pPr>
      <w:r>
        <w:t xml:space="preserve">Classification: universal (§11.4.17). Composes with §11.4.1 /</w:t>
      </w:r>
      <w:r>
        <w:t xml:space="preserve"> </w:t>
      </w:r>
      <w:r>
        <w:t xml:space="preserve">§11.4.2 / §11.4.4 / §11.4.5 / §11.4.7 / §11.4.9 / §11.4.40 /</w:t>
      </w:r>
      <w:r>
        <w:t xml:space="preserve"> </w:t>
      </w:r>
      <w:r>
        <w:t xml:space="preserve">§11.4.42. See Constitution §11.4.43 for the full mandate.</w:t>
      </w:r>
    </w:p>
    <w:bookmarkEnd w:id="53"/>
    <w:bookmarkStart w:id="54" w:name="X7d465818849afbaadcb8834f4307e6b66d18210"/>
    <w:p>
      <w:pPr>
        <w:pStyle w:val="Heading3"/>
      </w:pPr>
      <w:r>
        <w:t xml:space="preserve">§11.4.44 — Document revision header mandate (User mandate, 2026-05-18)</w:t>
      </w:r>
    </w:p>
    <w:p>
      <w:pPr>
        <w:pStyle w:val="FirstParagraph"/>
      </w:pPr>
      <w:r>
        <w:t xml:space="preserve">Every tracked document in scope (Issues.md, Issues_Summary.md,</w:t>
      </w:r>
      <w:r>
        <w:t xml:space="preserve"> </w:t>
      </w:r>
      <w:r>
        <w:t xml:space="preserve">Fixed.md, Fixed_Summary.md, CONTINUATION.md, docs/guides/</w:t>
      </w:r>
      <w:r>
        <w:rPr>
          <w:b/>
          <w:bCs/>
        </w:rPr>
        <w:t xml:space="preserve">,</w:t>
      </w:r>
      <w:r>
        <w:rPr>
          <w:b/>
          <w:bCs/>
        </w:rPr>
        <w:t xml:space="preserve"> </w:t>
      </w:r>
      <w:r>
        <w:rPr>
          <w:b/>
          <w:bCs/>
        </w:rPr>
        <w:t xml:space="preserve">docs/research/</w:t>
      </w:r>
      <w:r>
        <w:t xml:space="preserve">, docs/scripts/</w:t>
      </w:r>
      <w:r>
        <w:rPr>
          <w:b/>
          <w:bCs/>
        </w:rPr>
        <w:t xml:space="preserve">, docs/changelogs/</w:t>
      </w:r>
      <w:r>
        <w:t xml:space="preserve">,</w:t>
      </w:r>
      <w:r>
        <w:t xml:space="preserve"> </w:t>
      </w:r>
      <w:r>
        <w:t xml:space="preserve">docs/superpowers/plans/</w:t>
      </w:r>
      <w:r>
        <w:rPr>
          <w:b/>
          <w:bCs/>
        </w:rPr>
        <w:t xml:space="preserve">, docs/hardware/</w:t>
      </w:r>
      <w:r>
        <w:t xml:space="preserve">, all other docs/*</w:t>
      </w:r>
      <w:r>
        <w:t xml:space="preserve"> </w:t>
      </w:r>
      <w:r>
        <w:t xml:space="preserve">tracked Markdown) MUST carry a header block directly below the H1</w:t>
      </w:r>
      <w:r>
        <w:t xml:space="preserve"> </w:t>
      </w:r>
      <w:r>
        <w:t xml:space="preserve">title containing two MANDATORY fields:</w:t>
      </w:r>
      <w:r>
        <w:t xml:space="preserve"> </w:t>
      </w:r>
      <w:r>
        <w:rPr>
          <w:rStyle w:val="VerbatimChar"/>
        </w:rPr>
        <w:t xml:space="preserve">**Revision:** N</w:t>
      </w:r>
      <w:r>
        <w:t xml:space="preserve"> </w:t>
      </w:r>
      <w:r>
        <w:t xml:space="preserve">(monotonic</w:t>
      </w:r>
      <w:r>
        <w:t xml:space="preserve"> </w:t>
      </w:r>
      <w:r>
        <w:t xml:space="preserve">positive integer, never reset, never skipped) and</w:t>
      </w:r>
      <w:r>
        <w:t xml:space="preserve"> </w:t>
      </w:r>
      <w:r>
        <w:rPr>
          <w:rStyle w:val="VerbatimChar"/>
        </w:rPr>
        <w:t xml:space="preserve">**Last modified:** YYYY-MM-DDTHH:MM:SSZ</w:t>
      </w:r>
      <w:r>
        <w:t xml:space="preserve"> </w:t>
      </w:r>
      <w:r>
        <w:t xml:space="preserve">(ISO 8601 UTC). Optional</w:t>
      </w:r>
      <w:r>
        <w:t xml:space="preserve"> </w:t>
      </w:r>
      <w:r>
        <w:t xml:space="preserve">fields (Description, Authority, Maintainer, Scope) encouraged but</w:t>
      </w:r>
      <w:r>
        <w:t xml:space="preserve"> </w:t>
      </w:r>
      <w:r>
        <w:t xml:space="preserve">not gated. CLAUDE.md / AGENTS.md / README / LICENSE / VERSION /</w:t>
      </w:r>
      <w:r>
        <w:t xml:space="preserve"> </w:t>
      </w:r>
      <w:r>
        <w:t xml:space="preserve">rendered HTML / rendered PDF artifacts are explicitly OUT of scope</w:t>
      </w:r>
      <w:r>
        <w:t xml:space="preserve"> </w:t>
      </w:r>
      <w:r>
        <w:t xml:space="preserve">(revision tracked via VERSION file or auto-derived from source</w:t>
      </w:r>
      <w:r>
        <w:t xml:space="preserve"> </w:t>
      </w:r>
      <w:r>
        <w:t xml:space="preserve">Markdown).</w:t>
      </w:r>
    </w:p>
    <w:p>
      <w:pPr>
        <w:pStyle w:val="BodyText"/>
      </w:pPr>
      <w:r>
        <w:t xml:space="preserve">Auto-bump:</w:t>
      </w:r>
      <w:r>
        <w:t xml:space="preserve"> </w:t>
      </w:r>
      <w:r>
        <w:rPr>
          <w:rStyle w:val="VerbatimChar"/>
        </w:rPr>
        <w:t xml:space="preserve">scripts/doc_revision_bump.sh &lt;file&gt;</w:t>
      </w:r>
      <w:r>
        <w:t xml:space="preserve"> </w:t>
      </w:r>
      <w:r>
        <w:t xml:space="preserve">(idempotent),</w:t>
      </w:r>
      <w:r>
        <w:t xml:space="preserve"> </w:t>
      </w:r>
      <w:r>
        <w:t xml:space="preserve">pre-commit hook for automatic staged-doc bumps,</w:t>
      </w:r>
      <w:r>
        <w:t xml:space="preserve"> </w:t>
      </w:r>
      <w:r>
        <w:rPr>
          <w:rStyle w:val="VerbatimChar"/>
        </w:rPr>
        <w:t xml:space="preserve">scripts/testing/sync_issues_docs.sh</w:t>
      </w:r>
      <w:r>
        <w:t xml:space="preserve"> </w:t>
      </w:r>
      <w:r>
        <w:t xml:space="preserve">auto-bumps Issues_Summary /</w:t>
      </w:r>
      <w:r>
        <w:t xml:space="preserve"> </w:t>
      </w:r>
      <w:r>
        <w:t xml:space="preserve">Fixed_Summary after regeneration,</w:t>
      </w:r>
      <w:r>
        <w:t xml:space="preserve"> </w:t>
      </w:r>
      <w:r>
        <w:rPr>
          <w:rStyle w:val="VerbatimChar"/>
        </w:rPr>
        <w:t xml:space="preserve">scripts/commit_docs.sh</w:t>
      </w:r>
      <w:r>
        <w:t xml:space="preserve"> </w:t>
      </w:r>
      <w:r>
        <w:t xml:space="preserve">calls</w:t>
      </w:r>
      <w:r>
        <w:t xml:space="preserve"> </w:t>
      </w:r>
      <w:r>
        <w:t xml:space="preserve">the bump before stage. CONTINUATION.md's existing</w:t>
      </w:r>
      <w:r>
        <w:t xml:space="preserve"> </w:t>
      </w:r>
      <w:r>
        <w:rPr>
          <w:rStyle w:val="VerbatimChar"/>
        </w:rPr>
        <w:t xml:space="preserve">Last updated:</w:t>
      </w:r>
      <w:r>
        <w:t xml:space="preserve"> </w:t>
      </w:r>
      <w:r>
        <w:t xml:space="preserve">line per §12.10 IS the §11.4.44</w:t>
      </w:r>
      <w:r>
        <w:t xml:space="preserve"> </w:t>
      </w:r>
      <w:r>
        <w:rPr>
          <w:rStyle w:val="VerbatimChar"/>
        </w:rPr>
        <w:t xml:space="preserve">Last modified:</w:t>
      </w:r>
      <w:r>
        <w:t xml:space="preserve"> </w:t>
      </w:r>
      <w:r>
        <w:t xml:space="preserve">line — composed,</w:t>
      </w:r>
      <w:r>
        <w:t xml:space="preserve"> </w:t>
      </w:r>
      <w:r>
        <w:t xml:space="preserve">not duplicated. HTML/PDF exports inherit revision from source</w:t>
      </w:r>
      <w:r>
        <w:t xml:space="preserve"> </w:t>
      </w:r>
      <w:r>
        <w:t xml:space="preserve">Markdown via pandoc pipeline. No escape hatch — no</w:t>
      </w:r>
      <w:r>
        <w:t xml:space="preserve"> </w:t>
      </w:r>
      <w:r>
        <w:rPr>
          <w:rStyle w:val="VerbatimChar"/>
        </w:rPr>
        <w:t xml:space="preserve">--skip-revision-bump</w:t>
      </w:r>
      <w:r>
        <w:t xml:space="preserve"> </w:t>
      </w:r>
      <w:r>
        <w:t xml:space="preserve">flag exists anywhere.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per §1.1.</w:t>
      </w:r>
      <w:r>
        <w:t xml:space="preserve"> </w:t>
      </w:r>
      <w:r>
        <w:t xml:space="preserve">Composes with §12.10 (CONTINUATION.md header reuse), §11.4.12</w:t>
      </w:r>
      <w:r>
        <w:t xml:space="preserve"> </w:t>
      </w:r>
      <w:r>
        <w:t xml:space="preserve">(Issues_Summary regen), §11.4.22 (commit_docs.sh hook entry),</w:t>
      </w:r>
      <w:r>
        <w:t xml:space="preserve"> </w:t>
      </w:r>
      <w:r>
        <w:t xml:space="preserve">§11.4.23 (HTML colorizer preserves revision), §11.4.18 (companion</w:t>
      </w:r>
      <w:r>
        <w:t xml:space="preserve"> </w:t>
      </w:r>
      <w:r>
        <w:t xml:space="preserve">doc for doc_revision_bump.sh).</w:t>
      </w:r>
    </w:p>
    <w:p>
      <w:pPr>
        <w:pStyle w:val="BodyText"/>
      </w:pPr>
      <w:r>
        <w:t xml:space="preserve">Classification: universal (§11.4.17). See Constitution §11.4.44</w:t>
      </w:r>
      <w:r>
        <w:t xml:space="preserve"> </w:t>
      </w:r>
      <w:r>
        <w:t xml:space="preserve">for the full mandate.</w:t>
      </w:r>
    </w:p>
    <w:bookmarkEnd w:id="54"/>
    <w:bookmarkStart w:id="55" w:name="Xaf9460f16813885dfb0960a8eb49f9142e1765a"/>
    <w:p>
      <w:pPr>
        <w:pStyle w:val="Heading3"/>
      </w:pPr>
      <w:r>
        <w:t xml:space="preserve">§11.4.45 — Integration-status-doc maintenance mandate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document that (1) exists</w:t>
      </w:r>
      <w:r>
        <w:t xml:space="preserve"> </w:t>
      </w:r>
      <w:r>
        <w:t xml:space="preserve">when more than one fix/test/gate has landed for the integration,</w:t>
      </w:r>
      <w:r>
        <w:t xml:space="preserve"> </w:t>
      </w:r>
      <w:r>
        <w:t xml:space="preserve">(2) carries the §11.4.44 revision header, (3) is auto-synced (HTML</w:t>
      </w:r>
    </w:p>
    <w:p>
      <w:pPr>
        <w:pStyle w:val="Compact"/>
        <w:numPr>
          <w:ilvl w:val="0"/>
          <w:numId w:val="1013"/>
        </w:numPr>
      </w:pPr>
      <w:r>
        <w:t xml:space="preserve">PDF) on every related test cycle and every fix touching the</w:t>
      </w:r>
      <w:r>
        <w:t xml:space="preserve"> </w:t>
      </w:r>
      <w:r>
        <w:t xml:space="preserve">integration, (4) is auto-colorized per §11.4.23, (5) has a sync</w:t>
      </w:r>
      <w:r>
        <w:t xml:space="preserve"> </w:t>
      </w:r>
      <w:r>
        <w:t xml:space="preserve">wrapper invocable as</w:t>
      </w:r>
      <w:r>
        <w:t xml:space="preserve"> </w:t>
      </w:r>
      <w:r>
        <w:rPr>
          <w:rStyle w:val="VerbatimChar"/>
        </w:rPr>
        <w:t xml:space="preserve">bash scripts/testing/sync_integration_status.sh</w:t>
      </w:r>
      <w:r>
        <w:t xml:space="preserve"> </w:t>
      </w:r>
      <w:r>
        <w:t xml:space="preserve">or a per-integration thin shell, (6) lives under</w:t>
      </w:r>
      <w:r>
        <w:t xml:space="preserve"> </w:t>
      </w:r>
      <w:r>
        <w:rPr>
          <w:rStyle w:val="VerbatimChar"/>
        </w:rPr>
        <w:t xml:space="preserve">docs/&lt;domain&gt;/&lt;integration&gt;/</w:t>
      </w:r>
      <w:r>
        <w:t xml:space="preserve">, (7) includes a captured-evidence-</w:t>
      </w:r>
      <w:r>
        <w:t xml:space="preserve"> </w:t>
      </w:r>
      <w:r>
        <w:t xml:space="preserve">driven status table per §11.4.5 (every claim cites the test log /</w:t>
      </w:r>
      <w:r>
        <w:t xml:space="preserve"> </w:t>
      </w:r>
      <w:r>
        <w:t xml:space="preserve">recording / sink-probe report that backs it), (8) uses the closed</w:t>
      </w:r>
      <w:r>
        <w:t xml:space="preserve"> </w:t>
      </w:r>
      <w:r>
        <w:t xml:space="preserve">status vocabulary PASS / FAIL / SKIP / PENDING_FORENSICS /</w:t>
      </w:r>
      <w:r>
        <w:t xml:space="preserve"> </w:t>
      </w:r>
      <w:r>
        <w:t xml:space="preserve">OPERATOR-BLOCKED, (9) lists operator-blocked items at the top so</w:t>
      </w:r>
      <w:r>
        <w:t xml:space="preserve"> </w:t>
      </w:r>
      <w:r>
        <w:t xml:space="preserve">operators find action items in O(1), (10) is referenced from</w:t>
      </w:r>
      <w:r>
        <w:t xml:space="preserve"> </w:t>
      </w:r>
      <w:r>
        <w:rPr>
          <w:rStyle w:val="VerbatimChar"/>
        </w:rPr>
        <w:t xml:space="preserve">docs/CONTINUATION.md</w:t>
      </w:r>
      <w:r>
        <w:t xml:space="preserve"> </w:t>
      </w:r>
      <w:r>
        <w:t xml:space="preserve">§3 (Active work) when any item is non-</w:t>
      </w:r>
      <w:r>
        <w:t xml:space="preserve"> </w:t>
      </w:r>
      <w:r>
        <w:t xml:space="preserve">terminal.</w:t>
      </w:r>
    </w:p>
    <w:p>
      <w:pPr>
        <w:pStyle w:val="FirstParagraph"/>
      </w:pPr>
      <w:r>
        <w:t xml:space="preserve">§11.4.45 is the generic form of §12.10 (CONTINUATION.md) applied</w:t>
      </w:r>
      <w:r>
        <w:t xml:space="preserve"> </w:t>
      </w:r>
      <w:r>
        <w:t xml:space="preserve">to every integration domain. Without this generalisation each new</w:t>
      </w:r>
      <w:r>
        <w:t xml:space="preserve"> </w:t>
      </w:r>
      <w:r>
        <w:t xml:space="preserve">integration re-invents the same sync wrapper, revision-header</w:t>
      </w:r>
      <w:r>
        <w:t xml:space="preserve"> </w:t>
      </w:r>
      <w:r>
        <w:t xml:space="preserve">discipline, captured-evidence requirement, and operator-blocked</w:t>
      </w:r>
      <w:r>
        <w:t xml:space="preserve"> </w:t>
      </w:r>
      <w:r>
        <w:t xml:space="preserve">surface.</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paired mutations (propagation</w:t>
      </w:r>
      <w:r>
        <w:t xml:space="preserve"> </w:t>
      </w:r>
      <w:r>
        <w:t xml:space="preserve">strip / Revision-line delete / sync-staleness / vocabulary</w:t>
      </w:r>
      <w:r>
        <w:t xml:space="preserve"> </w:t>
      </w:r>
      <w:r>
        <w:t xml:space="preserve">violation). Composes with §11.4.5 (captured evidence), §11.4.12</w:t>
      </w:r>
      <w:r>
        <w:t xml:space="preserve"> </w:t>
      </w:r>
      <w:r>
        <w:t xml:space="preserve">(sync wrapper pattern reused), §11.4.13 (sink-side evidence is a</w:t>
      </w:r>
      <w:r>
        <w:t xml:space="preserve"> </w:t>
      </w:r>
      <w:r>
        <w:t xml:space="preserve">specific instance), §11.4.15 (status vocabulary), §11.4.22</w:t>
      </w:r>
      <w:r>
        <w:t xml:space="preserve"> </w:t>
      </w:r>
      <w:r>
        <w:t xml:space="preserve">(commit_docs.sh wrapper), §11.4.23 (colorizer), §11.4.44 (revision</w:t>
      </w:r>
      <w:r>
        <w:t xml:space="preserve"> </w:t>
      </w:r>
      <w:r>
        <w:t xml:space="preserve">header), §12.10 (CONTINUATION.md references Status.md paths).</w:t>
      </w:r>
    </w:p>
    <w:p>
      <w:pPr>
        <w:pStyle w:val="BodyText"/>
      </w:pPr>
      <w:r>
        <w:t xml:space="preserve">No escape hatch — no</w:t>
      </w:r>
      <w:r>
        <w:t xml:space="preserve"> </w:t>
      </w:r>
      <w:r>
        <w:rPr>
          <w:rStyle w:val="VerbatimChar"/>
        </w:rPr>
        <w:t xml:space="preserve">--skip-status-sync</w:t>
      </w:r>
      <w:r>
        <w:t xml:space="preserve">, no</w:t>
      </w:r>
      <w:r>
        <w:t xml:space="preserve"> </w:t>
      </w:r>
      <w:r>
        <w:rPr>
          <w:rStyle w:val="VerbatimChar"/>
        </w:rPr>
        <w:t xml:space="preserve">--no-revision-bump-on-status</w:t>
      </w:r>
      <w:r>
        <w:t xml:space="preserve">, no</w:t>
      </w:r>
      <w:r>
        <w:t xml:space="preserve"> </w:t>
      </w:r>
      <w:r>
        <w:rPr>
          <w:rStyle w:val="VerbatimChar"/>
        </w:rPr>
        <w:t xml:space="preserve">--allow-stale-html</w:t>
      </w:r>
      <w:r>
        <w:t xml:space="preserve"> </w:t>
      </w:r>
      <w:r>
        <w:t xml:space="preserve">flag.</w:t>
      </w:r>
    </w:p>
    <w:p>
      <w:pPr>
        <w:pStyle w:val="BodyText"/>
      </w:pPr>
      <w:r>
        <w:t xml:space="preserve">Classification: universal (§11.4.17). See Constitution §11.4.45</w:t>
      </w:r>
      <w:r>
        <w:t xml:space="preserve"> </w:t>
      </w:r>
      <w:r>
        <w:t xml:space="preserve">for the full mandate.</w:t>
      </w:r>
    </w:p>
    <w:bookmarkEnd w:id="55"/>
    <w:bookmarkStart w:id="56" w:name="X361e9f167037abce138a8c7735c64fb9e800695"/>
    <w:p>
      <w:pPr>
        <w:pStyle w:val="Heading3"/>
      </w:pPr>
      <w:r>
        <w:t xml:space="preserve">§11.4.46 — Validate-recent-work-before-post-flash-tests mandate (User mandate, 2026-05-18)</w:t>
      </w:r>
    </w:p>
    <w:p>
      <w:pPr>
        <w:pStyle w:val="FirstParagraph"/>
      </w:pPr>
      <w:r>
        <w:t xml:space="preserve">After every device flash, the orchestrator MUST first run a recent-</w:t>
      </w:r>
      <w:r>
        <w:t xml:space="preserve"> </w:t>
      </w:r>
      <w:r>
        <w:t xml:space="preserve">work validation pass (targeted on-device tests for items currently</w:t>
      </w:r>
      <w:r>
        <w:t xml:space="preserve"> </w:t>
      </w:r>
      <w:r>
        <w:t xml:space="preserve">in Issues.md</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Reopened</w:t>
      </w:r>
      <w:r>
        <w:t xml:space="preserve">,</w:t>
      </w:r>
      <w:r>
        <w:t xml:space="preserve"> </w:t>
      </w:r>
      <w:r>
        <w:t xml:space="preserve">Fixed.md items closed within last 7 days, CONTINUATION.md §3 active</w:t>
      </w:r>
      <w:r>
        <w:t xml:space="preserve"> </w:t>
      </w:r>
      <w:r>
        <w:t xml:space="preserve">work). Only if that pass is 100% green does the orchestrator</w:t>
      </w:r>
      <w:r>
        <w:t xml:space="preserve"> </w:t>
      </w:r>
      <w:r>
        <w:t xml:space="preserve">proceed to the full post-flash suite.</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w:t>
      </w:r>
      <w:r>
        <w:t xml:space="preserve">IFF green; the</w:t>
      </w:r>
      <w:r>
        <w:t xml:space="preserve"> </w:t>
      </w:r>
      <w:r>
        <w:t xml:space="preserve">full suite (</w:t>
      </w:r>
      <w:r>
        <w:rPr>
          <w:rStyle w:val="VerbatimChar"/>
        </w:rPr>
        <w:t xml:space="preserve">test_all_fixes.sh</w:t>
      </w:r>
      <w:r>
        <w:t xml:space="preserve">) refuses to start without it.</w:t>
      </w:r>
      <w:r>
        <w:t xml:space="preserve"> </w:t>
      </w:r>
      <w:r>
        <w:t xml:space="preserve">Marker is invalidated on reboot (stores device boot epoch).</w:t>
      </w:r>
    </w:p>
    <w:p>
      <w:pPr>
        <w:pStyle w:val="BodyText"/>
      </w:pPr>
      <w:r>
        <w:t xml:space="preserve">Composes with §11.4.4 (STOP-on-discovery) + §11.4.6 (no-guessing) +</w:t>
      </w:r>
      <w:r>
        <w:t xml:space="preserve"> </w:t>
      </w:r>
      <w:r>
        <w:t xml:space="preserve">§11.4.7 (demotion-evidence) + §11.4.40 (full-suite gate) + §11.4.42</w:t>
      </w:r>
    </w:p>
    <w:p>
      <w:pPr>
        <w:pStyle w:val="Compact"/>
        <w:numPr>
          <w:ilvl w:val="0"/>
          <w:numId w:val="1014"/>
        </w:numPr>
      </w:pPr>
      <w:r>
        <w:t xml:space="preserve">§11.4.43 + §11.4.44 + §12.10. Each recent-item fix MUST have a</w:t>
      </w:r>
      <w:r>
        <w:t xml:space="preserve"> </w:t>
      </w:r>
      <w:r>
        <w:t xml:space="preserve">paired §11.4.43 RED-then-GREEN — a GREEN with no prior RED is a</w:t>
      </w:r>
      <w:r>
        <w:t xml:space="preserve"> </w:t>
      </w:r>
      <w:r>
        <w:t xml:space="preserve">bluff.</w:t>
      </w:r>
    </w:p>
    <w:p>
      <w:pPr>
        <w:pStyle w:val="FirstParagraph"/>
      </w:pPr>
      <w:r>
        <w:t xml:space="preserve">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p>
    <w:p>
      <w:pPr>
        <w:pStyle w:val="BodyText"/>
      </w:pPr>
      <w:r>
        <w:t xml:space="preserve">Classification: universal (§11.4.17). No escape hatch — 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See Constitution §11.4.46 for the full mandate.</w:t>
      </w:r>
    </w:p>
    <w:bookmarkEnd w:id="56"/>
    <w:bookmarkStart w:id="58" w:name="X4555bb54a55fa4d8f0a4dfcf337d249cc7e963d"/>
    <w:p>
      <w:pPr>
        <w:pStyle w:val="Heading3"/>
      </w:pPr>
      <w:r>
        <w:t xml:space="preserve">§11.4.47 — Firebase data review mandate (User mandate, 2026-05-18)</w:t>
      </w:r>
    </w:p>
    <w:p>
      <w:pPr>
        <w:pStyle w:val="FirstParagraph"/>
      </w:pPr>
      <w:r>
        <w:t xml:space="preserve">Before every "bigger working round" (pre-build, pre-flash, pre-tag,</w:t>
      </w:r>
      <w:r>
        <w:t xml:space="preserve"> </w:t>
      </w:r>
      <w:r>
        <w:t xml:space="preserve">daily, post-deployment burn-in) the operator/loop MUST execute</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findings by severity, dedup-maps to existing Issues.md entries via</w:t>
      </w:r>
      <w:r>
        <w:t xml:space="preserve"> </w:t>
      </w:r>
      <w:r>
        <w:t xml:space="preserve">a three-tier algorithm (exact Firebase Issue-ID match → stacktrace-</w:t>
      </w:r>
      <w:r>
        <w:t xml:space="preserve"> </w:t>
      </w:r>
      <w:r>
        <w:t xml:space="preserve">similarity cluster hash → operator merge review), and drafts new</w:t>
      </w:r>
      <w:r>
        <w:t xml:space="preserve"> </w:t>
      </w:r>
      <w:r>
        <w:t xml:space="preserve">Issue entries for unrecognised findings with full Firebase Console</w:t>
      </w:r>
      <w:r>
        <w:t xml:space="preserve"> </w:t>
      </w:r>
      <w:r>
        <w:t xml:space="preserve">URL refs + §11.4.4(a) systematic-debugging output. Skipping the</w:t>
      </w:r>
      <w:r>
        <w:t xml:space="preserve"> </w:t>
      </w:r>
      <w:r>
        <w:t xml:space="preserve">pass is a §11.4 PASS-bluff — Firebase IS the captured evidence</w:t>
      </w:r>
      <w:r>
        <w:t xml:space="preserve"> </w:t>
      </w:r>
      <w:r>
        <w:t xml:space="preserve">from real end-user devices.</w:t>
      </w:r>
    </w:p>
    <w:p>
      <w:pPr>
        <w:pStyle w:val="BodyText"/>
      </w:pPr>
      <w:r>
        <w:t xml:space="preserve">Five mandatory elements: (1) 5-trigger cadence (pre-build / pre-</w:t>
      </w:r>
      <w:r>
        <w:t xml:space="preserve"> </w:t>
      </w:r>
      <w:r>
        <w:t xml:space="preserve">flash / pre-tag blocking, daily / burn-in non-blocking), (2)</w:t>
      </w:r>
      <w:r>
        <w:t xml:space="preserve"> </w:t>
      </w:r>
      <w:r>
        <w:t xml:space="preserve">3-source query (all three sources), (3) Issues.md output with</w:t>
      </w:r>
      <w:r>
        <w:t xml:space="preserve"> </w:t>
      </w:r>
      <w:r>
        <w:t xml:space="preserve">Firebase metadata (Issue IDs + URL + Cluster Hash / KPI / Funnel),</w:t>
      </w:r>
      <w:r>
        <w:t xml:space="preserve"> </w:t>
      </w:r>
      <w:r>
        <w:t xml:space="preserve">(4) 3-tier dedup, (5) comprehensive systematic-debugging output</w:t>
      </w:r>
      <w:r>
        <w:t xml:space="preserve"> </w:t>
      </w:r>
      <w:r>
        <w:t xml:space="preserve">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p>
    <w:p>
      <w:pPr>
        <w:pStyle w:val="BodyText"/>
      </w:pPr>
      <w:r>
        <w:t xml:space="preserve">No escape hatch — no</w:t>
      </w:r>
      <w:r>
        <w:t xml:space="preserve"> </w:t>
      </w:r>
      <w:r>
        <w:rPr>
          <w:rStyle w:val="VerbatimChar"/>
        </w:rPr>
        <w:t xml:space="preserve">--skip-firebase-review</w:t>
      </w:r>
      <w:r>
        <w:t xml:space="preserve">,</w:t>
      </w:r>
      <w:r>
        <w:t xml:space="preserve"> </w:t>
      </w:r>
      <w:r>
        <w:rPr>
          <w:rStyle w:val="VerbatimChar"/>
        </w:rPr>
        <w:t xml:space="preserve">--firebase-review-not-applicable</w:t>
      </w:r>
      <w:r>
        <w:t xml:space="preserve">,</w:t>
      </w:r>
      <w:r>
        <w:t xml:space="preserve"> </w:t>
      </w:r>
      <w:r>
        <w:rPr>
          <w:rStyle w:val="VerbatimChar"/>
        </w:rPr>
        <w:t xml:space="preserve">--no-issue-from-firebase</w:t>
      </w:r>
      <w:r>
        <w:t xml:space="preserve"> </w:t>
      </w:r>
      <w:r>
        <w:t xml:space="preserve">flag. Operator MAY filter with</w:t>
      </w:r>
      <w:r>
        <w:t xml:space="preserve"> </w:t>
      </w:r>
      <w:r>
        <w:rPr>
          <w:rStyle w:val="VerbatimChar"/>
        </w:rPr>
        <w:t xml:space="preserve">--severity-min</w:t>
      </w:r>
      <w:r>
        <w:t xml:space="preserve"> </w:t>
      </w:r>
      <w:r>
        <w:t xml:space="preserve">but MUST execute</w:t>
      </w:r>
      <w:r>
        <w:t xml:space="preserve"> </w:t>
      </w:r>
      <w:r>
        <w:t xml:space="preserve">the pass.</w:t>
      </w:r>
    </w:p>
    <w:p>
      <w:pPr>
        <w:pStyle w:val="BodyText"/>
      </w:pPr>
      <w:r>
        <w:t xml:space="preserve">Classification: universal (§11.4.17). See Constitution §11.4.47</w:t>
      </w:r>
      <w:r>
        <w:t xml:space="preserve"> </w:t>
      </w:r>
      <w:r>
        <w:t xml:space="preserve">for the full mandate.</w:t>
      </w:r>
    </w:p>
    <w:p>
      <w:pPr>
        <w:pStyle w:val="Compact"/>
        <w:numPr>
          <w:ilvl w:val="0"/>
          <w:numId w:val="1015"/>
        </w:numPr>
      </w:pPr>
      <w:r>
        <w:t xml:space="preserve">§11.4.48 — UI-driven video testing mandate (User mandate, 2026-05-18) [full → CLAUDE_ANCHORS_FULL.md + Constitution.md] · refs: §11.4.4 §11.4.11 §11.4.12 §11.4.13 §11.4.15 §11.4.16 §11.4.19 §11.4.44 §11.4.48 §11.4.53 §11.4.66</w:t>
      </w:r>
    </w:p>
    <w:p>
      <w:pPr>
        <w:pStyle w:val="Compact"/>
        <w:numPr>
          <w:ilvl w:val="0"/>
          <w:numId w:val="1015"/>
        </w:numPr>
      </w:pPr>
      <w:r>
        <w:t xml:space="preserve">§11.4.49 — Dual-approach testing mandate (User mandate, 2026-05-18) [full → CLAUDE_ANCHORS_FULL.md + Constitution.md] · refs: §11.4.43 §11.4.48 §11.4.49</w:t>
      </w:r>
    </w:p>
    <w:p>
      <w:pPr>
        <w:pStyle w:val="Compact"/>
        <w:numPr>
          <w:ilvl w:val="0"/>
          <w:numId w:val="1015"/>
        </w:numPr>
      </w:pPr>
      <w:r>
        <w:t xml:space="preserve">§11.4.50 — Deterministic consistency mandate (User mandate, 2026-05-18) [full → CLAUDE_ANCHORS_FULL.md + Constitution.md] · refs: §11.4.7 §11.4.50</w:t>
      </w:r>
    </w:p>
    <w:p>
      <w:pPr>
        <w:pStyle w:val="Compact"/>
        <w:numPr>
          <w:ilvl w:val="0"/>
          <w:numId w:val="1015"/>
        </w:numPr>
      </w:pPr>
      <w:r>
        <w:t xml:space="preserve">§11.4.51 — Live-ADB-First Maximization Mandate (User mandate, 2026-05-18) [full → CLAUDE_ANCHORS_FULL.md + Constitution.md] · refs: §11.4.6 §11.4.43 §11.4.51</w:t>
      </w:r>
    </w:p>
    <w:p>
      <w:pPr>
        <w:pStyle w:val="Compact"/>
        <w:numPr>
          <w:ilvl w:val="0"/>
          <w:numId w:val="1015"/>
        </w:numPr>
      </w:pPr>
      <w:r>
        <w:t xml:space="preserve">§11.4.52 — Autonomous-Validation Mandate (User mandate, 2026-05-18) [full → CLAUDE_ANCHORS_FULL.md + Constitution.md] · refs: §11.4.52</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 a</w:t>
      </w:r>
      <w:r>
        <w:t xml:space="preserve"> </w:t>
      </w:r>
      <w:r>
        <w:t xml:space="preserve">human present to drive UI, observe screen, or make decisions.</w:t>
      </w:r>
      <w:r>
        <w:t xml:space="preserve"> </w:t>
      </w:r>
      <w:r>
        <w:t xml:space="preserve">Operator-attended tests are SUPPLEMENTARY, never PRIMARY. A feature</w:t>
      </w:r>
      <w:r>
        <w:t xml:space="preserve"> </w:t>
      </w:r>
      <w:r>
        <w:t xml:space="preserve">whose ONLY validation path is operator-attended is a §11.4.52</w:t>
      </w:r>
      <w:r>
        <w:t xml:space="preserve"> </w:t>
      </w:r>
      <w:r>
        <w:t xml:space="preserve">violation — the path does not scale to CI, does not run on every</w:t>
      </w:r>
      <w:r>
        <w:t xml:space="preserve"> </w:t>
      </w:r>
      <w:r>
        <w:t xml:space="preserve">commit, does not survive operator unavailability, and produces the</w:t>
      </w:r>
      <w:r>
        <w:t xml:space="preserve"> </w:t>
      </w:r>
      <w:r>
        <w:t xml:space="preserve">exact "tests pass but feature doesn't work for users" failure mode</w:t>
      </w:r>
      <w:r>
        <w:t xml:space="preserve"> </w:t>
      </w:r>
      <w:r>
        <w:t xml:space="preserve">§11.4 forbids.</w:t>
      </w:r>
    </w:p>
    <w:p>
      <w:pPr>
        <w:pStyle w:val="BodyText"/>
      </w:pPr>
      <w:r>
        <w:t xml:space="preserve">Acceptable autonomous paths: programmatic instrumentation APK</w:t>
      </w:r>
      <w:r>
        <w:t xml:space="preserve"> </w:t>
      </w:r>
      <w:r>
        <w:t xml:space="preserve">(SDK-API exercises like</w:t>
      </w:r>
      <w:r>
        <w:t xml:space="preserve"> </w:t>
      </w:r>
      <w:r>
        <w:rPr>
          <w:rStyle w:val="VerbatimChar"/>
        </w:rPr>
        <w:t xml:space="preserve">MediaCodec.createDecoderByName</w:t>
      </w:r>
      <w:r>
        <w:t xml:space="preserve"> </w:t>
      </w:r>
      <w:r>
        <w:t xml:space="preserve">+ JSON</w:t>
      </w:r>
      <w:r>
        <w:t xml:space="preserve"> </w:t>
      </w:r>
      <w:r>
        <w:t xml:space="preserve">result file), headless intent dispatch + state poll (</w:t>
      </w:r>
      <w:r>
        <w:rPr>
          <w:rStyle w:val="VerbatimChar"/>
        </w:rPr>
        <w:t xml:space="preserve">am start --es</w:t>
      </w:r>
    </w:p>
    <w:p>
      <w:pPr>
        <w:pStyle w:val="Compact"/>
        <w:numPr>
          <w:ilvl w:val="0"/>
          <w:numId w:val="1016"/>
        </w:numPr>
      </w:pP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w:t>
      </w:r>
      <w:r>
        <w:t xml:space="preserve"> </w:t>
      </w:r>
      <w:r>
        <w:t xml:space="preserve">ADB-driven uiautomator (ONLY if</w:t>
      </w:r>
      <w:r>
        <w:t xml:space="preserve"> </w:t>
      </w:r>
      <w:r>
        <w:rPr>
          <w:rStyle w:val="VerbatimChar"/>
        </w:rPr>
        <w:t xml:space="preserve">uiautomator dump | grep -c clickable=true</w:t>
      </w:r>
      <w:r>
        <w:t xml:space="preserve"> </w:t>
      </w:r>
      <w:r>
        <w:t xml:space="preserve">≥ 1 — near-empty hierarchy proves UI-driven</w:t>
      </w:r>
      <w:r>
        <w:t xml:space="preserve"> </w:t>
      </w:r>
      <w:r>
        <w:t xml:space="preserve">INFEASIBLE and demands fallback to APK/intent), network-side sink</w:t>
      </w:r>
      <w:r>
        <w:t xml:space="preserve"> </w:t>
      </w:r>
      <w:r>
        <w:t xml:space="preserve">probe (Arvus dashboard, Sonos REST, etc. per §11.4.13), HelixQA</w:t>
      </w:r>
      <w:r>
        <w:t xml:space="preserve"> </w:t>
      </w:r>
      <w:r>
        <w:t xml:space="preserve">autonomous QA session (§11.4.27).</w:t>
      </w:r>
    </w:p>
    <w:p>
      <w:pPr>
        <w:pStyle w:val="FirstParagraph"/>
      </w:pPr>
      <w:r>
        <w:t xml:space="preserve">Per-feature coverage ledger (§11.4.25) MUST classify each row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is a release blocker</w:t>
      </w:r>
      <w:r>
        <w:t xml:space="preserve"> </w:t>
      </w:r>
      <w:r>
        <w:t xml:space="preserve">until promoted, citing a tracked migration work item per §11.4.15 +</w:t>
      </w:r>
      <w:r>
        <w:t xml:space="preserve"> </w:t>
      </w:r>
      <w:r>
        <w:t xml:space="preserve">§11.4.16. Autonomous paths themselves MUST be anti-bluff: positive</w:t>
      </w:r>
      <w:r>
        <w:t xml:space="preserve"> </w:t>
      </w:r>
      <w:r>
        <w:t xml:space="preserve">captured evidence per §11.4.5, paired meta-test mutation per §1.1.</w:t>
      </w:r>
    </w:p>
    <w:p>
      <w:pPr>
        <w:pStyle w:val="BodyText"/>
      </w:pPr>
      <w:r>
        <w:t xml:space="preserve">Composes with §11.4.25 (full-automation-coverage — §11.4.52</w:t>
      </w:r>
      <w:r>
        <w:t xml:space="preserve"> </w:t>
      </w:r>
      <w:r>
        <w:t xml:space="preserve">strictens invariants 1+2), §11.4.27 (no-fakes-beyond-unit + 100%</w:t>
      </w:r>
      <w:r>
        <w:t xml:space="preserve"> </w:t>
      </w:r>
      <w:r>
        <w:t xml:space="preserve">type coverage — operational layer closing the gap), §11.4.39</w:t>
      </w:r>
      <w:r>
        <w:t xml:space="preserve"> </w:t>
      </w:r>
      <w:r>
        <w:t xml:space="preserve">(per-feature on-device end-user validation — refined to mandate</w:t>
      </w:r>
      <w:r>
        <w:t xml:space="preserve"> </w:t>
      </w:r>
      <w:r>
        <w:t xml:space="preserve">autonomous drivability), §11.4.43 (TDD-fix — autonomous path RED</w:t>
      </w:r>
      <w:r>
        <w:t xml:space="preserve"> </w:t>
      </w:r>
      <w:r>
        <w:t xml:space="preserve">before fix, GREEN after), §11.4.48 (UI-driven — fallback to</w:t>
      </w:r>
      <w:r>
        <w:t xml:space="preserve"> </w:t>
      </w:r>
      <w:r>
        <w:t xml:space="preserve">APK/intent when uiautomator hierarchy empty), §11.4.49</w:t>
      </w:r>
      <w:r>
        <w:t xml:space="preserve"> </w:t>
      </w:r>
      <w:r>
        <w:t xml:space="preserve">(dual-approach — Intent variant often IS the autonomous path),</w:t>
      </w:r>
      <w:r>
        <w:t xml:space="preserve"> </w:t>
      </w:r>
      <w:r>
        <w:t xml:space="preserve">§11.4.50 (deterministic consistency — autonomous paths scale to</w:t>
      </w:r>
      <w:r>
        <w:t xml:space="preserve"> </w:t>
      </w:r>
      <w:r>
        <w:t xml:space="preserve">N iterations), §11.4.51 (live-ADB-first — instrumentation APK is</w:t>
      </w:r>
      <w:r>
        <w:t xml:space="preserve"> </w:t>
      </w:r>
      <w:r>
        <w:t xml:space="preserve">LIVE_ADB_TESTABLE).</w:t>
      </w:r>
    </w:p>
    <w:p>
      <w:pPr>
        <w:pStyle w:val="BodyText"/>
      </w:pPr>
      <w:r>
        <w:t xml:space="preserve">Pre-build gates</w:t>
      </w:r>
      <w:r>
        <w:t xml:space="preserve"> </w:t>
      </w:r>
      <w:r>
        <w:rPr>
          <w:rStyle w:val="VerbatimChar"/>
        </w:rPr>
        <w:t xml:space="preserve">CM-COVENANT-114-52-PROPAGATION</w:t>
      </w:r>
      <w:r>
        <w:t xml:space="preserve"> </w:t>
      </w:r>
      <w:r>
        <w:t xml:space="preserve">(anchor literal</w:t>
      </w:r>
      <w:r>
        <w:t xml:space="preserve"> </w:t>
      </w:r>
      <w:r>
        <w:t xml:space="preserve">across canonical files) +</w:t>
      </w:r>
      <w:r>
        <w:t xml:space="preserve"> </w:t>
      </w:r>
      <w:r>
        <w:rPr>
          <w:rStyle w:val="VerbatimChar"/>
        </w:rPr>
        <w:t xml:space="preserve">CM-AF-AUTONOMOUS-PATH-PER-FEATURE</w:t>
      </w:r>
      <w:r>
        <w:t xml:space="preserve"> </w:t>
      </w:r>
      <w:r>
        <w:t xml:space="preserve">(coverage-ledger classification column non-empty + valid value).</w:t>
      </w:r>
      <w:r>
        <w:t xml:space="preserve"> </w:t>
      </w:r>
      <w:r>
        <w:t xml:space="preserve">Paired mutations strip the anchor literal AND inject an</w:t>
      </w:r>
      <w:r>
        <w:t xml:space="preserve"> </w:t>
      </w:r>
      <w:r>
        <w:rPr>
          <w:rStyle w:val="VerbatimChar"/>
        </w:rPr>
        <w:t xml:space="preserve">OPERATOR_ATTENDED_ONLY</w:t>
      </w:r>
      <w:r>
        <w:t xml:space="preserve"> </w:t>
      </w:r>
      <w:r>
        <w:t xml:space="preserve">row without a tracked migration item.</w:t>
      </w:r>
      <w:r>
        <w:t xml:space="preserve"> </w:t>
      </w:r>
      <w:r>
        <w:t xml:space="preserve">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Compact"/>
        <w:numPr>
          <w:ilvl w:val="0"/>
          <w:numId w:val="1017"/>
        </w:numPr>
      </w:pPr>
      <w:r>
        <w:t xml:space="preserve">§11.4.53 — Fixed_Summary parity mandate (User mandate, 2026-05-18) [full → CLAUDE_ANCHORS_FULL.md + Constitution.md] · refs: §11.4.53</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(identical mtimes</w:t>
      </w:r>
      <w:r>
        <w:t xml:space="preserve"> </w:t>
      </w:r>
      <w:r>
        <w:t xml:space="preserve">within</w:t>
      </w:r>
      <w:r>
        <w:t xml:space="preserve"> </w:t>
      </w:r>
      <w:r>
        <w:rPr>
          <w:rStyle w:val="VerbatimChar"/>
        </w:rPr>
        <w:t xml:space="preserve">sync_issues_docs.sh</w:t>
      </w:r>
      <w:r>
        <w:t xml:space="preserve"> </w:t>
      </w:r>
      <w:r>
        <w:t xml:space="preserve">granularity). Stale exports are</w:t>
      </w:r>
      <w:r>
        <w:t xml:space="preserve"> </w:t>
      </w:r>
      <w:r>
        <w:t xml:space="preserve">§11.4.53 violations regardless of whether the underlying</w:t>
      </w:r>
      <w:r>
        <w:t xml:space="preserve"> </w:t>
      </w:r>
      <w:r>
        <w:rPr>
          <w:rStyle w:val="VerbatimChar"/>
        </w:rPr>
        <w:t xml:space="preserve">.md</w:t>
      </w:r>
      <w:r>
        <w:t xml:space="preserve"> </w:t>
      </w:r>
      <w:r>
        <w:t xml:space="preserve">is</w:t>
      </w:r>
      <w:r>
        <w:t xml:space="preserve"> </w:t>
      </w:r>
      <w:r>
        <w:t xml:space="preserve">correct — an operator (or future agent) reading the HTML or PDF</w:t>
      </w:r>
      <w:r>
        <w:t xml:space="preserve"> </w:t>
      </w:r>
      <w:r>
        <w:t xml:space="preserve">gets a divergent view of which items are closed, and the §12.10</w:t>
      </w:r>
      <w:r>
        <w:t xml:space="preserve"> </w:t>
      </w:r>
      <w:r>
        <w:t xml:space="preserve">CONTINUATION resumption guarantee silently breaks. Same discipline</w:t>
      </w:r>
      <w:r>
        <w:t xml:space="preserve"> </w:t>
      </w:r>
      <w:r>
        <w:t xml:space="preserve">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MUST be executable, MUST emit a markdown table whose header columns</w:t>
      </w:r>
      <w:r>
        <w:t xml:space="preserve"> </w:t>
      </w:r>
      <w:r>
        <w:t xml:space="preserve">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 column-alignment). Auto-</w:t>
      </w:r>
      <w:r>
        <w:t xml:space="preserve"> </w:t>
      </w:r>
      <w:r>
        <w:t xml:space="preserve">sync wrapper:</w:t>
      </w:r>
      <w:r>
        <w:t xml:space="preserve"> </w:t>
      </w:r>
      <w:r>
        <w:rPr>
          <w:rStyle w:val="VerbatimChar"/>
        </w:rPr>
        <w:t xml:space="preserve">scripts/testing/sync_issues_docs.sh</w:t>
      </w:r>
      <w:r>
        <w:t xml:space="preserve"> </w:t>
      </w:r>
      <w:r>
        <w:t xml:space="preserve">regenerates</w:t>
      </w:r>
      <w:r>
        <w:t xml:space="preserve"> </w:t>
      </w:r>
      <w:r>
        <w:t xml:space="preserve">BOTH Issues_Summary AND Fixed_Summary in one shot (stages 1a +</w:t>
      </w:r>
      <w:r>
        <w:t xml:space="preserve"> </w:t>
      </w:r>
      <w:r>
        <w:t xml:space="preserve">1b), then exports HTML + PDF (stage 2), then colorizes per §11.4.23</w:t>
      </w:r>
      <w:r>
        <w:t xml:space="preserve"> </w:t>
      </w:r>
      <w:r>
        <w:t xml:space="preserve">(stage 3), then re-renders the PDFs from the colorized HTML (stage</w:t>
      </w:r>
      <w:r>
        <w:t xml:space="preserve"> </w:t>
      </w:r>
      <w:r>
        <w:t xml:space="preserve">3b).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w:t>
      </w:r>
      <w:r>
        <w:t xml:space="preserve"> </w:t>
      </w:r>
      <w:r>
        <w:t xml:space="preserve">Fix-# secondary. Documented at the top of the generated file.</w:t>
      </w:r>
    </w:p>
    <w:p>
      <w:pPr>
        <w:pStyle w:val="BodyText"/>
      </w:pPr>
      <w:r>
        <w:t xml:space="preserve">Composes with §11.4.12 (Issues_Summary parity is the sibling rule;</w:t>
      </w:r>
      <w:r>
        <w:t xml:space="preserve"> </w:t>
      </w:r>
      <w:r>
        <w:t xml:space="preserve">§11.4.12 + §11.4.53 are the canonical pair), §11.4.19 (atomic</w:t>
      </w:r>
      <w:r>
        <w:t xml:space="preserve"> </w:t>
      </w:r>
      <w:r>
        <w:t xml:space="preserve">Issues→Fixed migration triggers Fixed_Summary regen — column-aligned</w:t>
      </w:r>
      <w:r>
        <w:t xml:space="preserve"> </w:t>
      </w:r>
      <w:r>
        <w:t xml:space="preserve">structure), §11.4.23 (visual-cue + grouping colorizer post-processes</w:t>
      </w:r>
      <w:r>
        <w:t xml:space="preserve"> </w:t>
      </w:r>
      <w:r>
        <w:t xml:space="preserve">both summaries), §11.4.33 (type-aware closure vocabulary —</w:t>
      </w:r>
      <w:r>
        <w:t xml:space="preserve"> </w:t>
      </w:r>
      <w:r>
        <w:t xml:space="preserve">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literally), §11.4.44</w:t>
      </w:r>
      <w:r>
        <w:t xml:space="preserve"> </w:t>
      </w:r>
      <w:r>
        <w:t xml:space="preserve">(revision header applies to</w:t>
      </w:r>
      <w:r>
        <w:t xml:space="preserve"> </w:t>
      </w:r>
      <w:r>
        <w:rPr>
          <w:rStyle w:val="VerbatimChar"/>
        </w:rPr>
        <w:t xml:space="preserve">Fixed_Summary.md</w:t>
      </w:r>
      <w:r>
        <w:t xml:space="preserve">), §12.10</w:t>
      </w:r>
      <w:r>
        <w:t xml:space="preserve"> </w:t>
      </w:r>
      <w:r>
        <w:t xml:space="preserve">(CONTINUATION.md resumption guarantee depends on divergent-summary</w:t>
      </w:r>
      <w:r>
        <w:t xml:space="preserve"> </w:t>
      </w:r>
      <w:r>
        <w:t xml:space="preserve">problem NOT existing).</w:t>
      </w:r>
    </w:p>
    <w:p>
      <w:pPr>
        <w:pStyle w:val="BodyText"/>
      </w:pPr>
      <w:r>
        <w:t xml:space="preserve">Pre-build gates</w:t>
      </w:r>
      <w:r>
        <w:t xml:space="preserve"> </w:t>
      </w:r>
      <w:r>
        <w:rPr>
          <w:rStyle w:val="VerbatimChar"/>
        </w:rPr>
        <w:t xml:space="preserve">CM-FIXED-SUMMARY-SYNC</w:t>
      </w:r>
      <w:r>
        <w:t xml:space="preserve"> </w:t>
      </w:r>
      <w:r>
        <w:t xml:space="preserve">(6 invariants: Fixed_Summary</w:t>
      </w:r>
      <w:r>
        <w:t xml:space="preserve"> </w:t>
      </w:r>
      <w:r>
        <w:t xml:space="preserve">exists; HTML + PDF mtime ≥ md mtime; Fixed_Summary mtime ≥ Fixed</w:t>
      </w:r>
      <w:r>
        <w:t xml:space="preserve"> </w:t>
      </w:r>
      <w:r>
        <w:t xml:space="preserve">mtime; generator script exists + executable; sync wrapper invokes</w:t>
      </w:r>
      <w:r>
        <w:t xml:space="preserve"> </w:t>
      </w:r>
      <w:r>
        <w:t xml:space="preserve">generator) +</w:t>
      </w:r>
      <w:r>
        <w:t xml:space="preserve"> </w:t>
      </w:r>
      <w:r>
        <w:rPr>
          <w:rStyle w:val="VerbatimChar"/>
        </w:rPr>
        <w:t xml:space="preserve">CM-COVENANT-114-53-PROPAGATION</w:t>
      </w:r>
      <w:r>
        <w:t xml:space="preserve"> </w:t>
      </w:r>
      <w:r>
        <w:t xml:space="preserve">(anchor literal across</w:t>
      </w:r>
      <w:r>
        <w:t xml:space="preserve"> </w:t>
      </w:r>
      <w:r>
        <w:t xml:space="preserve">canonical files + per-consumer propagation). Paired mutations strip</w:t>
      </w:r>
      <w:r>
        <w:t xml:space="preserve"> </w:t>
      </w:r>
      <w:r>
        <w:t xml:space="preserve">the anchor literal AND move the generator aside AND backdate</w:t>
      </w:r>
      <w:r>
        <w:t xml:space="preserve"> </w:t>
      </w:r>
      <w:r>
        <w:t xml:space="preserve">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§11.4.53.</w:t>
      </w:r>
    </w:p>
    <w:p>
      <w:pPr>
        <w:pStyle w:val="BodyText"/>
      </w:pPr>
      <w:r>
        <w:t xml:space="preserve">Non-compliance is a release blocker regardless of context.</w:t>
      </w:r>
    </w:p>
    <w:p>
      <w:pPr>
        <w:pStyle w:val="Compact"/>
        <w:numPr>
          <w:ilvl w:val="0"/>
          <w:numId w:val="1018"/>
        </w:numPr>
      </w:pPr>
      <w:r>
        <w:t xml:space="preserve">§11.4.54 — ATM-NNN ticket identifier mandate (User mandate, 2026-05-19) [full → CLAUDE_ANCHORS_FULL.md + Constitution.md] · refs: §11.4.54</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w:t>
      </w:r>
    </w:p>
    <w:p>
      <w:pPr>
        <w:pStyle w:val="FirstParagraph"/>
      </w:pP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w:t>
      </w:r>
      <w:r>
        <w:t xml:space="preserve"> </w:t>
      </w:r>
      <w:r>
        <w:t xml:space="preserve">carry a</w:t>
      </w:r>
      <w:r>
        <w:t xml:space="preserve"> </w:t>
      </w:r>
      <w:r>
        <w:rPr>
          <w:rStyle w:val="VerbatimChar"/>
        </w:rPr>
        <w:t xml:space="preserve">[ATM-NNN]</w:t>
      </w:r>
      <w:r>
        <w:t xml:space="preserve"> </w:t>
      </w:r>
      <w:r>
        <w:t xml:space="preserve">ticket identifier in its heading (form</w:t>
      </w:r>
      <w:r>
        <w:t xml:space="preserve"> </w:t>
      </w:r>
      <w:r>
        <w:rPr>
          <w:rStyle w:val="VerbatimChar"/>
        </w:rPr>
        <w:t xml:space="preserve">## §X.Y. [ATM-NNN] &lt;title&gt;</w:t>
      </w:r>
      <w:r>
        <w:t xml:space="preserve">, zero-padded ≥3 digits). Identifiers</w:t>
      </w:r>
      <w:r>
        <w:t xml:space="preserve"> </w:t>
      </w:r>
      <w:r>
        <w:t xml:space="preserve">are allocated by</w:t>
      </w:r>
      <w:r>
        <w:t xml:space="preserve"> </w:t>
      </w:r>
      <w:r>
        <w:rPr>
          <w:rStyle w:val="VerbatimChar"/>
        </w:rPr>
        <w:t xml:space="preserve">scripts/testing/assign_atm_ticket_ids.sh</w:t>
      </w:r>
      <w:r>
        <w:t xml:space="preserve"> </w:t>
      </w:r>
      <w:r>
        <w:t xml:space="preserve">and</w:t>
      </w:r>
      <w:r>
        <w:t xml:space="preserve"> </w:t>
      </w:r>
      <w:r>
        <w:t xml:space="preserve">persisted to an append-only state file</w:t>
      </w:r>
      <w:r>
        <w:t xml:space="preserve"> </w:t>
      </w:r>
      <w:r>
        <w:rPr>
          <w:rStyle w:val="VerbatimChar"/>
        </w:rPr>
        <w:t xml:space="preserve">scripts/testing/.atm_ticket_state.json</w:t>
      </w:r>
      <w:r>
        <w:t xml:space="preserve"> </w:t>
      </w:r>
      <w:r>
        <w:t xml:space="preserve">(jsonl:</w:t>
      </w:r>
      <w:r>
        <w:t xml:space="preserve"> </w:t>
      </w:r>
      <w:r>
        <w:rPr>
          <w:rStyle w:val="VerbatimChar"/>
        </w:rPr>
        <w:t xml:space="preserve">atm_id</w:t>
      </w:r>
      <w:r>
        <w:t xml:space="preserve">,</w:t>
      </w:r>
      <w:r>
        <w:t xml:space="preserve"> </w:t>
      </w:r>
      <w:r>
        <w:rPr>
          <w:rStyle w:val="VerbatimChar"/>
        </w:rPr>
        <w:t xml:space="preserve">heading_hash</w:t>
      </w:r>
      <w:r>
        <w:t xml:space="preserve">,</w:t>
      </w:r>
      <w:r>
        <w:t xml:space="preserve"> </w:t>
      </w:r>
      <w:r>
        <w:rPr>
          <w:rStyle w:val="VerbatimChar"/>
        </w:rPr>
        <w:t xml:space="preserve">type</w:t>
      </w:r>
      <w:r>
        <w:t xml:space="preserve">,</w:t>
      </w:r>
      <w:r>
        <w:t xml:space="preserve"> </w:t>
      </w:r>
      <w:r>
        <w:rPr>
          <w:rStyle w:val="VerbatimChar"/>
        </w:rPr>
        <w:t xml:space="preserve">current_location</w:t>
      </w:r>
      <w:r>
        <w:t xml:space="preserve">,</w:t>
      </w:r>
      <w:r>
        <w:t xml:space="preserve"> </w:t>
      </w:r>
      <w:r>
        <w:rPr>
          <w:rStyle w:val="VerbatimChar"/>
        </w:rPr>
        <w:t xml:space="preserve">current_status</w:t>
      </w:r>
      <w:r>
        <w:t xml:space="preserve">,</w:t>
      </w:r>
      <w:r>
        <w:t xml:space="preserve"> </w:t>
      </w:r>
      <w:r>
        <w:rPr>
          <w:rStyle w:val="VerbatimChar"/>
        </w:rPr>
        <w:t xml:space="preserve">reopens_count</w:t>
      </w:r>
      <w:r>
        <w:t xml:space="preserve">,</w:t>
      </w:r>
      <w:r>
        <w:t xml:space="preserve"> </w:t>
      </w:r>
      <w:r>
        <w:rPr>
          <w:rStyle w:val="VerbatimChar"/>
        </w:rPr>
        <w:t xml:space="preserve">created_at</w:t>
      </w:r>
      <w:r>
        <w:t xml:space="preserve">,</w:t>
      </w:r>
      <w:r>
        <w:t xml:space="preserve"> </w:t>
      </w:r>
      <w:r>
        <w:rPr>
          <w:rStyle w:val="VerbatimChar"/>
        </w:rPr>
        <w:t xml:space="preserve">last_modified</w:t>
      </w:r>
      <w:r>
        <w:t xml:space="preserve">). Once assigned,</w:t>
      </w:r>
      <w:r>
        <w:t xml:space="preserve"> </w:t>
      </w:r>
      <w:r>
        <w:t xml:space="preserve">an ATM-NNN MUST NEVER be renumbered, reused, decremented, or</w:t>
      </w:r>
      <w:r>
        <w:t xml:space="preserve"> </w:t>
      </w:r>
      <w:r>
        <w:t xml:space="preserve">skipped.</w:t>
      </w:r>
      <w:r>
        <w:t xml:space="preserve"> </w:t>
      </w:r>
      <w:r>
        <w:rPr>
          <w:rStyle w:val="VerbatimChar"/>
        </w:rPr>
        <w:t xml:space="preserve">heading_hash</w:t>
      </w:r>
      <w:r>
        <w:t xml:space="preserve"> </w:t>
      </w:r>
      <w:r>
        <w:t xml:space="preserve">is the binding key — wording reflows</w:t>
      </w:r>
      <w:r>
        <w:t xml:space="preserve"> </w:t>
      </w:r>
      <w:r>
        <w:t xml:space="preserve">preserve the binding via the state-file lookup.</w:t>
      </w:r>
    </w:p>
    <w:p>
      <w:pPr>
        <w:pStyle w:val="BodyText"/>
      </w:pPr>
      <w:r>
        <w:t xml:space="preserve">Issues_Summary.md and Fixed_Summary.md MUST carry an</w:t>
      </w:r>
      <w:r>
        <w:t xml:space="preserve"> </w:t>
      </w:r>
      <w:r>
        <w:rPr>
          <w:rStyle w:val="VerbatimChar"/>
        </w:rPr>
        <w:t xml:space="preserve">ATM ID</w:t>
      </w:r>
      <w:r>
        <w:t xml:space="preserve"> </w:t>
      </w:r>
      <w:r>
        <w:t xml:space="preserve">column as the leftmost data column. Generators</w:t>
      </w:r>
      <w:r>
        <w:t xml:space="preserve"> </w:t>
      </w:r>
      <w:r>
        <w:t xml:space="preserve">(</w:t>
      </w:r>
      <w:r>
        <w:rPr>
          <w:rStyle w:val="VerbatimChar"/>
        </w:rPr>
        <w:t xml:space="preserve">generate_issues_summary.sh</w:t>
      </w:r>
      <w:r>
        <w:t xml:space="preserve">,</w:t>
      </w:r>
      <w:r>
        <w:t xml:space="preserve"> </w:t>
      </w:r>
      <w:r>
        <w:rPr>
          <w:rStyle w:val="VerbatimChar"/>
        </w:rPr>
        <w:t xml:space="preserve">generate_fixed_summary.sh</w:t>
      </w:r>
      <w:r>
        <w:t xml:space="preserve">) emit</w:t>
      </w:r>
      <w:r>
        <w:t xml:space="preserve"> </w:t>
      </w:r>
      <w:r>
        <w:t xml:space="preserve">the column so operators / agents can sort + filter on it.</w:t>
      </w:r>
    </w:p>
    <w:p>
      <w:pPr>
        <w:pStyle w:val="BodyText"/>
      </w:pPr>
      <w:r>
        <w:t xml:space="preserve">Composes with §11.4.15 (Status), §11.4.16 (Type), §11.4.19</w:t>
      </w:r>
      <w:r>
        <w:t xml:space="preserve"> </w:t>
      </w:r>
      <w:r>
        <w:t xml:space="preserve">(column-alignment), §11.4.33 (closure vocabulary), §11.4.12 +</w:t>
      </w:r>
      <w:r>
        <w:t xml:space="preserve"> </w:t>
      </w:r>
      <w:r>
        <w:t xml:space="preserve">§11.4.53 (Issues_Summary + Fixed_Summary regen — helper invoked</w:t>
      </w:r>
      <w:r>
        <w:t xml:space="preserve"> </w:t>
      </w:r>
      <w:r>
        <w:t xml:space="preserve">from</w:t>
      </w:r>
      <w:r>
        <w:t xml:space="preserve"> </w:t>
      </w:r>
      <w:r>
        <w:rPr>
          <w:rStyle w:val="VerbatimChar"/>
        </w:rPr>
        <w:t xml:space="preserve">sync_issues_docs.sh</w:t>
      </w:r>
      <w:r>
        <w:t xml:space="preserve">), §11.4.55 (per-item Reopens.md path</w:t>
      </w:r>
      <w:r>
        <w:t xml:space="preserve"> </w:t>
      </w:r>
      <w:r>
        <w:t xml:space="preserve">key), §11.4.57 (README.md doc-link cross-reference key).</w:t>
      </w:r>
    </w:p>
    <w:p>
      <w:pPr>
        <w:pStyle w:val="BodyText"/>
      </w:pPr>
      <w:r>
        <w:t xml:space="preserve">Pre-build gates</w:t>
      </w:r>
      <w:r>
        <w:t xml:space="preserve"> </w:t>
      </w:r>
      <w:r>
        <w:rPr>
          <w:rStyle w:val="VerbatimChar"/>
        </w:rPr>
        <w:t xml:space="preserve">CM-ATM-TICKET-IDS-COMPLETE</w:t>
      </w:r>
      <w:r>
        <w:t xml:space="preserve"> </w:t>
      </w:r>
      <w:r>
        <w:t xml:space="preserve">(every heading carries</w:t>
      </w:r>
      <w:r>
        <w:t xml:space="preserve"> </w:t>
      </w:r>
      <w:r>
        <w:rPr>
          <w:rStyle w:val="VerbatimChar"/>
        </w:rPr>
        <w:t xml:space="preserve">[ATM-NNN]</w:t>
      </w:r>
      <w:r>
        <w:t xml:space="preserve">) +</w:t>
      </w:r>
      <w:r>
        <w:t xml:space="preserve"> </w:t>
      </w:r>
      <w:r>
        <w:rPr>
          <w:rStyle w:val="VerbatimChar"/>
        </w:rPr>
        <w:t xml:space="preserve">CM-ATM-TICKET-IDS-UNIQUE</w:t>
      </w:r>
      <w:r>
        <w:t xml:space="preserve"> </w:t>
      </w:r>
      <w:r>
        <w:t xml:space="preserve">(no duplicates) +</w:t>
      </w:r>
      <w:r>
        <w:t xml:space="preserve"> </w:t>
      </w:r>
      <w:r>
        <w:rPr>
          <w:rStyle w:val="VerbatimChar"/>
        </w:rPr>
        <w:t xml:space="preserve">CM-ATM-TICKET-IDS-MONOTONIC</w:t>
      </w:r>
      <w:r>
        <w:t xml:space="preserve"> </w:t>
      </w:r>
      <w:r>
        <w:t xml:space="preserve">(no gaps) +</w:t>
      </w:r>
      <w:r>
        <w:t xml:space="preserve"> </w:t>
      </w:r>
      <w:r>
        <w:rPr>
          <w:rStyle w:val="VerbatimChar"/>
        </w:rPr>
        <w:t xml:space="preserve">CM-COVENANT-114-54-PROPAGATION</w:t>
      </w:r>
      <w:r>
        <w:t xml:space="preserve"> </w:t>
      </w:r>
      <w:r>
        <w:t xml:space="preserve">(anchor literal across canonical</w:t>
      </w:r>
      <w:r>
        <w:t xml:space="preserve"> </w:t>
      </w:r>
      <w:r>
        <w:t xml:space="preserve">files). Paired mutations strip an</w:t>
      </w:r>
      <w:r>
        <w:t xml:space="preserve"> </w:t>
      </w:r>
      <w:r>
        <w:rPr>
          <w:rStyle w:val="VerbatimChar"/>
        </w:rPr>
        <w:t xml:space="preserve">[ATM-NNN]</w:t>
      </w:r>
      <w:r>
        <w:t xml:space="preserve"> </w:t>
      </w:r>
      <w:r>
        <w:t xml:space="preserve">heading token, dup</w:t>
      </w:r>
      <w:r>
        <w:t xml:space="preserve"> </w:t>
      </w:r>
      <w:r>
        <w:t xml:space="preserve">an ID in the state file, gap the sequence at NNN=2, strip the</w:t>
      </w:r>
      <w:r>
        <w:t xml:space="preserve"> </w:t>
      </w:r>
      <w:r>
        <w:t xml:space="preserve">anchor literal. No escape hatch — no</w:t>
      </w:r>
      <w:r>
        <w:t xml:space="preserve"> </w:t>
      </w:r>
      <w:r>
        <w:rPr>
          <w:rStyle w:val="VerbatimChar"/>
        </w:rPr>
        <w:t xml:space="preserve">--skip-atm-assignment</w:t>
      </w:r>
      <w:r>
        <w:t xml:space="preserve">,</w:t>
      </w:r>
      <w:r>
        <w:t xml:space="preserve"> </w:t>
      </w:r>
      <w:r>
        <w:rPr>
          <w:rStyle w:val="VerbatimChar"/>
        </w:rPr>
        <w:t xml:space="preserve">--renumber</w:t>
      </w:r>
      <w:r>
        <w:t xml:space="preserve">,</w:t>
      </w:r>
      <w:r>
        <w:t xml:space="preserve"> </w:t>
      </w:r>
      <w:r>
        <w:rPr>
          <w:rStyle w:val="VerbatimChar"/>
        </w:rPr>
        <w:t xml:space="preserve">--no-atm-id-required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§11.4.54.</w:t>
      </w:r>
    </w:p>
    <w:p>
      <w:pPr>
        <w:pStyle w:val="BodyText"/>
      </w:pPr>
      <w:r>
        <w:t xml:space="preserve">Non-compliance is a release blocker regardless of context.</w:t>
      </w:r>
    </w:p>
    <w:p>
      <w:pPr>
        <w:pStyle w:val="Compact"/>
        <w:numPr>
          <w:ilvl w:val="0"/>
          <w:numId w:val="1019"/>
        </w:numPr>
      </w:pPr>
      <w:r>
        <w:t xml:space="preserve">§11.4.55 — Reopens-history tracking + per-item Reopens.md doc (User mandate, 2026-05-19) [full → CLAUDE_ANCHORS_FULL.md + Constitution.md] · refs: §11.4.55</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 Each reopen MUST</w:t>
      </w:r>
      <w:r>
        <w:t xml:space="preserve"> </w:t>
      </w:r>
      <w:r>
        <w:t xml:space="preserve">include By (AI / User), On, Reason, Evidence, and each</w:t>
      </w:r>
      <w:r>
        <w:t xml:space="preserve"> </w:t>
      </w:r>
      <w:r>
        <w:t xml:space="preserve">Fixed-marking with reasoning chain."</w:t>
      </w:r>
    </w:p>
    <w:p>
      <w:pPr>
        <w:pStyle w:val="FirstParagraph"/>
      </w:pPr>
      <w:r>
        <w:t xml:space="preserve">Every workable item with</w:t>
      </w:r>
      <w:r>
        <w:t xml:space="preserve"> </w:t>
      </w:r>
      <w:r>
        <w:rPr>
          <w:rStyle w:val="VerbatimChar"/>
        </w:rPr>
        <w:t xml:space="preserve">reopens_count &gt; 0</w:t>
      </w:r>
      <w:r>
        <w:t xml:space="preserve"> </w:t>
      </w:r>
      <w:r>
        <w:t xml:space="preserve">MUST have a companion</w:t>
      </w:r>
      <w:r>
        <w:t xml:space="preserve"> </w:t>
      </w:r>
      <w:r>
        <w:t xml:space="preserve">document at</w:t>
      </w:r>
      <w:r>
        <w:t xml:space="preserve"> </w:t>
      </w:r>
      <w:r>
        <w:rPr>
          <w:rStyle w:val="VerbatimChar"/>
        </w:rPr>
        <w:t xml:space="preserve">docs/issues/&lt;ATM-NNN&gt;/Reopens.md</w:t>
      </w:r>
      <w:r>
        <w:t xml:space="preserve"> </w:t>
      </w:r>
      <w:r>
        <w:t xml:space="preserve">(+ HTML + PDF). The</w:t>
      </w:r>
      <w:r>
        <w:t xml:space="preserve"> </w:t>
      </w:r>
      <w:r>
        <w:t xml:space="preserve">document MUST contain: (1) §11.4.44 revision header, (2) item</w:t>
      </w:r>
      <w:r>
        <w:t xml:space="preserve"> </w:t>
      </w:r>
      <w:r>
        <w:t xml:space="preserve">identification (ATM ID, Title, Type, Current Status, Current</w:t>
      </w:r>
      <w:r>
        <w:t xml:space="preserve"> </w:t>
      </w:r>
      <w:r>
        <w:t xml:space="preserve">Location, link back to live heading), (3) cycle counters</w:t>
      </w:r>
      <w:r>
        <w:t xml:space="preserve"> </w:t>
      </w:r>
      <w:r>
        <w:t xml:space="preserve">(Total reopens, Total fixed cycles), (4) chronological timeline —</w:t>
      </w:r>
      <w:r>
        <w:t xml:space="preserve"> </w:t>
      </w:r>
      <w:r>
        <w:t xml:space="preserve">one entry per state-change event, each with By (AI/User per</w:t>
      </w:r>
      <w:r>
        <w:t xml:space="preserve"> </w:t>
      </w:r>
      <w:r>
        <w:t xml:space="preserve">§11.4.34), On (ISO date), Event (Opened/Reopened/Fixed/Implemented/</w:t>
      </w:r>
      <w:r>
        <w:t xml:space="preserve"> </w:t>
      </w:r>
      <w:r>
        <w:t xml:space="preserve">Completed), Reason (closed-vocabulary value from §11.4.34 for</w:t>
      </w:r>
      <w:r>
        <w:t xml:space="preserve"> </w:t>
      </w:r>
      <w:r>
        <w:t xml:space="preserve">reopens; captured-evidence summary for closures), Evidence (path</w:t>
      </w:r>
      <w:r>
        <w:t xml:space="preserve"> </w:t>
      </w:r>
      <w:r>
        <w:t xml:space="preserve">or short description), Outcome, (5) reasoning chain for each</w:t>
      </w:r>
      <w:r>
        <w:t xml:space="preserve"> </w:t>
      </w:r>
      <w:r>
        <w:t xml:space="preserve">closure (root-cause analysis, captured-evidence under same</w:t>
      </w:r>
      <w:r>
        <w:t xml:space="preserve"> </w:t>
      </w:r>
      <w:r>
        <w:t xml:space="preserve">conditions per §11.4.7, gate / mutation pair), (6) most-recent</w:t>
      </w:r>
      <w:r>
        <w:t xml:space="preserve"> </w:t>
      </w:r>
      <w:r>
        <w:t xml:space="preserve">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cells with count &gt; 0 hyperlink to the per-item Reopens.md.</w:t>
      </w:r>
      <w:r>
        <w:t xml:space="preserve"> </w:t>
      </w:r>
      <w:r>
        <w:t xml:space="preserve">The §11.4.23 colorizer MAY apply a visual cue when reopens &gt; 2.</w:t>
      </w:r>
    </w:p>
    <w:p>
      <w:pPr>
        <w:pStyle w:val="BodyText"/>
      </w:pPr>
      <w:r>
        <w:t xml:space="preserve">Composes with §11.4.34 (per-event capture in current heading —</w:t>
      </w:r>
      <w:r>
        <w:t xml:space="preserve"> </w:t>
      </w:r>
      <w:r>
        <w:t xml:space="preserve">§11.4.55 is the per-item history aggregation), §11.4.54 (ATM-NNN</w:t>
      </w:r>
      <w:r>
        <w:t xml:space="preserve"> </w:t>
      </w:r>
      <w:r>
        <w:t xml:space="preserve">provides the stable path), §11.4.44 (revision header), §11.4.45</w:t>
      </w:r>
      <w:r>
        <w:t xml:space="preserve"> </w:t>
      </w:r>
      <w:r>
        <w:t xml:space="preserve">(Status.md per-integration analogue), §11.4.53 (Fixed_Summary</w:t>
      </w:r>
      <w:r>
        <w:t xml:space="preserve"> </w:t>
      </w:r>
      <w:r>
        <w:t xml:space="preserve">parity — Reopens column symmetric on both summaries).</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delete a</w:t>
      </w:r>
      <w:r>
        <w:t xml:space="preserve"> </w:t>
      </w:r>
      <w:r>
        <w:t xml:space="preserve">Reopens.md for a reopens_count=2 item, strip the revision header,</w:t>
      </w:r>
      <w:r>
        <w:t xml:space="preserve"> </w:t>
      </w:r>
      <w:r>
        <w:t xml:space="preserve">remove the column from Issues_Summary, strip the anchor literal.</w:t>
      </w:r>
      <w:r>
        <w:t xml:space="preserve"> </w:t>
      </w:r>
      <w:r>
        <w:t xml:space="preserve">No escape hatch — 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§11.4.55.</w:t>
      </w:r>
    </w:p>
    <w:p>
      <w:pPr>
        <w:pStyle w:val="BodyText"/>
      </w:pPr>
      <w:r>
        <w:t xml:space="preserve">Non-compliance is a release blocker regardless of context.</w:t>
      </w:r>
    </w:p>
    <w:p>
      <w:pPr>
        <w:pStyle w:val="Compact"/>
        <w:numPr>
          <w:ilvl w:val="0"/>
          <w:numId w:val="1020"/>
        </w:numPr>
      </w:pPr>
      <w:r>
        <w:t xml:space="preserve">§11.4.56 — Status_Summary parity + two-audience format (User mandate, 2026-05-19) [full → CLAUDE_ANCHORS_FULL.md + Constitution.md] · refs: §11.4.56</w:t>
      </w:r>
    </w:p>
    <w:p>
      <w:pPr>
        <w:pStyle w:val="BlockText"/>
      </w:pPr>
      <w:r>
        <w:t xml:space="preserve">"Every Status.md doc gets a Status_Summary parity companion</w:t>
      </w:r>
      <w:r>
        <w:t xml:space="preserve"> </w:t>
      </w:r>
      <w:r>
        <w:t xml:space="preserve">ALWAYS in sync, exported to HTML + PDF. Two-page format: page 1 =</w:t>
      </w:r>
      <w:r>
        <w:t xml:space="preserve"> </w:t>
      </w:r>
      <w:r>
        <w:t xml:space="preserve">non-developer audience (team-specific), page 2 = software</w:t>
      </w:r>
      <w:r>
        <w:t xml:space="preserve"> </w:t>
      </w:r>
      <w:r>
        <w:t xml:space="preserve">engineer summary. Auto-generated after every main Status update."</w:t>
      </w:r>
    </w:p>
    <w:p>
      <w:pPr>
        <w:pStyle w:val="FirstParagraph"/>
      </w:pPr>
      <w:r>
        <w:t xml:space="preserve">For every</w:t>
      </w:r>
      <w:r>
        <w:t xml:space="preserve"> </w:t>
      </w:r>
      <w:r>
        <w:rPr>
          <w:rStyle w:val="VerbatimChar"/>
        </w:rPr>
        <w:t xml:space="preserve">docs/&lt;domain&gt;/&lt;integration&gt;/Status.md</w:t>
      </w:r>
      <w:r>
        <w:t xml:space="preserve"> </w:t>
      </w:r>
      <w:r>
        <w:t xml:space="preserve">(§11.4.45) a</w:t>
      </w:r>
      <w:r>
        <w:t xml:space="preserve"> </w:t>
      </w:r>
      <w:r>
        <w:t xml:space="preserve">companion</w:t>
      </w:r>
      <w:r>
        <w:t xml:space="preserve"> </w:t>
      </w:r>
      <w:r>
        <w:rPr>
          <w:rStyle w:val="VerbatimChar"/>
        </w:rPr>
        <w:t xml:space="preserve">Status_Summary.md</w:t>
      </w:r>
      <w:r>
        <w:t xml:space="preserve"> </w:t>
      </w:r>
      <w:r>
        <w:t xml:space="preserve">MUST exist with: (1) §11.4.44</w:t>
      </w:r>
      <w:r>
        <w:t xml:space="preserve"> </w:t>
      </w:r>
      <w:r>
        <w:t xml:space="preserve">revision header, (2)</w:t>
      </w:r>
      <w:r>
        <w:t xml:space="preserve"> </w:t>
      </w:r>
      <w:r>
        <w:rPr>
          <w:b/>
          <w:bCs/>
        </w:rPr>
        <w:t xml:space="preserve">Page 1 — For the</w:t>
      </w:r>
      <w:r>
        <w:rPr>
          <w:b/>
          <w:bCs/>
        </w:rPr>
        <w:t xml:space="preserve"> </w:t>
      </w:r>
      <w:r>
        <w:t xml:space="preserve"> </w:t>
      </w:r>
      <w:r>
        <w:t xml:space="preserve">— audience-</w:t>
      </w:r>
      <w:r>
        <w:t xml:space="preserve"> </w:t>
      </w:r>
      <w:r>
        <w:t xml:space="preserve">specific heading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 plain-language summary, What works (1-3</w:t>
      </w:r>
      <w:r>
        <w:t xml:space="preserve"> </w:t>
      </w:r>
      <w:r>
        <w:t xml:space="preserve">bullets), What's broken or pending (1-3 bullets), Operator / team</w:t>
      </w:r>
      <w:r>
        <w:t xml:space="preserve"> </w:t>
      </w:r>
      <w:r>
        <w:t xml:space="preserve">actions if any. NO code references, NO §-letter jargon, NO</w:t>
      </w:r>
      <w:r>
        <w:t xml:space="preserve"> </w:t>
      </w:r>
      <w:r>
        <w:t xml:space="preserve">captured-evidence file paths, NO gate / mutation names. (3)</w:t>
      </w:r>
      <w:r>
        <w:t xml:space="preserve"> </w:t>
      </w:r>
      <w:r>
        <w:rPr>
          <w:b/>
          <w:bCs/>
        </w:rPr>
        <w:t xml:space="preserve">Page</w:t>
      </w:r>
      <w:r>
        <w:rPr>
          <w:b/>
          <w:bCs/>
        </w:rPr>
        <w:t xml:space="preserve"> </w:t>
      </w:r>
      <w:r>
        <w:rPr>
          <w:b/>
          <w:bCs/>
        </w:rPr>
        <w:t xml:space="preserve">2 — For software engineers</w:t>
      </w:r>
      <w:r>
        <w:t xml:space="preserve"> </w:t>
      </w:r>
      <w:r>
        <w:t xml:space="preserve">— §-letter references, gate names,</w:t>
      </w:r>
      <w:r>
        <w:t xml:space="preserve"> </w:t>
      </w:r>
      <w:r>
        <w:t xml:space="preserve">commit hashes, captured-evidence paths, ATM-NNN cross-references.</w:t>
      </w:r>
      <w:r>
        <w:t xml:space="preserve"> </w:t>
      </w:r>
      <w:r>
        <w:t xml:space="preserve">HTML + 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w:t>
      </w:r>
      <w:r>
        <w:t xml:space="preserve">produces both pages. Invoked from</w:t>
      </w:r>
      <w:r>
        <w:t xml:space="preserve"> </w:t>
      </w:r>
      <w:r>
        <w:rPr>
          <w:rStyle w:val="VerbatimChar"/>
        </w:rPr>
        <w:t xml:space="preserve">scripts/testing/sync_integration_status.sh</w:t>
      </w:r>
      <w:r>
        <w:t xml:space="preserve"> </w:t>
      </w:r>
      <w:r>
        <w:t xml:space="preserve">(§11.4.45 sync</w:t>
      </w:r>
      <w:r>
        <w:t xml:space="preserve"> </w:t>
      </w:r>
      <w:r>
        <w:t xml:space="preserve">wrapper) on every Status.md update.</w:t>
      </w:r>
    </w:p>
    <w:p>
      <w:pPr>
        <w:pStyle w:val="BodyText"/>
      </w:pPr>
      <w:r>
        <w:t xml:space="preserve">Composes with §11.4.45 (Status.md per integration —</w:t>
      </w:r>
      <w:r>
        <w:t xml:space="preserve"> </w:t>
      </w:r>
      <w:r>
        <w:t xml:space="preserve">Status_Summary.md COMPLEMENTS, never replaces), §11.4.12 +</w:t>
      </w:r>
      <w:r>
        <w:t xml:space="preserve"> </w:t>
      </w:r>
      <w:r>
        <w:t xml:space="preserve">§11.4.53 (parity discipline), §11.4.44 (revision header),</w:t>
      </w:r>
      <w:r>
        <w:t xml:space="preserve"> </w:t>
      </w:r>
      <w:r>
        <w:t xml:space="preserve">§11.4.23 (colorizer for tracked-item references on page 2),</w:t>
      </w:r>
      <w:r>
        <w:t xml:space="preserve"> </w:t>
      </w:r>
      <w:r>
        <w:t xml:space="preserve">§12.10 (CONTINUATION.md — non-developer stakeholders read</w:t>
      </w:r>
      <w:r>
        <w:t xml:space="preserve"> </w:t>
      </w:r>
      <w:r>
        <w:t xml:space="preserve">Status_Summary; engineers read Status + CONTINUATION + Issues).</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delete a</w:t>
      </w:r>
      <w:r>
        <w:t xml:space="preserve"> </w:t>
      </w:r>
      <w:r>
        <w:t xml:space="preserve">Status_Summary.md, remove the Page 1 heading, strip the anchor</w:t>
      </w:r>
      <w:r>
        <w:t xml:space="preserve"> </w:t>
      </w:r>
      <w:r>
        <w:t xml:space="preserve">literal. No escape hatch — 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§11.4.56.</w:t>
      </w:r>
    </w:p>
    <w:p>
      <w:pPr>
        <w:pStyle w:val="BodyText"/>
      </w:pPr>
      <w:r>
        <w:t xml:space="preserve">Non-compliance is a release blocker regardless of context.</w:t>
      </w:r>
    </w:p>
    <w:p>
      <w:pPr>
        <w:pStyle w:val="Compact"/>
        <w:numPr>
          <w:ilvl w:val="0"/>
          <w:numId w:val="1021"/>
        </w:numPr>
      </w:pPr>
      <w:r>
        <w:t xml:space="preserve">§11.4.57 — README.md doc-link section + revision metadata (User mandate, 2026-05-19) [full → CLAUDE_ANCHORS_FULL.md + Constitution.md] · refs: §11.4.57</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 </w:t>
      </w:r>
      <w:r>
        <w:t xml:space="preserve">(ISO 8601 UTC from §11.4.44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link,</w:t>
      </w:r>
      <w:r>
        <w:t xml:space="preserve"> </w:t>
      </w:r>
      <w:r>
        <w:rPr>
          <w:rStyle w:val="VerbatimChar"/>
        </w:rPr>
        <w:t xml:space="preserve">HTML</w:t>
      </w:r>
      <w:r>
        <w:t xml:space="preserve"> </w:t>
      </w:r>
      <w:r>
        <w:t xml:space="preserve">link,</w:t>
      </w:r>
      <w:r>
        <w:t xml:space="preserve"> </w:t>
      </w:r>
      <w:r>
        <w:rPr>
          <w:rStyle w:val="VerbatimChar"/>
        </w:rPr>
        <w:t xml:space="preserve">PDF</w:t>
      </w:r>
      <w:r>
        <w:t xml:space="preserve"> </w:t>
      </w:r>
      <w:r>
        <w:t xml:space="preserve">link. The section MUST link to: Issues.md +</w:t>
      </w:r>
      <w:r>
        <w:t xml:space="preserve"> </w:t>
      </w:r>
      <w:r>
        <w:t xml:space="preserve">Issues_Summary.md (§11.4.12, §11.4.15, §11.4.16), Fixed.md +</w:t>
      </w:r>
      <w:r>
        <w:t xml:space="preserve"> </w:t>
      </w:r>
      <w:r>
        <w:t xml:space="preserve">Fixed_Summary.md (§11.4.19, §11.4.53), CONTINUATION.md (§12.10),</w:t>
      </w:r>
      <w:r>
        <w:t xml:space="preserve"> </w:t>
      </w:r>
      <w:r>
        <w:t xml:space="preserve">every</w:t>
      </w:r>
      <w:r>
        <w:t xml:space="preserve"> </w:t>
      </w:r>
      <w:r>
        <w:rPr>
          <w:rStyle w:val="VerbatimChar"/>
        </w:rPr>
        <w:t xml:space="preserve">docs/**/Status.md</w:t>
      </w:r>
      <w:r>
        <w:t xml:space="preserve"> </w:t>
      </w:r>
      <w:r>
        <w:t xml:space="preserve">+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renders the markdown</w:t>
      </w:r>
      <w:r>
        <w:t xml:space="preserve"> </w:t>
      </w:r>
      <w:r>
        <w:t xml:space="preserve">table, replaces the section between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w:t>
      </w:r>
      <w:r>
        <w:t xml:space="preserve"> </w:t>
      </w:r>
      <w:r>
        <w:t xml:space="preserve">in README.md. Invoked from</w:t>
      </w:r>
      <w:r>
        <w:t xml:space="preserve"> </w:t>
      </w:r>
      <w:r>
        <w:rPr>
          <w:rStyle w:val="VerbatimChar"/>
        </w:rPr>
        <w:t xml:space="preserve">sync_issues_docs.sh</w:t>
      </w:r>
      <w:r>
        <w:t xml:space="preserve"> </w:t>
      </w:r>
      <w:r>
        <w:t xml:space="preserve">(Issues / Fixed</w:t>
      </w:r>
      <w:r>
        <w:t xml:space="preserve"> </w:t>
      </w:r>
      <w:r>
        <w:t xml:space="preserve">edits) AND</w:t>
      </w:r>
      <w:r>
        <w:t xml:space="preserve"> </w:t>
      </w:r>
      <w:r>
        <w:rPr>
          <w:rStyle w:val="VerbatimChar"/>
        </w:rPr>
        <w:t xml:space="preserve">sync_integration_status.sh</w:t>
      </w:r>
      <w:r>
        <w:t xml:space="preserve"> </w:t>
      </w:r>
      <w:r>
        <w:t xml:space="preserve">(Status edits).</w:t>
      </w:r>
    </w:p>
    <w:p>
      <w:pPr>
        <w:pStyle w:val="BodyText"/>
      </w:pPr>
      <w:r>
        <w:t xml:space="preserve">Composes with §11.4.12 + §11.4.19 + §11.4.53 (Issues / Fixed /</w:t>
      </w:r>
      <w:r>
        <w:t xml:space="preserve"> </w:t>
      </w:r>
      <w:r>
        <w:t xml:space="preserve">summaries — README links all four), §11.4.44 (revision header</w:t>
      </w:r>
      <w:r>
        <w:t xml:space="preserve"> </w:t>
      </w:r>
      <w:r>
        <w:t xml:space="preserve">data source), §11.4.45 + §11.4.56 (Status pairs enumeration),</w:t>
      </w:r>
      <w:r>
        <w:t xml:space="preserve"> </w:t>
      </w:r>
      <w:r>
        <w:t xml:space="preserve">§12.10 (CONTINUATION.md explicit link).</w:t>
      </w:r>
    </w:p>
    <w:p>
      <w:pPr>
        <w:pStyle w:val="BodyText"/>
      </w:pPr>
      <w:r>
        <w:t xml:space="preserve">Pre-build gates</w:t>
      </w:r>
      <w:r>
        <w:t xml:space="preserve"> </w:t>
      </w:r>
      <w:r>
        <w:rPr>
          <w:rStyle w:val="VerbatimChar"/>
        </w:rPr>
        <w:t xml:space="preserve">CM-README-DOC-LINK-SECTION-PRESENT</w:t>
      </w:r>
      <w:r>
        <w:t xml:space="preserve"> </w:t>
      </w:r>
      <w:r>
        <w:t xml:space="preserve">(literal</w:t>
      </w:r>
      <w:r>
        <w:t xml:space="preserve"> </w:t>
      </w:r>
      <w:r>
        <w:rPr>
          <w:rStyle w:val="VerbatimChar"/>
        </w:rPr>
        <w:t xml:space="preserve">Tracked-Items</w:t>
      </w:r>
      <w:r>
        <w:t xml:space="preserve"> </w:t>
      </w:r>
      <w:r>
        <w:t xml:space="preserve">+ section markers) +</w:t>
      </w:r>
      <w:r>
        <w:t xml:space="preserve"> </w:t>
      </w:r>
      <w:r>
        <w:rPr>
          <w:rStyle w:val="VerbatimChar"/>
        </w:rPr>
        <w:t xml:space="preserve">CM-README-DOC-LINK-ROWS-COMPLETE</w:t>
      </w:r>
      <w:r>
        <w:t xml:space="preserve"> </w:t>
      </w:r>
      <w:r>
        <w:t xml:space="preserve">(every canonical doc appears as a row) +</w:t>
      </w:r>
      <w:r>
        <w:t xml:space="preserve"> </w:t>
      </w:r>
      <w:r>
        <w:rPr>
          <w:rStyle w:val="VerbatimChar"/>
        </w:rPr>
        <w:t xml:space="preserve">CM-README-DOC-LINK-FRESHNESS</w:t>
      </w:r>
      <w:r>
        <w:t xml:space="preserve"> </w:t>
      </w:r>
      <w:r>
        <w:t xml:space="preserve">(</w:t>
      </w:r>
      <w:r>
        <w:rPr>
          <w:rStyle w:val="VerbatimChar"/>
        </w:rPr>
        <w:t xml:space="preserve">Last modified</w:t>
      </w:r>
      <w:r>
        <w:t xml:space="preserve"> </w:t>
      </w:r>
      <w:r>
        <w:t xml:space="preserve">matches source</w:t>
      </w:r>
      <w:r>
        <w:t xml:space="preserve"> </w:t>
      </w:r>
      <w:r>
        <w:t xml:space="preserve">within sync-wrapper granularity) +</w:t>
      </w:r>
      <w:r>
        <w:t xml:space="preserve"> </w:t>
      </w:r>
      <w:r>
        <w:rPr>
          <w:rStyle w:val="VerbatimChar"/>
        </w:rPr>
        <w:t xml:space="preserve">CM-COVENANT-114-57-PROPAGATION</w:t>
      </w:r>
      <w:r>
        <w:t xml:space="preserve">.</w:t>
      </w:r>
      <w:r>
        <w:t xml:space="preserve"> </w:t>
      </w:r>
      <w:r>
        <w:t xml:space="preserve">Paired mutations strip the markers, remove the CONTINUATION row,</w:t>
      </w:r>
      <w:r>
        <w:t xml:space="preserve"> </w:t>
      </w:r>
      <w:r>
        <w:t xml:space="preserve">backdate a</w:t>
      </w:r>
      <w:r>
        <w:t xml:space="preserve"> </w:t>
      </w:r>
      <w:r>
        <w:rPr>
          <w:rStyle w:val="VerbatimChar"/>
        </w:rPr>
        <w:t xml:space="preserve">Last modified</w:t>
      </w:r>
      <w:r>
        <w:t xml:space="preserve"> </w:t>
      </w:r>
      <w:r>
        <w:t xml:space="preserve">cell, strip the anchor literal. No</w:t>
      </w:r>
      <w:r>
        <w:t xml:space="preserve"> </w:t>
      </w:r>
      <w:r>
        <w:t xml:space="preserve">escape hatch — 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§11.4.57.</w:t>
      </w:r>
    </w:p>
    <w:p>
      <w:pPr>
        <w:pStyle w:val="BodyText"/>
      </w:pPr>
      <w:r>
        <w:t xml:space="preserve">Non-compliance is a release blocker regardless of context.</w:t>
      </w:r>
    </w:p>
    <w:p>
      <w:pPr>
        <w:pStyle w:val="Compact"/>
        <w:numPr>
          <w:ilvl w:val="0"/>
          <w:numId w:val="1022"/>
        </w:numPr>
      </w:pPr>
      <w:r>
        <w:t xml:space="preserve">§11.4.58 — Parallel-development methodology (User mandate, 2026-05-19) [full → CLAUDE_ANCHORS_FULL.md + Constitution.md] · refs: §11.4.58</w:t>
      </w:r>
    </w:p>
    <w:p>
      <w:pPr>
        <w:pStyle w:val="BlockText"/>
      </w:pPr>
      <w:r>
        <w:t xml:space="preserve">"We MUST DO one comprehensive research and planning in the background in</w:t>
      </w:r>
      <w:r>
        <w:t xml:space="preserve"> </w:t>
      </w:r>
      <w:r>
        <w:t xml:space="preserve">parallel with current mainstream work: our current methodolgy of the</w:t>
      </w:r>
      <w:r>
        <w:t xml:space="preserve"> </w:t>
      </w:r>
      <w:r>
        <w:t xml:space="preserve">development is very slow. … We MUST CREATE adjusted improoved version of</w:t>
      </w:r>
      <w:r>
        <w:t xml:space="preserve"> </w:t>
      </w:r>
      <w:r>
        <w:t xml:space="preserve">working methodology where multiple workable items could be done in</w:t>
      </w:r>
      <w:r>
        <w:t xml:space="preserve"> </w:t>
      </w:r>
      <w:r>
        <w:t xml:space="preserve">parallel, all come into the central (main) branch as they are done, then</w:t>
      </w:r>
      <w:r>
        <w:t xml:space="preserve"> </w:t>
      </w:r>
      <w:r>
        <w:t xml:space="preserve">we at particular moment rebuild and reflash the System and in background</w:t>
      </w:r>
      <w:r>
        <w:t xml:space="preserve"> </w:t>
      </w:r>
      <w:r>
        <w:t xml:space="preserve">full testing with validation and verification is done. Each parallel work</w:t>
      </w:r>
      <w:r>
        <w:t xml:space="preserve"> </w:t>
      </w:r>
      <w:r>
        <w:t xml:space="preserve">on one workable (or more) item(s) must use parallel agents as much as</w:t>
      </w:r>
      <w:r>
        <w:t xml:space="preserve"> </w:t>
      </w:r>
      <w:r>
        <w:t xml:space="preserve">possible! … Writing in depth tests (all supported types of the tests)</w:t>
      </w:r>
      <w:r>
        <w:t xml:space="preserve"> </w:t>
      </w:r>
      <w:r>
        <w:t xml:space="preserve">with 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 kind!</w:t>
      </w:r>
      <w:r>
        <w:t xml:space="preserve"> </w:t>
      </w:r>
      <w:r>
        <w:t xml:space="preserve">Heavt enforcement of no-bluff / anti-bluff policy IS MANDATORY!"</w:t>
      </w:r>
    </w:p>
    <w:p>
      <w:pPr>
        <w:pStyle w:val="FirstParagraph"/>
      </w:pPr>
      <w:r>
        <w:t xml:space="preserve">Project work proceeds through the</w:t>
      </w:r>
      <w:r>
        <w:t xml:space="preserve"> </w:t>
      </w:r>
      <w:r>
        <w:rPr>
          <w:b/>
          <w:bCs/>
        </w:rPr>
        <w:t xml:space="preserve">Parallel Work Unit (PWU) pipeline</w:t>
      </w:r>
      <w:r>
        <w:t xml:space="preserve"> </w:t>
      </w:r>
      <w:r>
        <w:t xml:space="preserve">rather than sequential phase-chain. Each PWU is a self-contained workable</w:t>
      </w:r>
      <w:r>
        <w:t xml:space="preserve"> </w:t>
      </w:r>
      <w:r>
        <w:t xml:space="preserve">item with mandatory components: ATM-NNN identifier per §11.4.54, Issues.md</w:t>
      </w:r>
      <w:r>
        <w:t xml:space="preserve"> </w:t>
      </w:r>
      <w:r>
        <w:t xml:space="preserve">entry per §11.4.15+§11.4.16, file-scope manifest, §11.4.43 RED test,</w:t>
      </w:r>
      <w:r>
        <w:t xml:space="preserve"> </w:t>
      </w:r>
      <w:r>
        <w:t xml:space="preserve">source patch, pre-build gate per §11.4.4(b) layer 1, post-flash test per</w:t>
      </w:r>
      <w:r>
        <w:t xml:space="preserve"> </w:t>
      </w:r>
      <w:r>
        <w:t xml:space="preserve">§11.4.4(b) layer 3, paired §1.1 meta-test mutation, §11.4.4(b) layer 4</w:t>
      </w:r>
      <w:r>
        <w:t xml:space="preserve"> </w:t>
      </w:r>
      <w:r>
        <w:t xml:space="preserve">HelixQA Challenge bank entry, captured-evidence directory per</w:t>
      </w:r>
      <w:r>
        <w:t xml:space="preserve"> </w:t>
      </w:r>
      <w:r>
        <w:t xml:space="preserve">§11.4.5+§11.4.52.</w:t>
      </w:r>
    </w:p>
    <w:p>
      <w:pPr>
        <w:pStyle w:val="BodyText"/>
      </w:pPr>
      <w:r>
        <w:rPr>
          <w:b/>
          <w:bCs/>
        </w:rPr>
        <w:t xml:space="preserve">5-stage pipeline:</w:t>
      </w:r>
      <w:r>
        <w:t xml:space="preserve"> </w:t>
      </w:r>
      <w:r>
        <w:t xml:space="preserve">(Stage 1 DEVELOP — parallel PWU agents in isolated</w:t>
      </w:r>
      <w:r>
        <w:t xml:space="preserve"> </w:t>
      </w:r>
      <w:r>
        <w:t xml:space="preserve">worktrees) → (Stage 2 MERGE — serial conductor via</w:t>
      </w:r>
      <w:r>
        <w:t xml:space="preserve"> </w:t>
      </w:r>
      <w:r>
        <w:rPr>
          <w:rStyle w:val="VerbatimChar"/>
        </w:rPr>
        <w:t xml:space="preserve">commit_all.sh</w:t>
      </w:r>
      <w:r>
        <w:t xml:space="preserve"> </w:t>
      </w:r>
      <w:r>
        <w:t xml:space="preserve">flock</w:t>
      </w:r>
    </w:p>
    <w:p>
      <w:pPr>
        <w:pStyle w:val="Compact"/>
        <w:numPr>
          <w:ilvl w:val="0"/>
          <w:numId w:val="1023"/>
        </w:numPr>
      </w:pPr>
      <w:r>
        <w:t xml:space="preserve">§11.4.41 4-step merge-first) → (Stage 3 REBUILD+FLASH — parallel where</w:t>
      </w:r>
      <w:r>
        <w:t xml:space="preserve"> </w:t>
      </w:r>
      <w:r>
        <w:t xml:space="preserve">hardware allows) → (Stage 4 VALIDATE — parallel on D3+D4+meta-test+</w:t>
      </w:r>
      <w:r>
        <w:t xml:space="preserve"> </w:t>
      </w:r>
      <w:r>
        <w:t xml:space="preserve">coverage) → (Stage 5 SWEEP — parallel HelixQA Challenges + Fixed.md</w:t>
      </w:r>
      <w:r>
        <w:t xml:space="preserve"> </w:t>
      </w:r>
      <w:r>
        <w:t xml:space="preserve">migration + README refresh). Stage 1 of round N+1 overlaps with Stages 4-5</w:t>
      </w:r>
      <w:r>
        <w:t xml:space="preserve"> </w:t>
      </w:r>
      <w:r>
        <w:t xml:space="preserve">of round N — the throughput multiplier.</w:t>
      </w:r>
    </w:p>
    <w:p>
      <w:pPr>
        <w:pStyle w:val="FirstParagraph"/>
      </w:pPr>
      <w:r>
        <w:rPr>
          <w:b/>
          <w:bCs/>
        </w:rPr>
        <w:t xml:space="preserve">Synchronization mechanism:</w:t>
      </w:r>
      <w:r>
        <w:t xml:space="preserve"> </w:t>
      </w:r>
      <w:r>
        <w:t xml:space="preserve">4-layer lock hierarchy (L1 parent flock /</w:t>
      </w:r>
      <w:r>
        <w:t xml:space="preserve"> </w:t>
      </w:r>
      <w:r>
        <w:t xml:space="preserve">L2 per-submodule git ops / L3 contention-path advisory locks for the 10</w:t>
      </w:r>
      <w:r>
        <w:t xml:space="preserve"> </w:t>
      </w:r>
      <w:r>
        <w:t xml:space="preserve">forbidden cross-PWU paths / L4 per-PWU git worktree). Disjoint-scope PWUs</w:t>
      </w:r>
      <w:r>
        <w:t xml:space="preserve"> </w:t>
      </w:r>
      <w:r>
        <w:t xml:space="preserve">run fully parallel. Conflict detection at Stage 2:</w:t>
      </w:r>
      <w:r>
        <w:t xml:space="preserve"> </w:t>
      </w:r>
      <w:r>
        <w:rPr>
          <w:rStyle w:val="VerbatimChar"/>
        </w:rPr>
        <w:t xml:space="preserve">git fetch --all --prune --tags</w:t>
      </w:r>
      <w:r>
        <w:t xml:space="preserve"> </w:t>
      </w:r>
      <w:r>
        <w:t xml:space="preserve">+ scope-overlap check → overlap detected rejects PWU back</w:t>
      </w:r>
      <w:r>
        <w:t xml:space="preserve"> </w:t>
      </w:r>
      <w:r>
        <w:t xml:space="preserve">to Stage 1.</w:t>
      </w:r>
    </w:p>
    <w:p>
      <w:pPr>
        <w:pStyle w:val="BodyText"/>
      </w:pPr>
      <w:r>
        <w:rPr>
          <w:b/>
          <w:bCs/>
        </w:rPr>
        <w:t xml:space="preserve">Anti-bluff enforcement at merge time (all four required):</w:t>
      </w:r>
      <w:r>
        <w:t xml:space="preserve"> </w:t>
      </w:r>
      <w:r>
        <w:t xml:space="preserve">C1 §11.4.43</w:t>
      </w:r>
      <w:r>
        <w:t xml:space="preserve"> </w:t>
      </w:r>
      <w:r>
        <w:t xml:space="preserve">RED-test captured-evidence (proves test catches regression), C2 §1.1</w:t>
      </w:r>
      <w:r>
        <w:t xml:space="preserve"> </w:t>
      </w:r>
      <w:r>
        <w:t xml:space="preserve">paired meta-test mutation (proves gate is not bluff), C3 §11.4.50</w:t>
      </w:r>
      <w:r>
        <w:t xml:space="preserve"> </w:t>
      </w:r>
      <w:r>
        <w:t xml:space="preserve">deterministic-consistency (3 or 10 iterations identical), C4 §11.4.5</w:t>
      </w:r>
      <w:r>
        <w:t xml:space="preserve"> </w:t>
      </w:r>
      <w:r>
        <w:t xml:space="preserve">captured-evidence (audio WAV / video screen recording / UI uiautomator</w:t>
      </w:r>
      <w:r>
        <w:t xml:space="preserve"> </w:t>
      </w:r>
      <w:r>
        <w:t xml:space="preserve">dump / HelixQA</w:t>
      </w:r>
      <w:r>
        <w:t xml:space="preserve"> </w:t>
      </w:r>
      <w:r>
        <w:rPr>
          <w:rStyle w:val="VerbatimChar"/>
        </w:rPr>
        <w:t xml:space="preserve">result.json</w:t>
      </w:r>
      <w:r>
        <w:t xml:space="preserve">). Metadata-only / configuration-only /</w:t>
      </w:r>
      <w:r>
        <w:t xml:space="preserve"> </w:t>
      </w:r>
      <w:r>
        <w:t xml:space="preserve">absence-of-error / grep-without-runtime PASS all REJECTED.</w:t>
      </w:r>
    </w:p>
    <w:p>
      <w:pPr>
        <w:pStyle w:val="BodyText"/>
      </w:pPr>
      <w:r>
        <w:rPr>
          <w:b/>
          <w:bCs/>
        </w:rPr>
        <w:t xml:space="preserve">HelixQA mandatory.</w:t>
      </w:r>
      <w:r>
        <w:t xml:space="preserve"> </w:t>
      </w:r>
      <w:r>
        <w:t xml:space="preserve">Every user-visible PWU MUST add a Challenge entry</w:t>
      </w:r>
      <w:r>
        <w:t xml:space="preserve"> </w:t>
      </w:r>
      <w:r>
        <w:t xml:space="preserve">in</w:t>
      </w:r>
      <w:r>
        <w:t xml:space="preserve"> </w:t>
      </w:r>
      <w:r>
        <w:rPr>
          <w:rStyle w:val="VerbatimChar"/>
        </w:rPr>
        <w:t xml:space="preserve">tools/helixqa/banks/atmosphere.yaml</w:t>
      </w:r>
      <w:r>
        <w:t xml:space="preserve"> </w:t>
      </w:r>
      <w:r>
        <w:t xml:space="preserve">referencing the PWU's ATM-NNN +</w:t>
      </w:r>
      <w:r>
        <w:t xml:space="preserve"> </w:t>
      </w:r>
      <w:r>
        <w:t xml:space="preserve">dispatching to its on-device test + scoring PASS only on positive</w:t>
      </w:r>
      <w:r>
        <w:t xml:space="preserve"> </w:t>
      </w:r>
      <w:r>
        <w:t xml:space="preserve">captured evidence per §11.4.5.</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w:t>
      </w:r>
      <w:r>
        <w:t xml:space="preserve">(anchor literal across 42 consumer</w:t>
      </w:r>
      <w:r>
        <w:t xml:space="preserve"> </w:t>
      </w:r>
      <w:r>
        <w:t xml:space="preserve">files). Paired mutations strip the lock helpers / forge a READY marker</w:t>
      </w:r>
      <w:r>
        <w:t xml:space="preserve"> </w:t>
      </w:r>
      <w:r>
        <w:t xml:space="preserve">without evidence / bypass the merge queue / spawn a 7th concurrent agent</w:t>
      </w:r>
      <w:r>
        <w:t xml:space="preserve"> </w:t>
      </w:r>
      <w:r>
        <w:t xml:space="preserve">/ strip the anchor literal — every mutation FAILs its gate.</w:t>
      </w:r>
    </w:p>
    <w:p>
      <w:pPr>
        <w:pStyle w:val="BodyText"/>
      </w:pPr>
      <w:r>
        <w:t xml:space="preserve">No escape hatch — 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--sequential-phase-chain- mode</w:t>
      </w:r>
      <w:r>
        <w:t xml:space="preserve"> </w:t>
      </w:r>
      <w:r>
        <w:t xml:space="preserve">flag. Composes with §11.4.4, §11.4.5, §11.4.6, §11.4.9, §11.4.15,</w:t>
      </w:r>
      <w:r>
        <w:t xml:space="preserve"> </w:t>
      </w:r>
      <w:r>
        <w:t xml:space="preserve">§11.4.16, §11.4.19, §11.4.33, §11.4.41, §11.4.42, §11.4.43, §11.4.45,</w:t>
      </w:r>
      <w:r>
        <w:t xml:space="preserve"> </w:t>
      </w:r>
      <w:r>
        <w:t xml:space="preserve">§11.4.49, §11.4.50, §11.4.52, §11.4.54, §11.4.57, §12.6, §12.7, §12.8,</w:t>
      </w:r>
      <w:r>
        <w:t xml:space="preserve"> </w:t>
      </w:r>
      <w:r>
        <w:t xml:space="preserve">§12.10, §9.2.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§11.4.58. Project-specific</w:t>
      </w:r>
      <w:r>
        <w:t xml:space="preserve"> </w:t>
      </w:r>
      <w:r>
        <w:t xml:space="preserve">implementation reference in consumer-side</w:t>
      </w:r>
      <w:r>
        <w:t xml:space="preserve"> </w:t>
      </w:r>
      <w:r>
        <w:rPr>
          <w:rStyle w:val="VerbatimChar"/>
        </w:rPr>
        <w:t xml:space="preserve">docs/guides/PARALLEL_DEVELOPMENT_METHODOLOGY.md</w:t>
      </w:r>
      <w:r>
        <w:t xml:space="preserve">.</w:t>
      </w:r>
    </w:p>
    <w:p>
      <w:pPr>
        <w:pStyle w:val="BodyText"/>
      </w:pPr>
      <w:r>
        <w:t xml:space="preserve">Non-compliance is a release blocker regardless of context.</w:t>
      </w:r>
    </w:p>
    <w:p>
      <w:pPr>
        <w:pStyle w:val="Compact"/>
        <w:numPr>
          <w:ilvl w:val="0"/>
          <w:numId w:val="1024"/>
        </w:numPr>
      </w:pPr>
      <w:r>
        <w:t xml:space="preserve">§11.4.59 — README always-sync mandate (User mandate, 2026-05-19) [full → CLAUDE_ANCHORS_FULL.md + Constitution.md] · refs: §11.4.12 §11.4.18 §11.4.44 §11.4.45 §11.4.53 §11.4.56 §11.4.57 §11.4.59</w:t>
      </w:r>
    </w:p>
    <w:p>
      <w:pPr>
        <w:pStyle w:val="Compact"/>
        <w:numPr>
          <w:ilvl w:val="0"/>
          <w:numId w:val="1024"/>
        </w:numPr>
      </w:pPr>
      <w:r>
        <w:t xml:space="preserve">§11.4.60 — Documentation always-sync composite covenant (User mandate, 2026-05-19) [full → CLAUDE_ANCHORS_FULL.md + Constitution.md] · refs: §11.4.12 §11.4.15 §11.4.16 §11.4.19 §11.4.23 §11.4.33 §11.4.44 §11.4.45 §11.4.53 §11.4.56 §11.4.57 §11.4.59 §11.4.60</w:t>
      </w:r>
    </w:p>
    <w:p>
      <w:pPr>
        <w:pStyle w:val="Compact"/>
        <w:numPr>
          <w:ilvl w:val="0"/>
          <w:numId w:val="1024"/>
        </w:numPr>
      </w:pPr>
      <w:r>
        <w:t xml:space="preserve">§11.4.63 — Workable-items procedure docs as single source of truth (User mandate, 2026-05-19) [full → CLAUDE_ANCHORS_FULL.md + Constitution.md] · refs: §11.4.44 §11.4.63</w:t>
      </w:r>
    </w:p>
    <w:bookmarkEnd w:id="58"/>
    <w:bookmarkEnd w:id="59"/>
    <w:bookmarkStart w:id="64" w:name="X1d09420df572ef82dadcf71d826d865dd173029"/>
    <w:p>
      <w:pPr>
        <w:pStyle w:val="Heading2"/>
      </w:pPr>
      <w:r>
        <w:t xml:space="preserve">MANDATORY HOST-SESSION SAFETY (Constitution §12)</w:t>
      </w:r>
    </w:p>
    <w:p>
      <w:pPr>
        <w:pStyle w:val="FirstParagraph"/>
      </w:pPr>
      <w:r>
        <w:t xml:space="preserve">Every script, test, helper, and AI agent MUST respect host-session</w:t>
      </w:r>
      <w:r>
        <w:t xml:space="preserve"> </w:t>
      </w:r>
      <w:r>
        <w:t xml:space="preserve">safety. Non-compliance is a release blocker.</w:t>
      </w:r>
    </w:p>
    <w:bookmarkStart w:id="60" w:name="forbidden--directly-or-indirectly"/>
    <w:p>
      <w:pPr>
        <w:pStyle w:val="Heading3"/>
      </w:pPr>
      <w:r>
        <w:t xml:space="preserve">Forbidden — directly OR indirectly</w:t>
      </w:r>
    </w:p>
    <w:p>
      <w:pPr>
        <w:pStyle w:val="Compact"/>
        <w:numPr>
          <w:ilvl w:val="0"/>
          <w:numId w:val="1025"/>
        </w:numPr>
      </w:pPr>
      <w:r>
        <w:t xml:space="preserve">Suspending the host (</w:t>
      </w:r>
      <w:r>
        <w:rPr>
          <w:rStyle w:val="VerbatimChar"/>
        </w:rPr>
        <w:t xml:space="preserve">systemctl suspend</w:t>
      </w:r>
      <w:r>
        <w:t xml:space="preserve">, etc.).</w:t>
      </w:r>
    </w:p>
    <w:p>
      <w:pPr>
        <w:pStyle w:val="Compact"/>
        <w:numPr>
          <w:ilvl w:val="0"/>
          <w:numId w:val="1025"/>
        </w:numPr>
      </w:pPr>
      <w:r>
        <w:t xml:space="preserve">Hibernating / hybrid-sleeping the host.</w:t>
      </w:r>
    </w:p>
    <w:p>
      <w:pPr>
        <w:pStyle w:val="Compact"/>
        <w:numPr>
          <w:ilvl w:val="0"/>
          <w:numId w:val="1025"/>
        </w:numPr>
      </w:pPr>
      <w:r>
        <w:t xml:space="preserve">Logging out the user (</w:t>
      </w:r>
      <w:r>
        <w:rPr>
          <w:rStyle w:val="VerbatimChar"/>
        </w:rPr>
        <w:t xml:space="preserve">loginctl terminate-session</w:t>
      </w:r>
      <w:r>
        <w:t xml:space="preserve">,</w:t>
      </w:r>
      <w:r>
        <w:t xml:space="preserve"> </w:t>
      </w:r>
      <w:r>
        <w:rPr>
          <w:rStyle w:val="VerbatimChar"/>
        </w:rPr>
        <w:t xml:space="preserve">pkill -u &lt;user&gt;</w:t>
      </w:r>
      <w:r>
        <w:t xml:space="preserve">, anything targeting</w:t>
      </w:r>
      <w:r>
        <w:t xml:space="preserve"> </w:t>
      </w:r>
      <w:r>
        <w:rPr>
          <w:rStyle w:val="VerbatimChar"/>
        </w:rPr>
        <w:t xml:space="preserve">user@&lt;uid&gt;.service</w:t>
      </w:r>
      <w:r>
        <w:t xml:space="preserve">).</w:t>
      </w:r>
    </w:p>
    <w:p>
      <w:pPr>
        <w:pStyle w:val="Compact"/>
        <w:numPr>
          <w:ilvl w:val="0"/>
          <w:numId w:val="1025"/>
        </w:numPr>
      </w:pPr>
      <w:r>
        <w:t xml:space="preserve">Unbounded-memory operations inside</w:t>
      </w:r>
      <w:r>
        <w:t xml:space="preserve"> </w:t>
      </w:r>
      <w:r>
        <w:rPr>
          <w:rStyle w:val="VerbatimChar"/>
        </w:rPr>
        <w:t xml:space="preserve">user@&lt;uid&gt;.service</w:t>
      </w:r>
      <w:r>
        <w:t xml:space="preserve"> </w:t>
      </w:r>
      <w:r>
        <w:t xml:space="preserve">cgroup —</w:t>
      </w:r>
      <w:r>
        <w:t xml:space="preserve"> </w:t>
      </w:r>
      <w:r>
        <w:t xml:space="preserve">any command expected to exceed ~4 GiB RSS MUST be wrapped in a</w:t>
      </w:r>
      <w:r>
        <w:t xml:space="preserve"> </w:t>
      </w:r>
      <w:r>
        <w:t xml:space="preserve">bounded execution scope.</w:t>
      </w:r>
    </w:p>
    <w:p>
      <w:pPr>
        <w:pStyle w:val="Compact"/>
        <w:numPr>
          <w:ilvl w:val="0"/>
          <w:numId w:val="1025"/>
        </w:numPr>
      </w:pPr>
      <w:r>
        <w:t xml:space="preserve">Programmatic rfkill toggles, lid-switch handlers, power-button</w:t>
      </w:r>
      <w:r>
        <w:t xml:space="preserve"> </w:t>
      </w:r>
      <w:r>
        <w:t xml:space="preserve">handlers — these cascade into idle-actions.</w:t>
      </w:r>
    </w:p>
    <w:p>
      <w:pPr>
        <w:pStyle w:val="Compact"/>
        <w:numPr>
          <w:ilvl w:val="0"/>
          <w:numId w:val="1025"/>
        </w:numPr>
      </w:pPr>
      <w:r>
        <w:t xml:space="preserve">Disabling session managers "to make things faster".</w:t>
      </w:r>
    </w:p>
    <w:bookmarkEnd w:id="60"/>
    <w:bookmarkStart w:id="61" w:name="required-safeguards-for-heavy-scripts"/>
    <w:p>
      <w:pPr>
        <w:pStyle w:val="Heading3"/>
      </w:pPr>
      <w:r>
        <w:t xml:space="preserve">Required safeguards for heavy scripts</w:t>
      </w:r>
    </w:p>
    <w:p>
      <w:pPr>
        <w:pStyle w:val="Compact"/>
        <w:numPr>
          <w:ilvl w:val="0"/>
          <w:numId w:val="1026"/>
        </w:numPr>
      </w:pPr>
      <w:r>
        <w:t xml:space="preserve">Source the project's host-safety helper library.</w:t>
      </w:r>
    </w:p>
    <w:p>
      <w:pPr>
        <w:pStyle w:val="Compact"/>
        <w:numPr>
          <w:ilvl w:val="0"/>
          <w:numId w:val="1026"/>
        </w:numPr>
      </w:pPr>
      <w:r>
        <w:t xml:space="preserve">Call its pre-flight check and abort if it fails.</w:t>
      </w:r>
    </w:p>
    <w:p>
      <w:pPr>
        <w:pStyle w:val="Compact"/>
        <w:numPr>
          <w:ilvl w:val="0"/>
          <w:numId w:val="1026"/>
        </w:numPr>
      </w:pPr>
      <w:r>
        <w:t xml:space="preserve">Wrap any subprocess expected to exceed ~4 GiB RSS in a bounded</w:t>
      </w:r>
      <w:r>
        <w:t xml:space="preserve"> </w:t>
      </w:r>
      <w:r>
        <w:t xml:space="preserve">execution scope.</w:t>
      </w:r>
    </w:p>
    <w:p>
      <w:pPr>
        <w:pStyle w:val="Compact"/>
        <w:numPr>
          <w:ilvl w:val="0"/>
          <w:numId w:val="1026"/>
        </w:numPr>
      </w:pPr>
      <w:r>
        <w:t xml:space="preserve">Cap parallelism to fit available RAM.</w:t>
      </w:r>
    </w:p>
    <w:bookmarkEnd w:id="61"/>
    <w:bookmarkStart w:id="62" w:name="Xccb68d65b4c9be3d8bffaed9dda051898a0c171"/>
    <w:p>
      <w:pPr>
        <w:pStyle w:val="Heading3"/>
      </w:pPr>
      <w:r>
        <w:t xml:space="preserve">§12.6 Memory-Budget Ceiling — 60% MAXIMUM</w:t>
      </w:r>
    </w:p>
    <w:p>
      <w:pPr>
        <w:pStyle w:val="FirstParagraph"/>
      </w:pPr>
      <w:r>
        <w:rPr>
          <w:b/>
          <w:bCs/>
        </w:rPr>
        <w:t xml:space="preserve">Forensic anchor — verbatim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The remaining 40% is reserved for the operator's other</w:t>
      </w:r>
      <w:r>
        <w:t xml:space="preserve"> </w:t>
      </w:r>
      <w:r>
        <w:t xml:space="preserve">workloads. No escape hatch — bypassing this is the bluff §11.4</w:t>
      </w:r>
      <w:r>
        <w:t xml:space="preserve"> </w:t>
      </w:r>
      <w:r>
        <w:t xml:space="preserve">forbids.</w:t>
      </w:r>
    </w:p>
    <w:bookmarkEnd w:id="62"/>
    <w:bookmarkStart w:id="63" w:name="X3ec9216a51112805817befbf50e46d437f94d63"/>
    <w:p>
      <w:pPr>
        <w:pStyle w:val="Heading3"/>
      </w:pPr>
      <w:r>
        <w:t xml:space="preserve">§12.10 Continuation document maintenance</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End w:id="64"/>
    <w:bookmarkStart w:id="65" w:name="X598866f64054013f26458bfd53dcffd46b8eeff"/>
    <w:p>
      <w:pPr>
        <w:pStyle w:val="Heading2"/>
      </w:pPr>
      <w:r>
        <w:t xml:space="preserve">MANDATORY ABSOLUTE DATA SAFETY — ZERO RISK (Constitution §9)</w:t>
      </w:r>
    </w:p>
    <w:p>
      <w:pPr>
        <w:pStyle w:val="FirstParagraph"/>
      </w:pPr>
      <w:r>
        <w:t xml:space="preserve">Every destructive repository operation (history rewrite, force-push,</w:t>
      </w:r>
      <w:r>
        <w:t xml:space="preserve"> </w:t>
      </w:r>
      <w:r>
        <w:t xml:space="preserve">branch deletion, bulk file removal, submodule de-init, object</w:t>
      </w:r>
      <w:r>
        <w:t xml:space="preserve"> </w:t>
      </w:r>
      <w:r>
        <w:t xml:space="preserve">pruning) MUST follow the full §9 safety protocol WITHOUT EXCEPTION:</w:t>
      </w:r>
    </w:p>
    <w:p>
      <w:pPr>
        <w:pStyle w:val="Compact"/>
        <w:numPr>
          <w:ilvl w:val="0"/>
          <w:numId w:val="1027"/>
        </w:numPr>
      </w:pPr>
      <w:r>
        <w:rPr>
          <w:b/>
          <w:bCs/>
        </w:rPr>
        <w:t xml:space="preserve">Backup first, always</w:t>
      </w:r>
      <w:r>
        <w:t xml:space="preserve"> </w:t>
      </w:r>
      <w:r>
        <w:t xml:space="preserve">— hardlinked mirror of</w:t>
      </w:r>
      <w:r>
        <w:t xml:space="preserve"> </w:t>
      </w:r>
      <w:r>
        <w:rPr>
          <w:rStyle w:val="VerbatimChar"/>
        </w:rPr>
        <w:t xml:space="preserve">.git</w:t>
      </w:r>
      <w:r>
        <w:t xml:space="preserve"> </w:t>
      </w:r>
      <w:r>
        <w:t xml:space="preserve">to a</w:t>
      </w:r>
      <w:r>
        <w:t xml:space="preserve"> </w:t>
      </w:r>
      <w:r>
        <w:t xml:space="preserve">sibling backup directory (</w:t>
      </w:r>
      <w:r>
        <w:rPr>
          <w:rStyle w:val="VerbatimChar"/>
        </w:rPr>
        <w:t xml:space="preserve">cp -al .git &lt;backup&gt;/repo.git.mirror</w:t>
      </w:r>
      <w:r>
        <w:t xml:space="preserve">)</w:t>
      </w:r>
      <w:r>
        <w:t xml:space="preserve"> </w:t>
      </w:r>
      <w:r>
        <w:t xml:space="preserve">is near-instant and uses zero additional disk.</w:t>
      </w:r>
    </w:p>
    <w:p>
      <w:pPr>
        <w:pStyle w:val="Compact"/>
        <w:numPr>
          <w:ilvl w:val="0"/>
          <w:numId w:val="1027"/>
        </w:numPr>
      </w:pPr>
      <w:r>
        <w:rPr>
          <w:b/>
          <w:bCs/>
        </w:rPr>
        <w:t xml:space="preserve">Record metadata</w:t>
      </w:r>
      <w:r>
        <w:t xml:space="preserve"> </w:t>
      </w:r>
      <w:r>
        <w:t xml:space="preserve">— refs, tags, submodule pointers, HEAD</w:t>
      </w:r>
      <w:r>
        <w:t xml:space="preserve"> </w:t>
      </w:r>
      <w:r>
        <w:t xml:space="preserve">commit, HEAD tree hash, tree content sha256.</w:t>
      </w:r>
    </w:p>
    <w:p>
      <w:pPr>
        <w:pStyle w:val="Compact"/>
        <w:numPr>
          <w:ilvl w:val="0"/>
          <w:numId w:val="1027"/>
        </w:numPr>
      </w:pPr>
      <w:r>
        <w:rPr>
          <w:b/>
          <w:bCs/>
        </w:rPr>
        <w:t xml:space="preserve">Define expected post-op state</w:t>
      </w:r>
      <w:r>
        <w:t xml:space="preserve">.</w:t>
      </w:r>
    </w:p>
    <w:p>
      <w:pPr>
        <w:pStyle w:val="Compact"/>
        <w:numPr>
          <w:ilvl w:val="0"/>
          <w:numId w:val="1027"/>
        </w:numPr>
      </w:pPr>
      <w:r>
        <w:rPr>
          <w:b/>
          <w:bCs/>
        </w:rPr>
        <w:t xml:space="preserve">Run the destructive operation</w:t>
      </w:r>
      <w:r>
        <w:t xml:space="preserve"> </w:t>
      </w:r>
      <w:r>
        <w:t xml:space="preserve">— never with</w:t>
      </w:r>
      <w:r>
        <w:t xml:space="preserve"> </w:t>
      </w:r>
      <w:r>
        <w:rPr>
          <w:rStyle w:val="VerbatimChar"/>
        </w:rPr>
        <w:t xml:space="preserve">--no-verify</w:t>
      </w:r>
      <w:r>
        <w:t xml:space="preserve">,</w:t>
      </w:r>
      <w:r>
        <w:t xml:space="preserve"> </w:t>
      </w:r>
      <w:r>
        <w:t xml:space="preserve">never with</w:t>
      </w:r>
      <w:r>
        <w:t xml:space="preserve"> </w:t>
      </w:r>
      <w:r>
        <w:rPr>
          <w:rStyle w:val="VerbatimChar"/>
        </w:rPr>
        <w:t xml:space="preserve">--force</w:t>
      </w:r>
      <w:r>
        <w:t xml:space="preserve"> </w:t>
      </w:r>
      <w:r>
        <w:t xml:space="preserve">that bypasses hooks, never auto-force on</w:t>
      </w:r>
      <w:r>
        <w:t xml:space="preserve"> </w:t>
      </w:r>
      <w:r>
        <w:t xml:space="preserve">failure.</w:t>
      </w:r>
    </w:p>
    <w:p>
      <w:pPr>
        <w:pStyle w:val="Compact"/>
        <w:numPr>
          <w:ilvl w:val="0"/>
          <w:numId w:val="1027"/>
        </w:numPr>
      </w:pPr>
      <w:r>
        <w:rPr>
          <w:b/>
          <w:bCs/>
        </w:rPr>
        <w:t xml:space="preserve">Post-op gate</w:t>
      </w:r>
      <w:r>
        <w:t xml:space="preserve"> </w:t>
      </w:r>
      <w:r>
        <w:t xml:space="preserve">— HEAD tree identical, all tags preserved, all</w:t>
      </w:r>
      <w:r>
        <w:t xml:space="preserve"> </w:t>
      </w:r>
      <w:r>
        <w:t xml:space="preserve">submodule pointers intact, per-entry archive integrity 100%,</w:t>
      </w:r>
      <w:r>
        <w:t xml:space="preserve"> </w:t>
      </w:r>
      <w:r>
        <w:t xml:space="preserve">pre-build gates green. If any check fails → restore immediately.</w:t>
      </w:r>
    </w:p>
    <w:p>
      <w:pPr>
        <w:pStyle w:val="Compact"/>
        <w:numPr>
          <w:ilvl w:val="0"/>
          <w:numId w:val="1027"/>
        </w:numPr>
      </w:pPr>
      <w:r>
        <w:rPr>
          <w:b/>
          <w:bCs/>
        </w:rPr>
        <w:t xml:space="preserve">Force-push authorization</w:t>
      </w:r>
      <w:r>
        <w:t xml:space="preserve"> </w:t>
      </w:r>
      <w:r>
        <w:t xml:space="preserve">— force-push is NEVER automatic.</w:t>
      </w:r>
      <w:r>
        <w:t xml:space="preserve"> </w:t>
      </w:r>
      <w:r>
        <w:t xml:space="preserve">Each force-push event requires explicit human authorization AND</w:t>
      </w:r>
      <w:r>
        <w:t xml:space="preserve"> </w:t>
      </w:r>
      <w:r>
        <w:t xml:space="preserve">requires the post-op gate to have passed.</w:t>
      </w:r>
    </w:p>
    <w:p>
      <w:pPr>
        <w:pStyle w:val="Compact"/>
        <w:numPr>
          <w:ilvl w:val="0"/>
          <w:numId w:val="1027"/>
        </w:numPr>
      </w:pPr>
      <w:r>
        <w:rPr>
          <w:b/>
          <w:bCs/>
        </w:rPr>
        <w:t xml:space="preserve">Audit trail</w:t>
      </w:r>
      <w:r>
        <w:t xml:space="preserve"> </w:t>
      </w:r>
      <w:r>
        <w:t xml:space="preserve">— every history rewrite gets a</w:t>
      </w:r>
      <w:r>
        <w:t xml:space="preserve"> </w:t>
      </w:r>
      <w:r>
        <w:rPr>
          <w:rStyle w:val="VerbatimChar"/>
        </w:rPr>
        <w:t xml:space="preserve">docs/changelogs/</w:t>
      </w:r>
      <w:r>
        <w:t xml:space="preserve"> </w:t>
      </w:r>
      <w:r>
        <w:t xml:space="preserve">"Force-push audit" section.</w:t>
      </w:r>
    </w:p>
    <w:p>
      <w:pPr>
        <w:pStyle w:val="FirstParagraph"/>
      </w:pPr>
      <w:r>
        <w:t xml:space="preserve">Hardlinked backup is so cheap (zero disk, &lt;2 s) that there is NEVER</w:t>
      </w:r>
      <w:r>
        <w:t xml:space="preserve"> </w:t>
      </w:r>
      <w:r>
        <w:t xml:space="preserve">an excuse to skip it.</w:t>
      </w:r>
    </w:p>
    <w:bookmarkEnd w:id="65"/>
    <w:bookmarkStart w:id="66" w:name="mandatory-commit--push-constraints"/>
    <w:p>
      <w:pPr>
        <w:pStyle w:val="Heading2"/>
      </w:pPr>
      <w:r>
        <w:t xml:space="preserve">MANDATORY COMMIT &amp; PUSH CONSTRAINTS</w:t>
      </w:r>
    </w:p>
    <w:p>
      <w:pPr>
        <w:pStyle w:val="Compact"/>
        <w:numPr>
          <w:ilvl w:val="0"/>
          <w:numId w:val="1028"/>
        </w:numPr>
      </w:pPr>
      <w:r>
        <w:rPr>
          <w:b/>
          <w:bCs/>
        </w:rPr>
        <w:t xml:space="preserve">Use the project's official commit wrapper</w:t>
      </w:r>
      <w:r>
        <w:t xml:space="preserve"> </w:t>
      </w:r>
      <w:r>
        <w:t xml:space="preserve">for the main repo</w:t>
      </w:r>
      <w:r>
        <w:t xml:space="preserve"> </w:t>
      </w:r>
      <w:r>
        <w:t xml:space="preserve">(e.g.</w:t>
      </w:r>
      <w:r>
        <w:t xml:space="preserve"> </w:t>
      </w:r>
      <w:r>
        <w:rPr>
          <w:rStyle w:val="VerbatimChar"/>
        </w:rPr>
        <w:t xml:space="preserve">scripts/commit_all.sh</w:t>
      </w:r>
      <w:r>
        <w:t xml:space="preserve">).</w:t>
      </w:r>
    </w:p>
    <w:p>
      <w:pPr>
        <w:pStyle w:val="Compact"/>
        <w:numPr>
          <w:ilvl w:val="0"/>
          <w:numId w:val="1028"/>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on</w:t>
      </w:r>
      <w:r>
        <w:t xml:space="preserve"> </w:t>
      </w:r>
      <w:r>
        <w:t xml:space="preserve">the main repo unless the project Constitution explicitly carves</w:t>
      </w:r>
      <w:r>
        <w:t xml:space="preserve"> </w:t>
      </w:r>
      <w:r>
        <w:t xml:space="preserve">out a use case.</w:t>
      </w:r>
    </w:p>
    <w:p>
      <w:pPr>
        <w:pStyle w:val="Compact"/>
        <w:numPr>
          <w:ilvl w:val="0"/>
          <w:numId w:val="1028"/>
        </w:numPr>
      </w:pPr>
      <w:r>
        <w:rPr>
          <w:b/>
          <w:bCs/>
        </w:rPr>
        <w:t xml:space="preserve">Multi-upstream push is the norm</w:t>
      </w:r>
      <w:r>
        <w:t xml:space="preserve"> </w:t>
      </w:r>
      <w:r>
        <w:t xml:space="preserve">— every commit pushed to ALL</w:t>
      </w:r>
      <w:r>
        <w:t xml:space="preserve"> </w:t>
      </w:r>
      <w:r>
        <w:t xml:space="preserve">configured upstream remotes. The constitution submodule ships an</w:t>
      </w:r>
      <w:r>
        <w:t xml:space="preserve"> </w:t>
      </w:r>
      <w:r>
        <w:rPr>
          <w:rStyle w:val="VerbatimChar"/>
        </w:rPr>
        <w:t xml:space="preserve">install_upstreams.sh</w:t>
      </w:r>
      <w:r>
        <w:t xml:space="preserve"> </w:t>
      </w:r>
      <w:r>
        <w:t xml:space="preserve">(and an</w:t>
      </w:r>
      <w:r>
        <w:t xml:space="preserve"> </w:t>
      </w:r>
      <w:r>
        <w:rPr>
          <w:rStyle w:val="VerbatimChar"/>
        </w:rPr>
        <w:t xml:space="preserve">Upstreams/</w:t>
      </w:r>
      <w:r>
        <w:t xml:space="preserve"> </w:t>
      </w:r>
      <w:r>
        <w:t xml:space="preserve">directory) that</w:t>
      </w:r>
      <w:r>
        <w:t xml:space="preserve"> </w:t>
      </w:r>
      <w:r>
        <w:t xml:space="preserve">configures all remotes locally.</w:t>
      </w:r>
    </w:p>
    <w:p>
      <w:pPr>
        <w:pStyle w:val="Compact"/>
        <w:numPr>
          <w:ilvl w:val="0"/>
          <w:numId w:val="1028"/>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 unless the</w:t>
      </w:r>
      <w:r>
        <w:t xml:space="preserve"> </w:t>
      </w:r>
      <w:r>
        <w:t xml:space="preserve">user explicitly authorizes it for the session.</w:t>
      </w:r>
    </w:p>
    <w:bookmarkEnd w:id="66"/>
    <w:bookmarkStart w:id="67" w:name="mandatory-testing-constraints"/>
    <w:p>
      <w:pPr>
        <w:pStyle w:val="Heading2"/>
      </w:pPr>
      <w:r>
        <w:t xml:space="preserve">MANDATORY TESTING CONSTRAINTS</w:t>
      </w:r>
    </w:p>
    <w:p>
      <w:pPr>
        <w:pStyle w:val="FirstParagraph"/>
      </w:pPr>
      <w:r>
        <w:t xml:space="preserve">Tests MUST be run at every stage WITHOUT EXCEPTION:</w:t>
      </w:r>
    </w:p>
    <w:p>
      <w:pPr>
        <w:pStyle w:val="Compact"/>
        <w:numPr>
          <w:ilvl w:val="0"/>
          <w:numId w:val="1029"/>
        </w:numPr>
      </w:pPr>
      <w:r>
        <w:rPr>
          <w:b/>
          <w:bCs/>
        </w:rPr>
        <w:t xml:space="preserve">Pre-build / pre-merge verification</w:t>
      </w:r>
      <w:r>
        <w:t xml:space="preserve"> </w:t>
      </w:r>
      <w:r>
        <w:t xml:space="preserve">— BEFORE every build.</w:t>
      </w:r>
    </w:p>
    <w:p>
      <w:pPr>
        <w:pStyle w:val="Compact"/>
        <w:numPr>
          <w:ilvl w:val="0"/>
          <w:numId w:val="1029"/>
        </w:numPr>
      </w:pPr>
      <w:r>
        <w:rPr>
          <w:b/>
          <w:bCs/>
        </w:rPr>
        <w:t xml:space="preserve">Post-build / packaging verification</w:t>
      </w:r>
      <w:r>
        <w:t xml:space="preserve"> </w:t>
      </w:r>
      <w:r>
        <w:t xml:space="preserve">— AFTER every build.</w:t>
      </w:r>
    </w:p>
    <w:p>
      <w:pPr>
        <w:pStyle w:val="Compact"/>
        <w:numPr>
          <w:ilvl w:val="0"/>
          <w:numId w:val="1029"/>
        </w:numPr>
      </w:pPr>
      <w:r>
        <w:rPr>
          <w:b/>
          <w:bCs/>
        </w:rPr>
        <w:t xml:space="preserve">Post-deploy verification</w:t>
      </w:r>
      <w:r>
        <w:t xml:space="preserve"> </w:t>
      </w:r>
      <w:r>
        <w:t xml:space="preserve">— AFTER every deploy / flash.</w:t>
      </w:r>
    </w:p>
    <w:p>
      <w:pPr>
        <w:pStyle w:val="FirstParagraph"/>
      </w:pPr>
      <w:r>
        <w:t xml:space="preserve">NEVER skip tests. NEVER mark a test as "broken — disable for now"</w:t>
      </w:r>
      <w:r>
        <w:t xml:space="preserve"> </w:t>
      </w:r>
      <w:r>
        <w:t xml:space="preserve">without fixing the underlying issue. NEVER ship a release with</w:t>
      </w:r>
      <w:r>
        <w:t xml:space="preserve"> </w:t>
      </w:r>
      <w:r>
        <w:t xml:space="preserve">unresolved WARNs.</w:t>
      </w:r>
    </w:p>
    <w:bookmarkEnd w:id="67"/>
    <w:bookmarkStart w:id="68" w:name="code-conventions"/>
    <w:p>
      <w:pPr>
        <w:pStyle w:val="Heading2"/>
      </w:pPr>
      <w:r>
        <w:t xml:space="preserve">Code conventions</w:t>
      </w:r>
    </w:p>
    <w:p>
      <w:pPr>
        <w:pStyle w:val="FirstParagraph"/>
      </w:pPr>
      <w:r>
        <w:t xml:space="preserve">Universal conventions applicable to most projects:</w:t>
      </w:r>
    </w:p>
    <w:p>
      <w:pPr>
        <w:pStyle w:val="Compact"/>
        <w:numPr>
          <w:ilvl w:val="0"/>
          <w:numId w:val="1030"/>
        </w:numPr>
      </w:pPr>
      <w:r>
        <w:t xml:space="preserve">Use the project's preferred language for new code. Don't mix</w:t>
      </w:r>
      <w:r>
        <w:t xml:space="preserve"> </w:t>
      </w:r>
      <w:r>
        <w:t xml:space="preserve">languages in one module without explicit Constitution permission.</w:t>
      </w:r>
    </w:p>
    <w:p>
      <w:pPr>
        <w:pStyle w:val="Compact"/>
        <w:numPr>
          <w:ilvl w:val="0"/>
          <w:numId w:val="1030"/>
        </w:numPr>
      </w:pPr>
      <w:r>
        <w:t xml:space="preserve">Static analyzers / linters / type-checkers MUST run clean (zero</w:t>
      </w:r>
      <w:r>
        <w:t xml:space="preserve"> </w:t>
      </w:r>
      <w:r>
        <w:t xml:space="preserve">warnings) before commit.</w:t>
      </w:r>
    </w:p>
    <w:p>
      <w:pPr>
        <w:pStyle w:val="Compact"/>
        <w:numPr>
          <w:ilvl w:val="0"/>
          <w:numId w:val="1030"/>
        </w:numPr>
      </w:pPr>
      <w:r>
        <w:t xml:space="preserve">Style is set by the project's formatter; do not hand-edit style</w:t>
      </w:r>
      <w:r>
        <w:t xml:space="preserve"> </w:t>
      </w:r>
      <w:r>
        <w:t xml:space="preserve">in PRs.</w:t>
      </w:r>
    </w:p>
    <w:p>
      <w:pPr>
        <w:pStyle w:val="Compact"/>
        <w:numPr>
          <w:ilvl w:val="0"/>
          <w:numId w:val="1030"/>
        </w:numPr>
      </w:pPr>
      <w:r>
        <w:t xml:space="preserve">Public APIs are documented at the source.</w:t>
      </w:r>
    </w:p>
    <w:bookmarkEnd w:id="68"/>
    <w:bookmarkStart w:id="121" w:name="when-in-doubt"/>
    <w:p>
      <w:pPr>
        <w:pStyle w:val="Heading2"/>
      </w:pPr>
      <w:r>
        <w:t xml:space="preserve">When in doubt</w:t>
      </w:r>
    </w:p>
    <w:p>
      <w:pPr>
        <w:pStyle w:val="Compact"/>
        <w:numPr>
          <w:ilvl w:val="0"/>
          <w:numId w:val="1031"/>
        </w:numPr>
      </w:pPr>
      <w:r>
        <w:t xml:space="preserve">Read</w:t>
      </w:r>
      <w:r>
        <w:t xml:space="preserve"> </w:t>
      </w:r>
      <w:r>
        <w:rPr>
          <w:rStyle w:val="VerbatimChar"/>
        </w:rPr>
        <w:t xml:space="preserve">constitution/Constitution.md</w:t>
      </w:r>
      <w:r>
        <w:t xml:space="preserve"> </w:t>
      </w:r>
      <w:r>
        <w:t xml:space="preserve">for the canonical text.</w:t>
      </w:r>
    </w:p>
    <w:p>
      <w:pPr>
        <w:pStyle w:val="Compact"/>
        <w:numPr>
          <w:ilvl w:val="0"/>
          <w:numId w:val="1031"/>
        </w:numPr>
      </w:pPr>
      <w:r>
        <w:t xml:space="preserve">Cross-reference the project's CLAUDE.md / AGENTS.md for project-</w:t>
      </w:r>
      <w:r>
        <w:t xml:space="preserve"> </w:t>
      </w:r>
      <w:r>
        <w:t xml:space="preserve">specific extensions.</w:t>
      </w:r>
    </w:p>
    <w:p>
      <w:pPr>
        <w:pStyle w:val="Compact"/>
        <w:numPr>
          <w:ilvl w:val="0"/>
          <w:numId w:val="1031"/>
        </w:numPr>
      </w:pPr>
      <w:r>
        <w:t xml:space="preserve">If still unclear, ask the operator. Do NOT guess. Do NOT bluff.</w:t>
      </w:r>
    </w:p>
    <w:p>
      <w:r>
        <w:pict>
          <v:rect style="width:0;height:1.5pt" o:hralign="center" o:hrstd="t" o:hr="t"/>
        </w:pict>
      </w:r>
    </w:p>
    <w:p>
      <w:pPr>
        <w:pStyle w:val="Compact"/>
        <w:numPr>
          <w:ilvl w:val="0"/>
          <w:numId w:val="1032"/>
        </w:numPr>
      </w:pPr>
      <w:r>
        <w:t xml:space="preserve">§11.4.65 — Universal Markdown export mandate (User mandate, 2026-05-19) [full → CLAUDE_ANCHORS_FULL.md + Constitution.md] · refs: §11.4.12 §11.4.18 §11.4.23 §11.4.44 §11.4.45 §11.4.53 §11.4.59 §11.4.60 §11.4.63 §11.4.64 §11.4.65</w:t>
      </w:r>
    </w:p>
    <w:p>
      <w:pPr>
        <w:pStyle w:val="Compact"/>
        <w:numPr>
          <w:ilvl w:val="0"/>
          <w:numId w:val="1032"/>
        </w:numPr>
      </w:pPr>
      <w:r>
        <w:t xml:space="preserve">§11.4.66 — Blocker-resolution interactive-clarification mandate (User mandate, 2026-05-19) [full → CLAUDE_ANCHORS_FULL.md + Constitution.md] · refs: §11.4.6 §11.4.7 §11.4.40 §11.4.41 §11.4.42 §11.4.52 §11.4.66</w:t>
      </w:r>
    </w:p>
    <w:p>
      <w:pPr>
        <w:pStyle w:val="Compact"/>
        <w:numPr>
          <w:ilvl w:val="0"/>
          <w:numId w:val="1032"/>
        </w:numPr>
      </w:pPr>
      <w:r>
        <w:t xml:space="preserve">§11.4.67 — Shell-script target-shell-parseability mandate (User mandate, 2026-05-19) [full → CLAUDE_ANCHORS_FULL.md + Constitution.md] · refs: §11.4.1 §11.4.4 §11.4.6 §11.4.50 §11.4.51 §11.4.67</w:t>
      </w:r>
    </w:p>
    <w:p>
      <w:pPr>
        <w:pStyle w:val="Compact"/>
        <w:numPr>
          <w:ilvl w:val="0"/>
          <w:numId w:val="1032"/>
        </w:numPr>
      </w:pPr>
      <w:r>
        <w:t xml:space="preserve">§11.4.68 — Positive sink-side / downstream evidence mandate (User mandate, 2026-05-20) [full → CLAUDE_ANCHORS_FULL.md + Constitution.md] · refs: §11.4.2 §11.4.5 §11.4.13 §11.4.14 §11.4.46 §11.4.49 §11.4.50 §11.4.52 §11.4.68</w:t>
      </w:r>
    </w:p>
    <w:p>
      <w:pPr>
        <w:pStyle w:val="Compact"/>
        <w:numPr>
          <w:ilvl w:val="0"/>
          <w:numId w:val="1032"/>
        </w:numPr>
      </w:pPr>
      <w:r>
        <w:t xml:space="preserve">§11.4.69 — Universal sink-side positive-evidence taxonomy + mechanical enforcement (User mandate, 2026-05-20) [full → CLAUDE_ANCHORS_FULL.md + Constitution.md] · refs: §11.4.69</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3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3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3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3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3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3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Compact"/>
        <w:numPr>
          <w:ilvl w:val="0"/>
          <w:numId w:val="1035"/>
        </w:numPr>
      </w:pPr>
      <w:r>
        <w:t xml:space="preserve">§11.4.70 — Subagent-driven execution is the default (User mandate, 2026-05-20) [full → CLAUDE_ANCHORS_FULL.md + Constitution.md] · refs: §11.4.70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9">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Compact"/>
        <w:numPr>
          <w:ilvl w:val="0"/>
          <w:numId w:val="1036"/>
        </w:numPr>
      </w:pPr>
      <w:r>
        <w:t xml:space="preserve">§11.4.71 — Pre-Push Fetch + Investigate + Integrate Mandate (User mandate, 2026-05-20) [full → CLAUDE_ANCHORS_FULL.md + Constitution.md] · refs: §11.4.4 §11.4.5 §11.4.6 §11.4.26 §11.4.32 §11.4.37 §11.4.40 §11.4.41 §11.4.42 §11.4.43 §11.4.71</w:t>
      </w:r>
    </w:p>
    <w:p>
      <w:pPr>
        <w:pStyle w:val="Compact"/>
        <w:numPr>
          <w:ilvl w:val="0"/>
          <w:numId w:val="1036"/>
        </w:numPr>
      </w:pPr>
      <w:r>
        <w:t xml:space="preserve">§11.4.72 — Audio Top-Priority Mandate (User mandate, 2026-05-20) [full → CLAUDE_ANCHORS_FULL.md + Constitution.md] · refs: §11.4.42 §11.4.58 §11.4.72</w:t>
      </w:r>
    </w:p>
    <w:p>
      <w:pPr>
        <w:pStyle w:val="Compact"/>
        <w:numPr>
          <w:ilvl w:val="0"/>
          <w:numId w:val="1036"/>
        </w:numPr>
      </w:pPr>
      <w:r>
        <w:t xml:space="preserve">§11.4.73 — Main-specification document versioning + revision discipline (User mandate, 2026-05-20) [full → CLAUDE_ANCHORS_FULL.md + Constitution.md] · refs: §11.4.44 §11.4.59 §11.4.61 §11.4.65 §11.4.73</w:t>
      </w:r>
    </w:p>
    <w:p>
      <w:pPr>
        <w:pStyle w:val="Compact"/>
        <w:numPr>
          <w:ilvl w:val="0"/>
          <w:numId w:val="1036"/>
        </w:numPr>
      </w:pPr>
      <w:r>
        <w:t xml:space="preserve">§11.4.74 — Submodule-catalogue-first discovery + extend-don't-reimplement (User mandate, 2026-05-20) [full → CLAUDE_ANCHORS_FULL.md + Constitution.md] · refs: §11.4.10 §11.4.61 §11.4.65 §11.4.73 §11.4.74</w:t>
      </w:r>
    </w:p>
    <w:p>
      <w:pPr>
        <w:pStyle w:val="Compact"/>
        <w:numPr>
          <w:ilvl w:val="0"/>
          <w:numId w:val="1036"/>
        </w:numPr>
      </w:pPr>
      <w:r>
        <w:t xml:space="preserve">§11.4.75 — Mechanical Enforcement Without Exception (User mandate, 2026-05-20) [full → CLAUDE_ANCHORS_FULL.md + Constitution.md] · refs: §11.4.40 §11.4.41 §11.4.65 §11.4.66 §11.4.67 §11.4.71 §11.4.72 §11.4.73 §11.4.74 §11.4.75</w:t>
      </w:r>
    </w:p>
    <w:p>
      <w:pPr>
        <w:pStyle w:val="Compact"/>
        <w:numPr>
          <w:ilvl w:val="0"/>
          <w:numId w:val="1036"/>
        </w:numPr>
      </w:pPr>
      <w:r>
        <w:t xml:space="preserve">§11.4.76 — Containers-submodule mandate (User mandate, 2026-05-20) [full → CLAUDE_ANCHORS_FULL.md + Constitution.md] · refs: §11.4.28 §11.4.31 §11.4.36 §11.4.71 §11.4.74 §11.4.75 §11.4.76</w:t>
      </w:r>
    </w:p>
    <w:p>
      <w:pPr>
        <w:pStyle w:val="Compact"/>
        <w:numPr>
          <w:ilvl w:val="0"/>
          <w:numId w:val="1036"/>
        </w:numPr>
      </w:pPr>
      <w:r>
        <w:t xml:space="preserve">§11.4.77 — Regeneration-mechanism-required mandate (User mandate, 2026-05-20) [full → CLAUDE_ANCHORS_FULL.md + Constitution.md] · refs: §11.4.6 §11.4.10 §11.4.65 §11.4.66 §11.4.71 §11.4.74 §11.4.75 §11.4.76 §11.4.77</w:t>
      </w:r>
    </w:p>
    <w:p>
      <w:pPr>
        <w:pStyle w:val="Compact"/>
        <w:numPr>
          <w:ilvl w:val="0"/>
          <w:numId w:val="1036"/>
        </w:numPr>
      </w:pPr>
      <w:r>
        <w:t xml:space="preserve">§11.4.78 — CodeGraph code-intelligence mandate (User mandate, 2026-05-20) [full → CLAUDE_ANCHORS_FULL.md + Constitution.md] · refs: §11.4.3 §11.4.10 §11.4.12 §11.4.17 §11.4.30 §11.4.35 §11.4.65 §11.4.74 §11.4.77 §11.4.78 §11.4.79</w:t>
      </w:r>
    </w:p>
    <w:p>
      <w:pPr>
        <w:pStyle w:val="Compact"/>
        <w:numPr>
          <w:ilvl w:val="0"/>
          <w:numId w:val="1036"/>
        </w:numPr>
      </w:pPr>
      <w:r>
        <w:t xml:space="preserve">§11.4.79 — Own-org submodules MUST be included in the CodeGraph index (User mandate, 2026-05-21) [full → CLAUDE_ANCHORS_FULL.md + Constitution.md] · refs: §11.4.10 §11.4.74 §11.4.78 §11.4.79</w:t>
      </w:r>
    </w:p>
    <w:p>
      <w:pPr>
        <w:pStyle w:val="Compact"/>
        <w:numPr>
          <w:ilvl w:val="0"/>
          <w:numId w:val="1036"/>
        </w:numPr>
      </w:pPr>
      <w:r>
        <w:t xml:space="preserve">§11.4.80 — CodeGraph regular-update + sync automation mandate (User mandate, 2026-05-21) [full → CLAUDE_ANCHORS_FULL.md + Constitution.md] · refs: §11.4.10 §11.4.45 §11.4.53 §11.4.65 §11.4.78 §11.4.79 §11.4.80</w:t>
      </w:r>
    </w:p>
    <w:p>
      <w:pPr>
        <w:pStyle w:val="Compact"/>
        <w:numPr>
          <w:ilvl w:val="0"/>
          <w:numId w:val="1036"/>
        </w:numPr>
      </w:pPr>
      <w:r>
        <w:t xml:space="preserve">§11.4.81 — Cross-platform-parity mandate (User mandate, 2026-05-21) [full → CLAUDE_ANCHORS_FULL.md + Constitution.md] · refs: §11.4.1 §11.4.2 §11.4.3 §11.4.4 §11.4.5 §11.4.6 §11.4.20 §11.4.27 §11.4.69 §11.4.70 §11.4.81</w:t>
      </w:r>
    </w:p>
    <w:p>
      <w:pPr>
        <w:pStyle w:val="Compact"/>
        <w:numPr>
          <w:ilvl w:val="0"/>
          <w:numId w:val="1036"/>
        </w:numPr>
      </w:pPr>
      <w:r>
        <w:t xml:space="preserve">§11.4.82 — Iteration-speedup discipline mandate (User mandate, 2026-05-22) [full → CLAUDE_ANCHORS_FULL.md + Constitution.md] · refs: §11.4.4 §11.4.6 §11.4.9 §11.4.20 §11.4.24 §11.4.42 §11.4.43 §11.4.50 §11.4.51 §11.4.52 §11.4.58 §11.4.70 §11.4.82</w:t>
      </w:r>
    </w:p>
    <w:bookmarkStart w:id="70" w:name="X178288b9b849e3ddbb0a3c595bd303deca2a56b"/>
    <w:p>
      <w:pPr>
        <w:pStyle w:val="Heading3"/>
      </w:pPr>
      <w:r>
        <w:t xml:space="preserve">§11.4.83 — docs/qa/ end-user evidence mandate (User mandate, 2026-05-22)</w:t>
      </w:r>
    </w:p>
    <w:p>
      <w:pPr>
        <w:pStyle w:val="FirstParagraph"/>
      </w:pPr>
      <w:r>
        <w:rPr>
          <w:b/>
          <w:bCs/>
        </w:rPr>
        <w:t xml:space="preserve">Forensic anchor —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has no auditable runtime evidence that an end user actually exercised the feature through the same interface they will use in production.</w:t>
      </w:r>
    </w:p>
    <w:p>
      <w:pPr>
        <w:pStyle w:val="BodyText"/>
      </w:pPr>
      <w:r>
        <w:t xml:space="preserve">Operative rule. (1) Every consuming project MUST maintain a</w:t>
      </w:r>
      <w:r>
        <w:t xml:space="preserve"> </w:t>
      </w:r>
      <w:r>
        <w:rPr>
          <w:rStyle w:val="VerbatimChar"/>
        </w:rPr>
        <w:t xml:space="preserve">docs/qa/</w:t>
      </w:r>
      <w:r>
        <w:t xml:space="preserve"> </w:t>
      </w:r>
      <w:r>
        <w:t xml:space="preserve">tree. Each new feature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other workable-item ID per §11.4.54). (2) Transcripts MUST be full bidirectional — every prompt/command sent + every response received. One-sided is not a transcript. (3) Attached materials MUST be committed in-repo (no external-only links — that is §11.4.13 sink-side violation). (4) Bot-driven / agent-driven QA automation MUST preserve the full conversation thread as the proof artefact. (5) CI / release gates MUST refuse to tag a version that has any feature-shipping commit without its matching</w:t>
      </w:r>
      <w:r>
        <w:t xml:space="preserve"> </w:t>
      </w:r>
      <w:r>
        <w:rPr>
          <w:rStyle w:val="VerbatimChar"/>
        </w:rPr>
        <w:t xml:space="preserve">docs/qa/&lt;run-id&gt;/</w:t>
      </w:r>
      <w:r>
        <w:t xml:space="preserve"> </w:t>
      </w:r>
      <w:r>
        <w:t xml:space="preserve">directory.</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 </w:t>
      </w:r>
      <w:r>
        <w:t xml:space="preserve">escape hatch.</w:t>
      </w:r>
    </w:p>
    <w:bookmarkEnd w:id="70"/>
    <w:bookmarkStart w:id="71"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t xml:space="preserve">No subagent (or main-thread)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 ABORT.</w:t>
      </w:r>
    </w:p>
    <w:p>
      <w:pPr>
        <w:pStyle w:val="BodyText"/>
      </w:pPr>
      <w:r>
        <w:t xml:space="preserve">Lesson (forensic case study). 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The lesson is now constitutional.</w:t>
      </w:r>
    </w:p>
    <w:p>
      <w:pPr>
        <w:pStyle w:val="BodyText"/>
      </w:pPr>
      <w:r>
        <w:t xml:space="preserve">Operative rule. (1) Pre-</w:t>
      </w:r>
      <w:r>
        <w:rPr>
          <w:rStyle w:val="VerbatimChar"/>
        </w:rPr>
        <w:t xml:space="preserve">git add</w:t>
      </w:r>
      <w:r>
        <w:t xml:space="preserve"> </w:t>
      </w:r>
      <w:r>
        <w:t xml:space="preserve">MUST grep for mutation markers + cross-check</w:t>
      </w:r>
      <w:r>
        <w:t xml:space="preserve"> </w:t>
      </w:r>
      <w:r>
        <w:rPr>
          <w:rStyle w:val="VerbatimChar"/>
        </w:rPr>
        <w:t xml:space="preserve">git status --porcelain</w:t>
      </w:r>
      <w:r>
        <w:t xml:space="preserve"> </w:t>
      </w:r>
      <w:r>
        <w:t xml:space="preserve">against the subagent's declared scope; unaccounted entries → ABORT. (2) Any active mutation gate MUST be serialised — mutate → assert FAIL → restore → assert PASS — and the working tree MUST be verifiably clean BEFORE any unrelated commit. (3) Concurrent subagents in the SAME checkout MUST coordinate through a lockfile (</w:t>
      </w:r>
      <w:r>
        <w:rPr>
          <w:rStyle w:val="VerbatimChar"/>
        </w:rPr>
        <w:t xml:space="preserve">.git/MUTATION_IN_PROGRESS</w:t>
      </w:r>
      <w:r>
        <w:t xml:space="preserve">); the cleaner solution is</w:t>
      </w:r>
      <w:r>
        <w:t xml:space="preserve"> </w:t>
      </w:r>
      <w:r>
        <w:rPr>
          <w:rStyle w:val="VerbatimChar"/>
        </w:rPr>
        <w:t xml:space="preserve">git worktree add</w:t>
      </w:r>
      <w:r>
        <w:t xml:space="preserve"> </w:t>
      </w:r>
      <w:r>
        <w:t xml:space="preserve">per subagent (composes with §11.4.20/§11.4.70). (4) Post-commit</w:t>
      </w:r>
      <w:r>
        <w:t xml:space="preserve"> </w:t>
      </w:r>
      <w:r>
        <w:rPr>
          <w:rStyle w:val="VerbatimChar"/>
        </w:rPr>
        <w:t xml:space="preserve">mutation-residue-scanner</w:t>
      </w:r>
      <w:r>
        <w:t xml:space="preserve"> </w:t>
      </w:r>
      <w:r>
        <w:t xml:space="preserve">MUST run before push; any commit containing a mutation marker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§11.4.84.</w:t>
      </w:r>
    </w:p>
    <w:p>
      <w:pPr>
        <w:pStyle w:val="BodyText"/>
      </w:pPr>
      <w:r>
        <w:t xml:space="preserve">Non-compliance is a release blocker. A mutation marker that lands in a tagged commit is a critical defect regardless of how briefly it persisted.</w:t>
      </w:r>
    </w:p>
    <w:bookmarkEnd w:id="71"/>
    <w:bookmarkStart w:id="72"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 every boundary produces a categorised result).</w:t>
      </w:r>
    </w:p>
    <w:p>
      <w:pPr>
        <w:pStyle w:val="BodyText"/>
      </w:pPr>
      <w:r>
        <w:rPr>
          <w:b/>
          <w:bCs/>
        </w:rPr>
        <w:t xml:space="preserve">Chaos</w:t>
      </w:r>
      <w:r>
        <w:t xml:space="preserve"> </w:t>
      </w:r>
      <w:r>
        <w:t xml:space="preserve">(closed-set, mechanically auditable,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 refuse cleanly OR degrade gracefully, NEVER crash) + state-corruption injection (mid-flight lock loss, partial-write fault — recovery restores consistent state).</w:t>
      </w:r>
    </w:p>
    <w:p>
      <w:pPr>
        <w:pStyle w:val="BodyText"/>
      </w:pPr>
      <w:r>
        <w:t xml:space="preserve">Anti-bluff (mandatory). Every stress + chaos test PASS MUST cite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(test files exist + executable + sh -n + bash -n parseable; library exists; fix's pre-build gate cites the stress+chaos test path) + paired meta-test mutation per §1.1 (strip chaos-injection or evidence-capture → gate FAILs) + on-device test (if LIVE_ADB_TESTABLE per §11.4.51, dispatched against a real device with captured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 set-u crashes from chaos step are bluffs), §11.4.5 (captured-evidence content quality applies to latency distribution + error categories), §11.4.6 (no guessing — categorised errors only), §11.4.43 (TDD RED-first under load/chaos), §11.4.50 (N iterations produce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bookmarkEnd w:id="72"/>
    <w:bookmarkStart w:id="73"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by a</w:t>
      </w:r>
      <w:r>
        <w:t xml:space="preserve"> </w:t>
      </w:r>
      <w:r>
        <w:rPr>
          <w:b/>
          <w:bCs/>
        </w:rPr>
        <w:t xml:space="preserve">tracked roster</w:t>
      </w:r>
      <w:r>
        <w:t xml:space="preserve"> </w:t>
      </w:r>
      <w:r>
        <w:t xml:space="preserve">(installed apps/components) or a</w:t>
      </w:r>
      <w:r>
        <w:t xml:space="preserve"> </w:t>
      </w:r>
      <w:r>
        <w:rPr>
          <w:b/>
          <w:bCs/>
        </w:rPr>
        <w:t xml:space="preserve">tracked asset corpus</w:t>
      </w:r>
      <w:r>
        <w:t xml:space="preserve"> </w:t>
      </w:r>
      <w:r>
        <w:t xml:space="preserve">(test/media asset directory) rather than narrative alone. Their freshness MUST NOT depend on operator vigilance — the moment a roster/corpus member changes (player app added/removed/renamed; asset added/modified/removed) the Status doc + Status_Summary + HTML + PDF MUST resync</w:t>
      </w:r>
      <w:r>
        <w:t xml:space="preserve"> </w:t>
      </w:r>
      <w:r>
        <w:rPr>
          <w:b/>
          <w:bCs/>
        </w:rPr>
        <w:t xml:space="preserve">out of the box</w:t>
      </w:r>
      <w:r>
        <w:t xml:space="preserve">, mechanically.</w:t>
      </w:r>
    </w:p>
    <w:p>
      <w:pPr>
        <w:pStyle w:val="BodyText"/>
      </w:pPr>
      <w:r>
        <w:t xml:space="preserve">Mechanism (all must hold): (1)</w:t>
      </w:r>
      <w:r>
        <w:t xml:space="preserve"> </w:t>
      </w:r>
      <w:r>
        <w:rPr>
          <w:b/>
          <w:bCs/>
        </w:rPr>
        <w:t xml:space="preserve">drift-proof fingerprint</w:t>
      </w:r>
      <w:r>
        <w:t xml:space="preserve"> </w:t>
      </w:r>
      <w:r>
        <w:t xml:space="preserve">— sha256 of the sorted member list (NOT mtime), persisted in a sidecar beside the Status doc; (2)</w:t>
      </w:r>
      <w:r>
        <w:t xml:space="preserve"> </w:t>
      </w:r>
      <w:r>
        <w:rPr>
          <w:b/>
          <w:bCs/>
        </w:rPr>
        <w:t xml:space="preserve">sync helper</w:t>
      </w:r>
      <w:r>
        <w:t xml:space="preserve"> </w:t>
      </w:r>
      <w:r>
        <w:t xml:space="preserve">that regenerates the fingerprint + re-exports HTML+PDF (via the §11.4.65 exporter), wired so sync is automatic; (3)</w:t>
      </w:r>
      <w:r>
        <w:t xml:space="preserve"> </w:t>
      </w:r>
      <w:r>
        <w:rPr>
          <w:b/>
          <w:bCs/>
        </w:rPr>
        <w:t xml:space="preserve">pre-build gate</w:t>
      </w:r>
      <w:r>
        <w:t xml:space="preserve"> </w:t>
      </w:r>
      <w:r>
        <w:t xml:space="preserve">that FAILs when the live fingerprint differs from the persisted one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w:t>
      </w:r>
      <w:r>
        <w:t xml:space="preserve"> </w:t>
      </w:r>
      <w:r>
        <w:rPr>
          <w:b/>
          <w:bCs/>
        </w:rPr>
        <w:t xml:space="preserve">paired §1.1 mutation</w:t>
      </w:r>
      <w:r>
        <w:t xml:space="preserve"> </w:t>
      </w:r>
      <w:r>
        <w:t xml:space="preserve">that corrupts the fingerprint and asserts the gate FAILs.</w:t>
      </w:r>
    </w:p>
    <w:p>
      <w:pPr>
        <w:pStyle w:val="BodyText"/>
      </w:pPr>
      <w:r>
        <w:t xml:space="preserve">Composes with §11.4.12 / §11.4.45 (roster/corpus specialisation) / §11.4.53 / §11.4.56 / §11.4.57 / §11.4.59 / §11.4.60 / §11.4.65 / §11.4.6. Classification: universal (§11.4.17) — the consuming project supplies the specific docs, roster/corpus sources, helper, and gate name per §11.4.35.</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§11.4.86.</w:t>
      </w:r>
    </w:p>
    <w:p>
      <w:pPr>
        <w:pStyle w:val="BodyText"/>
      </w:pPr>
      <w:r>
        <w:t xml:space="preserve">Non-compliance is a release blocker regardless of context. 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73"/>
    <w:bookmarkStart w:id="74"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the operator instructs an AI agent to "continue in endless loop fully autonomously" (or any semantically-equivalent phrasing), the agent MUST treat this as a HARD-CONTRACT covenant: (A) continue working until</w:t>
      </w:r>
      <w:r>
        <w:t xml:space="preserve"> </w:t>
      </w:r>
      <w:r>
        <w:rPr>
          <w:rStyle w:val="VerbatimChar"/>
        </w:rPr>
        <w:t xml:space="preserve">docs/Issues.md</w:t>
      </w:r>
      <w:r>
        <w:t xml:space="preserve"> </w:t>
      </w:r>
      <w:r>
        <w:t xml:space="preserve">Status-column has zero non-terminal entries AND</w:t>
      </w:r>
      <w:r>
        <w:t xml:space="preserve"> </w:t>
      </w:r>
      <w:r>
        <w:rPr>
          <w:rStyle w:val="VerbatimChar"/>
        </w:rPr>
        <w:t xml:space="preserve">docs/CONTINUATION.md</w:t>
      </w:r>
      <w:r>
        <w:t xml:space="preserve"> </w:t>
      </w:r>
      <w:r>
        <w:t xml:space="preserve">§3 Active work is empty AND no background subagent is mid-execution AND no external dependency is in-flight; (B) dispatch background subagents for parallelisable work — main + every subagent operate concurrently, "waiting for results" is the ONLY acceptable idle reason; (C) every closure lands four-layer test coverage per §11.4.4(b) with captured-evidence (audio/video/network/UI/sysfs — "physical proofs"); (D) the §11.4 anti-bluff covenant family (§11.4.1/§11.4.2/§11.4.6/§11.4.7/§11.4.27/§11.4.50/§11.4.52/§11.4.68/§11.4.69/§11.4.83) is the operative truth-discipline — tests AND HelixQA Challenges bound equally per the historical forensic anchor "we had been in position that all tests do execute with success and all Challenges as well, but in reality the most of the features does not work and can't be used"; (E) loop terminates ONLY on all-conditions-met, explicit operator STOP, host-session-safety demand, or scheduled wake on a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74"/>
    <w:bookmarkStart w:id="75"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The mandate: (A)</w:t>
      </w:r>
      <w:r>
        <w:t xml:space="preserve"> </w:t>
      </w:r>
      <w:r>
        <w:rPr>
          <w:rStyle w:val="VerbatimChar"/>
        </w:rPr>
        <w:t xml:space="preserve">.git/.commit_all.lock</w:t>
      </w:r>
      <w:r>
        <w:t xml:space="preserve"> </w:t>
      </w:r>
      <w:r>
        <w:t xml:space="preserve">MUST be released IMMEDIATELY after</w:t>
      </w:r>
      <w:r>
        <w:t xml:space="preserve"> </w:t>
      </w:r>
      <w:r>
        <w:rPr>
          <w:rStyle w:val="VerbatimChar"/>
        </w:rPr>
        <w:t xml:space="preserve">git commit</w:t>
      </w:r>
      <w:r>
        <w:t xml:space="preserve"> </w:t>
      </w:r>
      <w:r>
        <w:t xml:space="preserve">returns 0 — the commit is durable on local disk regardless of remote push outcome;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w:t>
      </w:r>
      <w:r>
        <w:t xml:space="preserve">— orchestrator's exit code reports COMMIT success, NOT push success;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so concurrent invocations targeting same remote serialize but different-remote invocations run in parallel; (D) backgrounded push failures land in</w:t>
      </w:r>
      <w:r>
        <w:t xml:space="preserve"> </w:t>
      </w:r>
      <w:r>
        <w:rPr>
          <w:rStyle w:val="VerbatimChar"/>
        </w:rPr>
        <w:t xml:space="preserve">qa-results/push_failures/&lt;ts&gt;_&lt;remote&gt;.log</w:t>
      </w:r>
      <w:r>
        <w:t xml:space="preserve"> </w:t>
      </w:r>
      <w:r>
        <w:t xml:space="preserve">— next autonomous-loop tick checks per §11.4.87(A) "no external dependency in-flight" gate; (E) synchronous-push escape: explicit</w:t>
      </w:r>
      <w:r>
        <w:t xml:space="preserve"> </w:t>
      </w:r>
      <w:r>
        <w:rPr>
          <w:rStyle w:val="VerbatimChar"/>
        </w:rPr>
        <w:t xml:space="preserve">--sync-push</w:t>
      </w:r>
      <w:r>
        <w:t xml:space="preserve"> </w:t>
      </w:r>
      <w:r>
        <w:t xml:space="preserve">CLI flag preserves legacy behaviour for §11.4.41 force-push merge-first audit paths.</w:t>
      </w:r>
    </w:p>
    <w:p>
      <w:pPr>
        <w:pStyle w:val="BodyText"/>
      </w:pPr>
      <w:r>
        <w:t xml:space="preserve">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§11.4.88.</w:t>
      </w:r>
    </w:p>
    <w:p>
      <w:pPr>
        <w:pStyle w:val="BodyText"/>
      </w:pPr>
      <w:r>
        <w:t xml:space="preserve">Non-compliance is a release blocker. Synchronous push (without</w:t>
      </w:r>
      <w:r>
        <w:t xml:space="preserve"> </w:t>
      </w:r>
      <w:r>
        <w:rPr>
          <w:rStyle w:val="VerbatimChar"/>
        </w:rPr>
        <w:t xml:space="preserve">--sync-push</w:t>
      </w:r>
      <w:r>
        <w:t xml:space="preserve">) = §11.4 PASS-bluff at execution layer. No escape hatch beyond</w:t>
      </w:r>
      <w:r>
        <w:t xml:space="preserve"> </w:t>
      </w:r>
      <w:r>
        <w:rPr>
          <w:rStyle w:val="VerbatimChar"/>
        </w:rPr>
        <w:t xml:space="preserve">--sync-push</w:t>
      </w:r>
      <w:r>
        <w:t xml:space="preserve"> </w:t>
      </w:r>
      <w:r>
        <w:t xml:space="preserve">for force-push events.</w:t>
      </w:r>
    </w:p>
    <w:bookmarkEnd w:id="75"/>
    <w:bookmarkStart w:id="76"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 Main work stream can be blocked or sit iddle only if absolutely needed and if it depends hard on results of some background execution."</w:t>
      </w:r>
    </w:p>
    <w:p>
      <w:pPr>
        <w:pStyle w:val="BodyText"/>
      </w:pPr>
      <w:r>
        <w:t xml:space="preserve">Forensic incident: 2026-05-27 conductor invoked</w:t>
      </w:r>
      <w:r>
        <w:t xml:space="preserve"> </w:t>
      </w:r>
      <w:r>
        <w:rPr>
          <w:rStyle w:val="VerbatimChar"/>
        </w:rPr>
        <w:t xml:space="preserve">pre_build_verification.sh</w:t>
      </w:r>
      <w:r>
        <w:t xml:space="preserve"> </w:t>
      </w:r>
      <w:r>
        <w:t xml:space="preserve">synchronously with foreground</w:t>
      </w:r>
      <w:r>
        <w:t xml:space="preserve"> </w:t>
      </w:r>
      <w:r>
        <w:rPr>
          <w:rStyle w:val="VerbatimChar"/>
        </w:rPr>
        <w:t xml:space="preserve">timeout 360</w:t>
      </w:r>
      <w:r>
        <w:t xml:space="preserve">, blocking main stream for 6-7 minutes on §JV/§JW/§JX/§JY scaffolding work. Symmetric anchor to §11.4.88 (background push) at the test-execution layer.</w:t>
      </w:r>
    </w:p>
    <w:p>
      <w:pPr>
        <w:pStyle w:val="BodyText"/>
      </w:pPr>
      <w:r>
        <w:t xml:space="preserve">Mandate: (A) Long-running tests (&gt;30s expected: pre_build, meta_test, test_all_fixes, recent_work_validate, HelixQA banks, 4-phase cycles, full-suite retests, audio_loop_supervisor, dual_display_record)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placed under known dir (</w:t>
      </w:r>
      <w:r>
        <w:rPr>
          <w:rStyle w:val="VerbatimChar"/>
        </w:rPr>
        <w:t xml:space="preserve">qa-results/&lt;test_id&gt;_&lt;ts&gt;.log</w:t>
      </w:r>
      <w:r>
        <w:t xml:space="preserve">); (B) Main stream proceeds to §11.4.42 priority queue immediately; (C) Hard-dependency gating: poll exit-status file or</w:t>
      </w:r>
      <w:r>
        <w:t xml:space="preserve"> </w:t>
      </w:r>
      <w:r>
        <w:rPr>
          <w:rStyle w:val="VerbatimChar"/>
        </w:rPr>
        <w:t xml:space="preserve">pgrep -af &lt;test&gt;</w:t>
      </w:r>
      <w:r>
        <w:t xml:space="preserve"> </w:t>
      </w:r>
      <w:r>
        <w:t xml:space="preserve">before steps that need exit code — surface as §11.4.66 interactive options if test still running; (D) Failures land in</w:t>
      </w:r>
      <w:r>
        <w:t xml:space="preserve"> </w:t>
      </w:r>
      <w:r>
        <w:rPr>
          <w:rStyle w:val="VerbatimChar"/>
        </w:rPr>
        <w:t xml:space="preserve">&lt;log&gt;</w:t>
      </w:r>
      <w:r>
        <w:t xml:space="preserve"> </w:t>
      </w:r>
      <w:r>
        <w:t xml:space="preserve">files, next loop tick checks; (E) Foreground execution permitted ONLY for &lt;30s tests OR explicit operator authorisation; (F) Per-script flock serialises same-script invocations, different-script invocations parallel.</w:t>
      </w:r>
    </w:p>
    <w:p>
      <w:pPr>
        <w:pStyle w:val="BodyText"/>
      </w:pPr>
      <w:r>
        <w:t xml:space="preserve">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meta-test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6"/>
    <w:bookmarkStart w:id="77" w:name="X5f124211f9b79253712b228189785a6997f398d"/>
    <w:p>
      <w:pPr>
        <w:pStyle w:val="Heading3"/>
      </w:pPr>
      <w:r>
        <w:t xml:space="preserve">§11.4.90 — Obsolete status + per-item obsolescence audit (User mandate, 2026-05-27)</w:t>
      </w:r>
    </w:p>
    <w:p>
      <w:pPr>
        <w:pStyle w:val="FirstParagraph"/>
      </w:pPr>
      <w:r>
        <w:t xml:space="preserve">Forensic anchor — verbatim user mandate (2026-05-27): "Bug No 6 - Albums cover etc. seems obsolete after latest request for new behavior when audio and video content is being played ... mark obsolete tickets with some light gray background ... text - the description to be strikethrough styled ... review all existing open or resolved workable items if they are obsolete - not valid any more ... There MUST NOT be any mistake! No bluff is allowed of any kind!"</w:t>
      </w:r>
    </w:p>
    <w:p>
      <w:pPr>
        <w:pStyle w:val="BodyText"/>
      </w:pPr>
      <w:r>
        <w:t xml:space="preserve">§11.4.15 Status closed-set extended with terminal</w:t>
      </w:r>
      <w:r>
        <w:t xml:space="preserve"> </w:t>
      </w:r>
      <w:r>
        <w:rPr>
          <w:rStyle w:val="VerbatimChar"/>
        </w:rPr>
        <w:t xml:space="preserve">Obsolete (→ Fixed.md)</w:t>
      </w:r>
      <w:r>
        <w:t xml:space="preserve"> </w:t>
      </w:r>
      <w:r>
        <w:t xml:space="preserve">value (orthogonal to Type per §11.4.16). Obsolescence reasons (closed vocabulary):</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triple-check evidence captures the canonical-tree non-reproduction). Every Obsolete heading MUST carry</w:t>
      </w:r>
      <w:r>
        <w:t xml:space="preserve"> </w:t>
      </w:r>
      <w:r>
        <w:rPr>
          <w:rStyle w:val="VerbatimChar"/>
        </w:rPr>
        <w:t xml:space="preserve">**Obsolete-Details:**</w:t>
      </w:r>
      <w:r>
        <w:t xml:space="preserve"> </w:t>
      </w:r>
      <w:r>
        <w:t xml:space="preserve">line (Since + Reason + Superseding-item + Triple-check evidence) within 8 non-blank lines. §11.4.23 colorizer adds</w:t>
      </w:r>
      <w:r>
        <w:t xml:space="preserve"> </w:t>
      </w:r>
      <w:r>
        <w:rPr>
          <w:rStyle w:val="VerbatimChar"/>
        </w:rPr>
        <w:t xml:space="preserve">cell-status-obsolete</w:t>
      </w:r>
      <w:r>
        <w:t xml:space="preserve"> </w:t>
      </w:r>
      <w:r>
        <w:t xml:space="preserve">class — light-gray</w:t>
      </w:r>
      <w:r>
        <w:t xml:space="preserve"> </w:t>
      </w:r>
      <w:r>
        <w:rPr>
          <w:rStyle w:val="VerbatimChar"/>
        </w:rPr>
        <w:t xml:space="preserve">#E0E0E0</w:t>
      </w:r>
      <w:r>
        <w:t xml:space="preserve"> </w:t>
      </w:r>
      <w:r>
        <w:t xml:space="preserve">background + strikethrough description. Audit cadence: every release-gate sweep per §11.4.40 + §11.4.42. Triple-check non-negotiable per operator mandate. Composes §11.4.15 / §11.4.16 / §11.4.19 / §11.4.21 / §11.4.23 / §11.4.33 / §11.4.34 / §11.4.40 / §11.4.42 / §11.4.66 / §11.4.71.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§11.4.90. Non-compliance is a release blocker.</w:t>
      </w:r>
    </w:p>
    <w:bookmarkEnd w:id="77"/>
    <w:bookmarkStart w:id="78" w:name="Xa12bcec7f00d937801dc5aadfde41d8ac0aae36"/>
    <w:p>
      <w:pPr>
        <w:pStyle w:val="Heading3"/>
      </w:pPr>
      <w:r>
        <w:t xml:space="preserve">§11.4.91 — Summary-doc clarity mandate (User mandate, 2026-05-27)</w:t>
      </w:r>
    </w:p>
    <w:p>
      <w:pPr>
        <w:pStyle w:val="FirstParagraph"/>
      </w:pPr>
      <w:r>
        <w:t xml:space="preserve">Forensic anchor — verbatim user mandate (2026-05-27): "Summary docs - Issues_Summary some not clear one line descriptions - like 'Composes with' ... For each workable item we MUST HAVE clearly understandable meaning ... every team member can clearly understand what that particular workable item is exactly about! There cannot be misunderstanding or unclearity of any kind and no bluff allowed!"</w:t>
      </w:r>
    </w:p>
    <w:p>
      <w:pPr>
        <w:pStyle w:val="BodyText"/>
      </w:pPr>
      <w:r>
        <w:t xml:space="preserve">Every summary entry (Issues_Summary, Fixed_Summary, README doc-link, Status_Summary page 1+2, all one-liners) MUST contain self-contained meaningful description ≥ 6 words OR ≥ 40 chars naming SUBJECT + PROBLEM/GOAL. Forbidden one-liner anti-patterns: section labels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 etc.); bare metadata fragments (</w:t>
      </w:r>
      <w:r>
        <w:rPr>
          <w:rStyle w:val="VerbatimChar"/>
        </w:rPr>
        <w:t xml:space="preserve">Critical</w:t>
      </w:r>
      <w:r>
        <w:t xml:space="preserve">,</w:t>
      </w:r>
      <w:r>
        <w:t xml:space="preserve"> </w:t>
      </w:r>
      <w:r>
        <w:rPr>
          <w:rStyle w:val="VerbatimChar"/>
        </w:rPr>
        <w:t xml:space="preserve">Bug</w:t>
      </w:r>
      <w:r>
        <w:t xml:space="preserve">,</w:t>
      </w:r>
      <w:r>
        <w:t xml:space="preserve"> </w:t>
      </w:r>
      <w:r>
        <w:rPr>
          <w:rStyle w:val="VerbatimChar"/>
        </w:rPr>
        <w:t xml:space="preserve">In progress</w:t>
      </w:r>
      <w:r>
        <w:t xml:space="preserve">, etc.); section-marker echoes; §-letter alone. Generators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MUST extract from H1/H2 heading line per §11.4.54 ATM-NNN convention, NEVER from arbitrary downstream text. Generators refuse anti-pattern rows — emit</w:t>
      </w:r>
      <w:r>
        <w:t xml:space="preserve"> </w:t>
      </w:r>
      <w:r>
        <w:rPr>
          <w:rStyle w:val="VerbatimChar"/>
        </w:rPr>
        <w:t xml:space="preserve">(MISSING DESCRIPTION — fix source heading)</w:t>
      </w:r>
      <w:r>
        <w:t xml:space="preserve"> </w:t>
      </w:r>
      <w:r>
        <w:t xml:space="preserve">placeholder with visual highlight. Pre-build gate</w:t>
      </w:r>
      <w:r>
        <w:t xml:space="preserve"> </w:t>
      </w:r>
      <w:r>
        <w:rPr>
          <w:rStyle w:val="VerbatimChar"/>
        </w:rPr>
        <w:t xml:space="preserve">CM-SUMMARY-CLARITY-DESCRIPTIONS</w:t>
      </w:r>
      <w:r>
        <w:t xml:space="preserve"> </w:t>
      </w:r>
      <w:r>
        <w:t xml:space="preserve">scans every summary; anti-pattern match = FAIL. Audit cadence: every §11.4.40 + §11.4.42 sweep. Composes §11.4.12 / §11.4.19 / §11.4.23 / §11.4.44 / §11.4.53 / §11.4.56 / §11.4.57 / §11.4.59 / §11.4.60 / §11.4.65 / §11.4.74.</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§11.4.91. Non-compliance is a release blocker.</w:t>
      </w:r>
    </w:p>
    <w:bookmarkEnd w:id="78"/>
    <w:bookmarkStart w:id="79" w:name="X87b1d7200429ba4106eb14847ecb7ee0c609273"/>
    <w:p>
      <w:pPr>
        <w:pStyle w:val="Heading3"/>
      </w:pPr>
      <w:r>
        <w:t xml:space="preserve">§11.4.92 — Multi-pass change-evaluation discipline (User mandate, 2026-05-27)</w:t>
      </w:r>
    </w:p>
    <w:p>
      <w:pPr>
        <w:pStyle w:val="FirstParagraph"/>
      </w:pPr>
      <w:r>
        <w:t xml:space="preserve">Forensic anchor — verbatim user mandate (2026-05-27): "Every change to the project or codebase we do MUST BE evaluated in several passes and in in-depth analisys for potential new issues or problems it can introduce! ... no bluff of any kind! After we do change or set of changes this mandatory steps MUST BE taken!"</w:t>
      </w:r>
    </w:p>
    <w:p>
      <w:pPr>
        <w:pStyle w:val="BodyText"/>
      </w:pPr>
      <w:r>
        <w:t xml:space="preserve">Every non-trivial change MUST pass 5-pass evaluation BEFORE commit-ready:</w:t>
      </w:r>
      <w:r>
        <w:t xml:space="preserve"> </w:t>
      </w:r>
      <w:r>
        <w:rPr>
          <w:b/>
          <w:bCs/>
        </w:rPr>
        <w:t xml:space="preserve">(Pass 1)</w:t>
      </w:r>
      <w:r>
        <w:t xml:space="preserve"> </w:t>
      </w:r>
      <w:r>
        <w:t xml:space="preserve">Main-task verification — change achieves stated goal, captured-evidence per §11.4.5/§11.4.69;</w:t>
      </w:r>
      <w:r>
        <w:t xml:space="preserve"> </w:t>
      </w:r>
      <w:r>
        <w:rPr>
          <w:b/>
          <w:bCs/>
        </w:rPr>
        <w:t xml:space="preserve">(Pass 2)</w:t>
      </w:r>
      <w:r>
        <w:t xml:space="preserve"> </w:t>
      </w:r>
      <w:r>
        <w:t xml:space="preserve">Regression-blast-radius analysis — enumerate every direct dependency, demonstrate no contract break;</w:t>
      </w:r>
      <w:r>
        <w:t xml:space="preserve"> </w:t>
      </w:r>
      <w:r>
        <w:rPr>
          <w:b/>
          <w:bCs/>
        </w:rPr>
        <w:t xml:space="preserve">(Pass 3)</w:t>
      </w:r>
      <w:r>
        <w:t xml:space="preserve"> </w:t>
      </w:r>
      <w:r>
        <w:t xml:space="preserve">Cross-feature interaction analysis — parallel features sharing state/timing/hardware/shell environment audited;</w:t>
      </w:r>
      <w:r>
        <w:t xml:space="preserve"> </w:t>
      </w:r>
      <w:r>
        <w:rPr>
          <w:b/>
          <w:bCs/>
        </w:rPr>
        <w:t xml:space="preserve">(Pass 4)</w:t>
      </w:r>
      <w:r>
        <w:t xml:space="preserve"> </w:t>
      </w:r>
      <w:r>
        <w:t xml:space="preserve">Deep-research validation per §11.4.8 — external precedent OR "NO external solution found — original work" + CodeGraph queries per §11.4.78/§11.4.79;</w:t>
      </w:r>
      <w:r>
        <w:t xml:space="preserve"> </w:t>
      </w:r>
      <w:r>
        <w:rPr>
          <w:b/>
          <w:bCs/>
        </w:rPr>
        <w:t xml:space="preserve">(Pass 5)</w:t>
      </w:r>
      <w:r>
        <w:t xml:space="preserve"> </w:t>
      </w:r>
      <w:r>
        <w:t xml:space="preserve">Anti-bluff confirmation per §11.4/§11.4.1/§11.4.6/§11.4.27/§11.4.50/§11.4.52/§11.4.69/§11.4.83 — no new bluff surface introduced. Documentation per pass (commit footers OR docs/ entries OR qa-results/ evidence). Only AFTER all 5 passes complete may commit/push/test/release proceed. Trivial exemption: typo / revision-bump / MD-export-regen IF zero source touched AND commit message cites exemption explicitly. Composes §11.4.4 / §11.4.5 / §11.4.6 / §11.4.8 / §11.4.20 / §11.4.27 / §11.4.42 / §11.4.43 / §11.4.50 / §11.4.52 / §11.4.69 / §11.4.78 / §11.4.79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§11.4.92. Non-compliance is a release blocker.</w:t>
      </w:r>
    </w:p>
    <w:bookmarkEnd w:id="79"/>
    <w:bookmarkStart w:id="80" w:name="Xe963e4c293520d7832f6fece74de3e9c753398d"/>
    <w:p>
      <w:pPr>
        <w:pStyle w:val="Heading3"/>
      </w:pPr>
      <w:r>
        <w:t xml:space="preserve">§11.4.93 — SQLite-backed single-source-of-truth for workable items (User mandate, 2026-05-27)</w:t>
      </w:r>
    </w:p>
    <w:p>
      <w:pPr>
        <w:pStyle w:val="FirstParagraph"/>
      </w:pPr>
      <w:r>
        <w:t xml:space="preserve">Forensic anchor — verbatim user mandate (2026-05-27): "There MUST be single source of truth for all of our workable items - SQlite database ... proper scripts (we recommend Go programs) ... reduce a chance for sync to be broken ... generate always all docs from DB or to re-generate Db from all docs we have in opposite direction".</w:t>
      </w:r>
    </w:p>
    <w:p>
      <w:pPr>
        <w:pStyle w:val="BodyText"/>
      </w:pPr>
      <w:r>
        <w:t xml:space="preserve">Text-based Issues/Fixed/Summary/CONTINUATION constellation converted to SQLite-DB-backed single source of truth. DB at</w:t>
      </w:r>
      <w:r>
        <w:t xml:space="preserve"> </w:t>
      </w:r>
      <w:r>
        <w:rPr>
          <w:rStyle w:val="VerbatimChar"/>
        </w:rPr>
        <w:t xml:space="preserve">docs/.workable_items.db</w:t>
      </w:r>
      <w:r>
        <w:t xml:space="preserve"> </w:t>
      </w:r>
      <w:r>
        <w:t xml:space="preserve">(gitignored per §11.4.30 + §11.4.77 regen mechanism). Schema mandatory tables: items (atm_id PK + Type + Status incl. Obsolete + Severity + title + description ≥40chars + created/modified + composes_with JSON + current_location); item_history (append-only audit per §11.4.34 By/Reason/Evidence); obsolete_details (§11.4.90); operator_block_details (§11.4.21); firebase_metadata (§11.4.47); meta (schema version + last sync + integrity hash). Go binary at</w:t>
      </w:r>
      <w:r>
        <w:t xml:space="preserve"> </w:t>
      </w:r>
      <w:r>
        <w:rPr>
          <w:rStyle w:val="VerbatimChar"/>
        </w:rPr>
        <w:t xml:space="preserve">cmd/workable-items/</w:t>
      </w:r>
      <w:r>
        <w:t xml:space="preserve">: sync md-to-db / db-to-md / diff / validate / add / close. Bidirectional regen byte-identical round-trip (closed-set tolerance for whitespace/section-order). commit_all.sh refuses on diff non-empty. sync_issues_docs.sh invokes Go binary. pre_build runs</w:t>
      </w:r>
      <w:r>
        <w:t xml:space="preserve"> </w:t>
      </w:r>
      <w:r>
        <w:rPr>
          <w:rStyle w:val="VerbatimChar"/>
        </w:rPr>
        <w:t xml:space="preserve">workable-items validate</w:t>
      </w:r>
      <w:r>
        <w:t xml:space="preserve">. Anti-bluff: unit + integration + stress (1000-row insert + 10 concurrent writers) + chaos (mid-write SIGKILL + corrupt-DB recovery + disk-full) + paired §1.1 mutation + HelixQA Challenge CME-WORKABLE-ITEMS-001. 6-phase migration: §LA Issues entry → Go binary scaffold + DDL → md-to-db → db-to-md round-trip CI → generator shims → text-direct edits prohibited. Cross-project: Go binary lives in constitution submodule (</w:t>
      </w:r>
      <w:r>
        <w:rPr>
          <w:rStyle w:val="VerbatimChar"/>
        </w:rPr>
        <w:t xml:space="preserve">constitution/scripts/workable-items/</w:t>
      </w:r>
      <w:r>
        <w:t xml:space="preserve">) per §11.4.74. Composes §11.4 / §11.4.12 / §11.4.15 / §11.4.16 / §11.4.17 / §11.4.19 / §11.4.21 / §11.4.27 / §11.4.30 / §11.4.33 / §11.4.34 / §11.4.42 / §11.4.43 / §11.4.44 / §11.4.45 / §11.4.50 / §11.4.52 / §11.4.53 / §11.4.54 / §11.4.55 / §11.4.56 / §11.4.57 / §11.4.58 / §11.4.60 / §11.4.65 / §11.4.74 / §11.4.83 / §11.4.85 / §11.4.86 / §11.4.87 / §11.4.89 / §11.4.90 / §11.4.91 / §11.4.92. Pre-build gates</w:t>
      </w:r>
      <w:r>
        <w:t xml:space="preserve"> </w:t>
      </w:r>
      <w:r>
        <w:rPr>
          <w:rStyle w:val="VerbatimChar"/>
        </w:rPr>
        <w:t xml:space="preserve">CM-COVENANT-114-93-PROPAGATION</w:t>
      </w:r>
      <w:r>
        <w:t xml:space="preserve"> </w:t>
      </w:r>
      <w:r>
        <w:t xml:space="preserve">+</w:t>
      </w:r>
      <w:r>
        <w:t xml:space="preserve"> </w:t>
      </w:r>
      <w:r>
        <w:rPr>
          <w:rStyle w:val="VerbatimChar"/>
        </w:rPr>
        <w:t xml:space="preserve">CM-WORKABLE-ITEMS-DB-PRESENT</w:t>
      </w:r>
      <w:r>
        <w:t xml:space="preserve"> </w:t>
      </w:r>
      <w:r>
        <w:t xml:space="preserve">+</w:t>
      </w:r>
      <w:r>
        <w:t xml:space="preserve"> </w:t>
      </w:r>
      <w:r>
        <w:rPr>
          <w:rStyle w:val="VerbatimChar"/>
        </w:rPr>
        <w:t xml:space="preserve">CM-WORKABLE-ITEMS-MD-DB-IN-SYNC</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§11.4.93. Non-compliance is a release blocker — text-based-only trackers are §11.4 PASS-bluff at data-architecture layer.</w:t>
      </w:r>
    </w:p>
    <w:bookmarkEnd w:id="80"/>
    <w:bookmarkStart w:id="81" w:name="X36d8709371e31d5e97d0dc72c4a61540b0b33f1"/>
    <w:p>
      <w:pPr>
        <w:pStyle w:val="Heading3"/>
      </w:pPr>
      <w:r>
        <w:t xml:space="preserve">§11.4.94 — Zero-idle priority-first parallel-by-default operating mode (User mandate, 2026-05-27)</w:t>
      </w:r>
    </w:p>
    <w:p>
      <w:pPr>
        <w:pStyle w:val="FirstParagraph"/>
      </w:pPr>
      <w:r>
        <w:t xml:space="preserve">Forensic anchor — verbatim user mandate (2026-05-27): "We MUST NEVER sit iddle / wait or sleep if there is possibility for us to work on something ... Always check if there is a possibility to work on something while we are not working actively on something! Pick always by priority - most critical workable items and other tasks MUST BE done first! ... Stay still / iddle if nothing is left to be done at all or waiting for something that is blocking us / you!!!"</w:t>
      </w:r>
    </w:p>
    <w:p>
      <w:pPr>
        <w:pStyle w:val="BodyText"/>
      </w:pPr>
      <w:r>
        <w:t xml:space="preserve">§11.4.94 binds §11.4.20+§11.4.42+§11.4.58+§11.4.70+§11.4.72+§11.4.82+§11.4.87+§11.4.88+§11.4.89 into single always-on enforcement: (A) Idle ONLY when every queued item genuinely blocked on external dep (hardware / network upstream / build/test completion conductor cannot accelerate) OR operator STOP OR §12 host-safety; "don't see what to do" is NEVER valid; (B) before ANY wake/sleep MUST survey parallel-work feasibility per §11.4.42+§11.4.72+§11.4.87, identify non-contending items, dispatch in parallel per §11.4.20/§11.4.70 (subagent) + §11.4.58 (PWU disjoint scope) + §11.4.89 (background long tests); (C) priority order MANDATORY — pick highest-severity+§11.4.72 audio-first the conductor can autonomously progress; (D) subagent-driven default for non-trivial; (E) background default for &gt;30s wall-clock work via nohup+disown; (F) stability-preserving — composes with §11.4.92 multi-pass + §11.4.84 quiescence + §12.6-§12.9 host safety; (G) progress updates surfaced when operator asks OR at milestone boundaries. Anti-pattern forbidden: scheduling wake without queue survey; "nothing to do — sleeping" with non-trivial items progressable; serialising parallelisable work; picking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§11.4.94. Non-compliance is a release blocker.</w:t>
      </w:r>
    </w:p>
    <w:bookmarkEnd w:id="81"/>
    <w:bookmarkStart w:id="82" w:name="Xde70d359a92b4874ec6728108dc888a9ed3cabe"/>
    <w:p>
      <w:pPr>
        <w:pStyle w:val="Heading3"/>
      </w:pPr>
      <w:r>
        <w:t xml:space="preserve">§11.4.95 — Workable-items SQLite DB TRACKED in git, NEVER gitignored (User mandate, 2026-05-27)</w:t>
      </w:r>
    </w:p>
    <w:p>
      <w:pPr>
        <w:pStyle w:val="FirstParagraph"/>
      </w:pPr>
      <w:r>
        <w:t xml:space="preserve">Forensic anchor — verbatim user mandate (2026-05-27): "We shall not Git ignore our workable items SQlite DB since it is our single source of truth ... workable items SQlite DB regularly commited and pushed to all upstreams!"</w:t>
      </w:r>
    </w:p>
    <w:p>
      <w:pPr>
        <w:pStyle w:val="BodyText"/>
      </w:pPr>
      <w:r>
        <w:t xml:space="preserve">§11.4.93's earlier "gitignored per §11.4.30" clause is AMENDED — the DB at</w:t>
      </w:r>
      <w:r>
        <w:t xml:space="preserve"> </w:t>
      </w:r>
      <w:r>
        <w:rPr>
          <w:rStyle w:val="VerbatimChar"/>
        </w:rPr>
        <w:t xml:space="preserve">docs/workable_items.db</w:t>
      </w:r>
      <w:r>
        <w:t xml:space="preserve"> </w:t>
      </w:r>
      <w:r>
        <w:t xml:space="preserve">is TRACKED in git, NEVER gitignored. It IS authoritative source data, NOT a build artefact. Every</w:t>
      </w:r>
      <w:r>
        <w:t xml:space="preserve"> </w:t>
      </w:r>
      <w:r>
        <w:rPr>
          <w:rStyle w:val="VerbatimChar"/>
        </w:rPr>
        <w:t xml:space="preserve">workable-items sync md-to-db</w:t>
      </w:r>
      <w:r>
        <w:t xml:space="preserve"> </w:t>
      </w:r>
      <w:r>
        <w:t xml:space="preserve">that mutates state MUST stage+commit+push the DB alongside the MD regen per §11.4.19 atomic-move + §2.1 multi-upstream push. WAL-checkpoint (</w:t>
      </w:r>
      <w:r>
        <w:rPr>
          <w:rStyle w:val="VerbatimChar"/>
        </w:rPr>
        <w:t xml:space="preserve">PRAGMA wal_checkpoint(TRUNCATE)</w:t>
      </w:r>
      <w:r>
        <w:t xml:space="preserve">) required before commit-stage so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(gitignored per §11.4.30) are safely discardable. §11.4.77 regeneration mechanism does NOT apply — DB IS the source. Destructive DB ops require §9.2 hardlinked-backup + operator authorization; §11.4.41 force-push merge-first applies if DB history ever needs rewrite.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§11.4.95. Non-compliance is a release blocker.</w:t>
      </w:r>
    </w:p>
    <w:bookmarkEnd w:id="82"/>
    <w:bookmarkStart w:id="83" w:name="X3fcdeb36689a9a80da5e1f214471b90bab39e4c"/>
    <w:p>
      <w:pPr>
        <w:pStyle w:val="Heading3"/>
      </w:pPr>
      <w:r>
        <w:t xml:space="preserve">§11.4.96 — Safe-parallel-work-with-long-build catalogue + mandate (User mandate, 2026-05-27)</w:t>
      </w:r>
    </w:p>
    <w:p>
      <w:pPr>
        <w:pStyle w:val="FirstParagraph"/>
      </w:pPr>
      <w:r>
        <w:t xml:space="preserve">Forensic anchor — verbatim user mandate (2026-05-27): "Are there except AOSP build process any other active jobs being done at the moment? Can we work on something in parallel while build is in progress so we slowly cleanup our slate? ... If yes, and that was not already clear by our root Constitution, we should add all mandatory details into it ... do as much as possible work in background in parallel with main work stream and oreferrably using subagents-driven approach!"</w:t>
      </w:r>
    </w:p>
    <w:p>
      <w:pPr>
        <w:pStyle w:val="BodyText"/>
      </w:pPr>
      <w:r>
        <w:t xml:space="preserve">Operational catalogue for the canonical long-running workload (5-7h AOSP containerised build per §12.9):</w:t>
      </w:r>
    </w:p>
    <w:p>
      <w:pPr>
        <w:pStyle w:val="BodyText"/>
      </w:pPr>
      <w:r>
        <w:t xml:space="preserve">SAFE during build: (A) MD/docs work under docs/+README+CLAUDE/AGENTS/QWEN+Status+Issues/Fixed+changelogs+research notes; (B) generator/helper script work under scripts/ scripts/testing/ scripts/llm/ scripts/firebase/; (C) pre-build + meta-test gate authoring + paired §1.1 mutations; (D) on-device test scripts under tests/test_*.sh; (E) constitution submodule edits + push to 6 remotes; (F) any submodule commit + push per §11.4.88; (G) D3/D4 read-only live-ADB probes (dumpsys/getprop/cat /proc/asound/screencap/logcat); (H) subagent dispatch per §11.4.20/§11.4.70 + §11.4.84 quiescence; (I) web research + external API queries with §11.4.10 credentials; (J) workable-items DB ops per §11.4.93+§11.4.95; (K) pre-build + meta-test execution backgrounded per §11.4.89.</w:t>
      </w:r>
    </w:p>
    <w:p>
      <w:pPr>
        <w:pStyle w:val="BodyText"/>
      </w:pPr>
      <w:r>
        <w:t xml:space="preserve">UNSAFE during build: (α) git checkout/reset --hard/clean -df on source tree (use git worktree instead); (β) mass file deletes/renames under device/+frameworks/+hardware/+vendor/+kernel-5.10/+external/+packages/+bionic/+bootable/+build/+system/+cts/+tools/+prebuilts/; (γ) submodule pointer updates affecting built APKs (defer to between-build windows); (δ) out/ directory mutations; (ε) make clean/m clobber/rm -rf out/; (ζ) container destruction; (η) disk-filling operations breaching §12.9 free-space minimum; (θ) §12 host-session-safety breaches.</w:t>
      </w:r>
    </w:p>
    <w:p>
      <w:pPr>
        <w:pStyle w:val="BodyText"/>
      </w:pPr>
      <w:r>
        <w:t xml:space="preserve">Conductor responsibility: before EVERY pause point during long build, consult catalogue, identify (A)-(K) queue items per §11.4.42+§11.4.72, dispatch ≥1 per §11.4.20/§11.4.70 subagent default + §11.4.89 background. "Build running, nothing else to do" NEVER true per §11.4.94+§11.4.96.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§11.4.96. Non-compliance is a release blocker.</w:t>
      </w:r>
    </w:p>
    <w:bookmarkEnd w:id="83"/>
    <w:bookmarkStart w:id="84" w:name="X4399d07be5bb1cdccb1e37910e86874c7e2da84"/>
    <w:p>
      <w:pPr>
        <w:pStyle w:val="Heading3"/>
      </w:pPr>
      <w:r>
        <w:t xml:space="preserve">§11.4.97 — Maximum-use-of-idle-time + progress-update cadence (User mandate, 2026-05-27)</w:t>
      </w:r>
    </w:p>
    <w:p>
      <w:pPr>
        <w:pStyle w:val="FirstParagraph"/>
      </w:pPr>
      <w:r>
        <w:t xml:space="preserve">Forensic anchor — verbatim user mandate (2026-05-27): "keep it working, we should do as much as possible, if not it all but as much as we can as long as there is iddle time! it MUST be used! ... keep us updated about all progress and all phisycal proofs and gathered data as you progress through all open workable items!"</w:t>
      </w:r>
    </w:p>
    <w:p>
      <w:pPr>
        <w:pStyle w:val="BodyText"/>
      </w:pPr>
      <w:r>
        <w:t xml:space="preserve">Operating-mode capstone strengthening §11.4.87+§11.4.94+§11.4.96: (A) every minute of conductor idle time during which work could autonomously progress AND not genuinely blocked = §11.4.97 violation; "as much as possible, if not it all but as much as we can" is operative — dispatch CONTINUOUSLY through entire idle window, not just at scheduled wakes; (B) progress-update cadence — emit operator-facing 1-line update at every: commit landed / subagent return / constitutional anchor / captured evidence / milestone closure; no operator prompt required; (C) continuous physical-proof gathering per §11.4.5+§11.4.6+§11.4.69 — every autonomous closure cites captured-evidence; evidence path goes into §11.4.93 item_history.evidence_path when DB lands; (D) composes with §11.4.5/6/13/20/27/42/50/52/69/70/72/83/85/87/88/89/94/96;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§11.4.97. Non-compliance is a release blocker.</w:t>
      </w:r>
    </w:p>
    <w:bookmarkEnd w:id="84"/>
    <w:bookmarkStart w:id="85"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§11.4.98. Non-compliance is a release blocker.</w:t>
      </w:r>
    </w:p>
    <w:bookmarkEnd w:id="85"/>
    <w:bookmarkStart w:id="86"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 verbatim user mandate (2026-05-28): "Make sure we ALWAYS check against latest versions of services we use web / online docs before creating instructions! This situation is illustration of how we can misguide ourselves or get banned! ... These are mandatory rules / constraints and the result is consistency and safety of created instructions, guides and manuals!"</w:t>
      </w:r>
    </w:p>
    <w:p>
      <w:pPr>
        <w:pStyle w:val="BodyText"/>
      </w:pPr>
      <w:r>
        <w:t xml:space="preserve">Case study (Herald 2026-05-28): first-draft Herald MTProto setup guide recommended VoIP/Google-Voice/Twilio fallback AND omitted the</w:t>
      </w:r>
      <w:r>
        <w:t xml:space="preserve"> </w:t>
      </w:r>
      <w:r>
        <w:rPr>
          <w:rStyle w:val="VerbatimChar"/>
        </w:rPr>
        <w:t xml:space="preserve">recover@telegram.org</w:t>
      </w:r>
      <w:r>
        <w:t xml:space="preserve"> </w:t>
      </w:r>
      <w:r>
        <w:t xml:space="preserve">pre-login email — both directly contradicted Telegram's official docs + gotd/td maintainer guidance, and following the guide could have caused a permanent Telegram account ban. Misguidance-by-stale-docs is the same severity class as a §11.4 PASS-bluff at the documentation layer.</w:t>
      </w:r>
    </w:p>
    <w:p>
      <w:pPr>
        <w:pStyle w:val="BodyText"/>
      </w:pPr>
      <w:r>
        <w:t xml:space="preserve">Composes with §11.4.4 + §11.4.5 + §11.4.8 + §11.4.92 Pass 4 + §107 + §11.4.98. Closes the gap §11.4.92 Pass 4 alludes to but does not explicitly mandate. (A) Pre-commit cross-reference: every operator-facing instruction document MUST (1) fetch the LATEST official online docs of the service/library via WebFetch/MCP/direct browsing (NEVER training data, memory, or prior committed docs); (2) cross-reference each instruction against the source; (3) seek secondary authoritative sources when the official docs are sparse/silent (library maintainer SUPPORT.md, official changelogs, vetted community FAQs); (4) cite source URL + date in a "## Sources verified" footer on the doc; (5) cite the cross-reference in the commit-message footer (</w:t>
      </w:r>
      <w:r>
        <w:rPr>
          <w:rStyle w:val="VerbatimChar"/>
        </w:rPr>
        <w:t xml:space="preserve">Sources verified &lt;date&gt;: &lt;urls&gt;</w:t>
      </w:r>
      <w:r>
        <w:t xml:space="preserve">). (B) Negative findings: gaps/silences/contradictions MUST be documented explicitly so the next reader doesn't assume absence-of-contradiction is authoritative agreement. (C) Re-verification cadence: documents older than 6 months are STALE — re-verify before citing as operator authority, at every vN.0.0 release boundary, on service breaking-change announcements, or when an operator reports an error following the guide. (D) Risk-classified services (Telegram/WhatsApp messengers, cloud APIs, payment systems, AI/LLM providers, code-hosting services, package managers) — 90-day max staleness; explicit safety warnings cited against latest policies. (E) Composes with §11.4.92 Pass 4 but is INDEPENDENT — cannot substitute. (F) Inheritance per §11.4.35 — restate literal anchor</w:t>
      </w:r>
      <w:r>
        <w:t xml:space="preserve"> </w:t>
      </w:r>
      <w:r>
        <w:rPr>
          <w:rStyle w:val="VerbatimChar"/>
        </w:rPr>
        <w:t xml:space="preserve">11.4.99</w:t>
      </w:r>
      <w:r>
        <w:t xml:space="preserve"> </w:t>
      </w:r>
      <w:r>
        <w:t xml:space="preserve">in every consumer's CLAUDE/AGENTS/QWEN; pre-build gate</w:t>
      </w:r>
      <w:r>
        <w:t xml:space="preserve"> </w:t>
      </w:r>
      <w:r>
        <w:rPr>
          <w:rStyle w:val="VerbatimChar"/>
        </w:rPr>
        <w:t xml:space="preserve">CM-COVENANT-114-99-PROPAGATION</w:t>
      </w:r>
      <w:r>
        <w:t xml:space="preserve"> </w:t>
      </w:r>
      <w:r>
        <w:t xml:space="preserve">(when implemented) enforces; paired §1.1 mutations strip → gates FAIL. (G) Enforcement: commit without "Sources verified</w:t>
      </w:r>
      <w:r>
        <w:t xml:space="preserve"> </w:t>
      </w:r>
      <w:r>
        <w:t xml:space="preserve">" doc-footer AND commit-message-footer BLOCKED at release-gate; stale-beyond-grace docs graduate to §11.4.90 Obsolete with</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§11.4.99. Non-compliance is a release blocker.</w:t>
      </w:r>
    </w:p>
    <w:p>
      <w:pPr>
        <w:pStyle w:val="Compact"/>
        <w:numPr>
          <w:ilvl w:val="0"/>
          <w:numId w:val="1037"/>
        </w:numPr>
      </w:pPr>
      <w:r>
        <w:t xml:space="preserve">§11.4.100 — RETIRED.** Demoted to consumer project (a consuming project's video-color/visual-quality fideli… [full → CLAUDE_ANCHORS_FULL.md + Constitution.md] · refs: §11.4.17 §11.4.35 §11.4.100</w:t>
      </w:r>
    </w:p>
    <w:bookmarkEnd w:id="86"/>
    <w:bookmarkStart w:id="87" w:name="Xbc16b0f02a430274254be634d3f197f8e008d6d"/>
    <w:p>
      <w:pPr>
        <w:pStyle w:val="Heading3"/>
      </w:pPr>
      <w:r>
        <w:t xml:space="preserve">§11.4.101 — Autonomous-decision-over-blocking mandate (User mandate, 2026-05-28)</w:t>
      </w:r>
    </w:p>
    <w:p>
      <w:pPr>
        <w:pStyle w:val="FirstParagraph"/>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t xml:space="preserve">When operating in an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§11.4.101.</w:t>
      </w:r>
    </w:p>
    <w:p>
      <w:pPr>
        <w:pStyle w:val="BodyText"/>
      </w:pPr>
      <w:r>
        <w:t xml:space="preserve">Non-compliance is a release blocker regardless of context.</w:t>
      </w:r>
    </w:p>
    <w:bookmarkEnd w:id="87"/>
    <w:bookmarkStart w:id="88"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the platform-equivalent structured-debugging discipline)</w:t>
      </w:r>
      <w:r>
        <w:t xml:space="preserve"> </w:t>
      </w:r>
      <w:r>
        <w:rPr>
          <w:b/>
          <w:bCs/>
        </w:rPr>
        <w:t xml:space="preserve">BEFORE proposing, writing, or applying any fix</w:t>
      </w:r>
      <w:r>
        <w:t xml:space="preserve"> </w:t>
      </w:r>
      <w:r>
        <w:t xml:space="preserve">— the</w:t>
      </w:r>
      <w:r>
        <w:t xml:space="preserve"> </w:t>
      </w:r>
      <w:r>
        <w:rPr>
          <w:b/>
          <w:bCs/>
        </w:rPr>
        <w:t xml:space="preserve">Iron Law: NO FIXES WITHOUT ROOT CAUSE INVESTIGATION FIRST.</w:t>
      </w:r>
      <w:r>
        <w:t xml:space="preserve"> </w:t>
      </w:r>
      <w:r>
        <w:t xml:space="preserve">Full four-phase arc: root-cause (read the real failure, reproduce, gather facts) → pattern (classify the defect, search for the same pattern elsewhere) → hypothesis (form a falsifiable cause, prove/disprove with captured evidence) → implementation (design the fix only against the proven root cause). Guess-and-retry, symptom-patching, and re-running a failed test hoping it passes ("probably transient / flaky") WITHOUT a completed investigation are §11.4.102 violations. Real-world signal: calling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probably-timing</w:t>
      </w:r>
      <w:r>
        <w:t xml:space="preserve"> </w:t>
      </w:r>
      <w:r>
        <w:t xml:space="preserve">without captured forensic evidence is simultaneously a §11.4.6 (no-guessing) and §11.4.7 (demotion-evidence) violation — §11.4.102 makes the corrective response mechanical (the classification is forbidden until the systematic-debugging arc proves it).</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the platform-equivalent skill-discovery / capability-index discipline) MUST be loaded and applied at session start and consulted before any task. Operative rule: before acting on ANY request, survey available skills; if ANY skill could apply — even at 1% relevance — it MUST be invoked rather than improvised from memory. Skipping skill-discovery at session start,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skill marketplaces, or any other runtime's plugin ecosystem) MUST be installed + loadable BEFORE the dependent work proceeds. A missing plugin that blocks a mandated skill (e.g.</w:t>
      </w:r>
      <w:r>
        <w:t xml:space="preserve"> </w:t>
      </w:r>
      <w:r>
        <w:rPr>
          <w:rStyle w:val="VerbatimChar"/>
        </w:rPr>
        <w:t xml:space="preserve">superpowers</w:t>
      </w:r>
      <w:r>
        <w:t xml:space="preserve"> </w:t>
      </w:r>
      <w:r>
        <w:t xml:space="preserve">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installed + confirmed loadable. Install mechanism: the runtime's own plugin/marketplace install path — for Claude Code the in-session</w:t>
      </w:r>
      <w:r>
        <w:t xml:space="preserve"> </w:t>
      </w:r>
      <w:r>
        <w:rPr>
          <w:rStyle w:val="VerbatimChar"/>
        </w:rPr>
        <w:t xml:space="preserve">/plugin</w:t>
      </w:r>
      <w:r>
        <w:t xml:space="preserve"> </w:t>
      </w:r>
      <w:r>
        <w:t xml:space="preserve">marketplace flow (add marketplace → install plugin → confirm the skill appears in the available-skills list); for other runtimes the documented package/extension installer. Anti-bluff: confirm by observing the skill in the live capability list, never assume install succeeded (install exit 0 ≠ skill loadable, per the §11.4.80 lesson).</w:t>
      </w:r>
    </w:p>
    <w:p>
      <w:pPr>
        <w:pStyle w:val="BodyText"/>
      </w:pPr>
      <w:r>
        <w:t xml:space="preserve">Composes with §11.4.4 (test-interrupt — first action after STOP is launch systematic-debugging), §11.4.6 (no-guessing — (A) is the procedural enforcement producing the facts §11.4.6 demands), §11.4.7 (demotion-evidence — the arc captures same-conditions evidence), §11.4.8 (deep-web-research — inside the hypothesis phase), §11.4.43 (TDD-fix — RED test written against proven root cause), §11.4.70 (subagent-driven — the investigation is a natural subagent dispatch), §11.4.82(A) (generalises Phase-1-forensic-before-speculative-patch to ANY fix + adds skill-discovery + plugin-availability), §11.4.92 (feeds Pass 1 + Pass 4).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§11.4.102.</w:t>
      </w:r>
    </w:p>
    <w:p>
      <w:pPr>
        <w:pStyle w:val="BodyText"/>
      </w:pPr>
      <w:r>
        <w:t xml:space="preserve">Non-compliance is a release blocker regardless of context.</w:t>
      </w:r>
    </w:p>
    <w:bookmarkEnd w:id="88"/>
    <w:bookmarkStart w:id="89"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Promotes the proven multi-stream operating pattern into the project's</w:t>
      </w:r>
      <w:r>
        <w:t xml:space="preserve"> </w:t>
      </w:r>
      <w:r>
        <w:rPr>
          <w:b/>
          <w:bCs/>
        </w:rPr>
        <w:t xml:space="preserve">standing default working routine</w:t>
      </w:r>
      <w:r>
        <w:t xml:space="preserve"> </w:t>
      </w:r>
      <w:r>
        <w:t xml:space="preserve">(not a per-request opt-in). Binds §11.4.87/§11.4.88/§11.4.89/§11.4.94/§11.4.96 and adds the load-bearing invariant:</w:t>
      </w:r>
      <w:r>
        <w:t xml:space="preserve"> </w:t>
      </w:r>
      <w:r>
        <w:rPr>
          <w:b/>
          <w:bCs/>
        </w:rPr>
        <w:t xml:space="preserve">the main work stream MUST always stay FREE.</w:t>
      </w:r>
    </w:p>
    <w:p>
      <w:pPr>
        <w:pStyle w:val="BodyText"/>
      </w:pPr>
      <w:r>
        <w:rPr>
          <w:b/>
          <w:bCs/>
        </w:rPr>
        <w:t xml:space="preserve">(A) Main stream stays FREE.</w:t>
      </w:r>
      <w:r>
        <w:t xml:space="preserve"> </w:t>
      </w:r>
      <w:r>
        <w:t xml:space="preserve">ALL commit AND push operations run detached (</w:t>
      </w:r>
      <w:r>
        <w:rPr>
          <w:rStyle w:val="VerbatimChar"/>
        </w:rPr>
        <w:t xml:space="preserve">nohup … &amp;</w:t>
      </w:r>
      <w:r>
        <w:t xml:space="preserve"> </w:t>
      </w:r>
      <w:r>
        <w:t xml:space="preserve">+</w:t>
      </w:r>
      <w:r>
        <w:t xml:space="preserve"> </w:t>
      </w:r>
      <w:r>
        <w:rPr>
          <w:rStyle w:val="VerbatimChar"/>
        </w:rPr>
        <w:t xml:space="preserve">disown</w:t>
      </w:r>
      <w:r>
        <w:t xml:space="preserve">, per §11.4.88 commit-lock-release-immediately + detached-push) — the main stream returns to the priority queue the moment the local commit is durable, never blocking on a push or a slow mirror.</w:t>
      </w:r>
      <w:r>
        <w:t xml:space="preserve"> </w:t>
      </w:r>
      <w:r>
        <w:rPr>
          <w:b/>
          <w:bCs/>
        </w:rPr>
        <w:t xml:space="preserve">(B) ≥3 parallel background streams at all times + auto-backfill</w:t>
      </w:r>
      <w:r>
        <w:t xml:space="preserve"> </w:t>
      </w:r>
      <w:r>
        <w:t xml:space="preserve">(User mandate 2026-05-29; raised from ≥2) — run</w:t>
      </w:r>
      <w:r>
        <w:t xml:space="preserve"> </w:t>
      </w:r>
      <w:r>
        <w:rPr>
          <w:b/>
          <w:bCs/>
        </w:rPr>
        <w:t xml:space="preserve">at least three</w:t>
      </w:r>
      <w:r>
        <w:t xml:space="preserve"> </w:t>
      </w:r>
      <w:r>
        <w:t xml:space="preserve">subagent-driven background streams (per §11.4.70/§11.4.20, isolated per §11.4.58 PWU worktree + §11.4.84 quiescence) alongside the main stream whenever three-plus non-contending actionable items exist;</w:t>
      </w:r>
      <w:r>
        <w:t xml:space="preserve"> </w:t>
      </w:r>
      <w:r>
        <w:rPr>
          <w:b/>
          <w:bCs/>
        </w:rPr>
        <w:t xml:space="preserve">the moment any one stream is FULLY done, a new stream MUST immediately start and take its place</w:t>
      </w:r>
      <w:r>
        <w:t xml:space="preserve"> </w:t>
      </w:r>
      <w:r>
        <w:t xml:space="preserve">(claim next-highest-priority non-contending item), so the active-stream count NEVER drops below 3 while actionable items remain. Idle below 3 is permitted ONLY when no remaining non-contending actionable items OR all remaining are externally blocked (§11.4.94/§11.4.97/§11.4.101). Standing band 3–6, bounded above by §12.6 60% memory + §11.4.58 6-agent cap.</w:t>
      </w:r>
      <w:r>
        <w:t xml:space="preserve"> </w:t>
      </w:r>
      <w:r>
        <w:rPr>
          <w:b/>
          <w:bCs/>
        </w:rPr>
        <w:t xml:space="preserve">(C) Most-critical + most-visible first; audio always top</w:t>
      </w:r>
      <w:r>
        <w:t xml:space="preserve"> </w:t>
      </w:r>
      <w:r>
        <w:t xml:space="preserve">per §11.4.72 + §11.4.42 priority order.</w:t>
      </w:r>
      <w:r>
        <w:t xml:space="preserve"> </w:t>
      </w:r>
      <w:r>
        <w:rPr>
          <w:b/>
          <w:bCs/>
        </w:rPr>
        <w:t xml:space="preserve">(D) Safe-during-build scope only</w:t>
      </w:r>
      <w:r>
        <w:t xml:space="preserve"> </w:t>
      </w:r>
      <w:r>
        <w:t xml:space="preserve">— while the 42 GB containerised AOSP rebuild (§12.9) or any heavy</w:t>
      </w:r>
      <w:r>
        <w:t xml:space="preserve"> </w:t>
      </w:r>
      <w:r>
        <w:rPr>
          <w:rStyle w:val="VerbatimChar"/>
        </w:rPr>
        <w:t xml:space="preserve">gradle</w:t>
      </w:r>
      <w:r>
        <w:t xml:space="preserve">/</w:t>
      </w:r>
      <w:r>
        <w:rPr>
          <w:rStyle w:val="VerbatimChar"/>
        </w:rPr>
        <w:t xml:space="preserve">m -j</w:t>
      </w:r>
      <w:r>
        <w:t xml:space="preserve"> </w:t>
      </w:r>
      <w:r>
        <w:t xml:space="preserve">build runs, streams restrict to the §11.4.96 SAFE catalogue (investigation/forensic/docs/test-authoring/gate-authoring/read-only probes/submodule edits/research/DB ops/backgrounded pre-build+meta-test); NEVER a second concurrent heavy build (§12.8).</w:t>
      </w:r>
      <w:r>
        <w:t xml:space="preserve"> </w:t>
      </w:r>
      <w:r>
        <w:rPr>
          <w:b/>
          <w:bCs/>
        </w:rPr>
        <w:t xml:space="preserve">(E) Heavy anti-bluff on every closure</w:t>
      </w:r>
      <w:r>
        <w:t xml:space="preserve"> </w:t>
      </w:r>
      <w:r>
        <w:t xml:space="preserve">—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w:t>
      </w:r>
      <w:r>
        <w:t xml:space="preserve">per §11.4.6, captured evidence per §11.4.5+§11.4.69, deterministic consistency per §11.4.50, paired §1.1 mutations, §11.4.102 systematic-debugging on any spotted problem.</w:t>
      </w:r>
      <w:r>
        <w:t xml:space="preserve"> </w:t>
      </w:r>
      <w:r>
        <w:rPr>
          <w:b/>
          <w:bCs/>
        </w:rPr>
        <w:t xml:space="preserve">(F) Idle ONLY when genuinely externally blocked</w:t>
      </w:r>
      <w:r>
        <w:t xml:space="preserve"> </w:t>
      </w:r>
      <w:r>
        <w:t xml:space="preserve">(hardware/network upstream/in-flight build-test-push completion) OR operator STOP OR §12 host-safety, per §11.4.94(A)+§11.4.97; "nothing visible to do" with progressable items is NEVER valid; a block parks one work unit, not the loop (§11.4.101).</w:t>
      </w:r>
    </w:p>
    <w:p>
      <w:pPr>
        <w:pStyle w:val="BodyText"/>
      </w:pPr>
      <w:r>
        <w:t xml:space="preserve">Composes with §11.4.58 / §11.4.70 / §11.4.72 / §11.4.87 / §11.4.88 / §11.4.89 / §11.4.94 / §11.4.96 / §11.4.97 / §11.4.101 / §11.4.102 / §11.4.42 / §11.4.84 / §12.6 / §12.7 / §12.8 / §12.9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§11.4.103.</w:t>
      </w:r>
    </w:p>
    <w:p>
      <w:pPr>
        <w:pStyle w:val="BodyText"/>
      </w:pPr>
      <w:r>
        <w:t xml:space="preserve">Non-compliance is a release blocker regardless of context.</w:t>
      </w:r>
    </w:p>
    <w:bookmarkEnd w:id="89"/>
    <w:bookmarkStart w:id="90"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MANDATORY for every consumer that ships a messenger/notification surface (Herald + flavor binaries are the reference impl; others inherit per §11.4.35). Detailed spec: Herald</w:t>
      </w:r>
      <w:r>
        <w:t xml:space="preserve"> </w:t>
      </w:r>
      <w:r>
        <w:rPr>
          <w:rStyle w:val="VerbatimChar"/>
        </w:rPr>
        <w:t xml:space="preserve">docs/design/PARTICIPANT_ATTRIBUTION.md</w:t>
      </w:r>
      <w:r>
        <w:t xml:space="preserve"> </w:t>
      </w:r>
      <w:r>
        <w:t xml:space="preserve">— restated, not redefined.</w:t>
      </w:r>
      <w:r>
        <w:t xml:space="preserve"> </w:t>
      </w:r>
      <w:r>
        <w:rPr>
          <w:b/>
          <w:bCs/>
        </w:rPr>
        <w:t xml:space="preserve">(A) Participant identity.</w:t>
      </w:r>
      <w:r>
        <w:t xml:space="preserve"> </w:t>
      </w:r>
      <w:r>
        <w:t xml:space="preserve">Every messenger MUST relate messages to a</w:t>
      </w:r>
      <w:r>
        <w:t xml:space="preserve"> </w:t>
      </w:r>
      <w:r>
        <w:rPr>
          <w:b/>
          <w:bCs/>
        </w:rPr>
        <w:t xml:space="preserve">Participant</w:t>
      </w:r>
      <w:r>
        <w:t xml:space="preserve"> </w:t>
      </w:r>
      <w:r>
        <w:t xml:space="preserve">(logical Subscriber/User); the SAME person MAY have a DIFFERENT username per messenger —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 (</w:t>
      </w:r>
      <w:r>
        <w:rPr>
          <w:rStyle w:val="VerbatimChar"/>
        </w:rPr>
        <w:t xml:space="preserve">channel</w:t>
      </w:r>
      <w:r>
        <w:t xml:space="preserve">,</w:t>
      </w:r>
      <w:r>
        <w:t xml:space="preserve"> </w:t>
      </w:r>
      <w:r>
        <w:rPr>
          <w:rStyle w:val="VerbatimChar"/>
        </w:rPr>
        <w:t xml:space="preserve">channel_user_id</w:t>
      </w:r>
      <w:r>
        <w:t xml:space="preserve">, 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w:t>
      </w:r>
      <w:r>
        <w:t xml:space="preserve"> </w:t>
      </w:r>
      <w:r>
        <w:rPr>
          <w:b/>
          <w:bCs/>
        </w:rPr>
        <w:t xml:space="preserve">(B) Operator = env var, not a DB flag</w:t>
      </w:r>
      <w:r>
        <w:t xml:space="preserve"> </w:t>
      </w:r>
      <w:r>
        <w:t xml:space="preserve">— the one human who drives via the agent CLI, designated by</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 a normal Participant whose handle equals that value.</w:t>
      </w:r>
      <w:r>
        <w:t xml:space="preserve"> </w:t>
      </w:r>
      <w:r>
        <w:rPr>
          <w:b/>
          <w:bCs/>
        </w:rPr>
        <w:t xml:space="preserve">(C) Workable items MUST carry</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w:t>
      </w:r>
      <w:r>
        <w:t xml:space="preserve"> </w:t>
      </w:r>
      <w:r>
        <w:rPr>
          <w:b/>
          <w:bCs/>
        </w:rPr>
        <w:t xml:space="preserve">(D) Tagging matrix:</w:t>
      </w:r>
      <w:r>
        <w:t xml:space="preserve"> </w:t>
      </w:r>
      <w:r>
        <w:t xml:space="preserve">tag</w:t>
      </w:r>
      <w:r>
        <w:t xml:space="preserve"> </w:t>
      </w:r>
      <w:r>
        <w:rPr>
          <w:rStyle w:val="VerbatimChar"/>
        </w:rPr>
        <w:t xml:space="preserve">assigned_to</w:t>
      </w:r>
      <w:r>
        <w:t xml:space="preserve"> </w:t>
      </w:r>
      <w:r>
        <w:t xml:space="preserve">if it is a human ≠ Operator; tag</w:t>
      </w:r>
      <w:r>
        <w:t xml:space="preserve"> </w:t>
      </w:r>
      <w:r>
        <w:rPr>
          <w:rStyle w:val="VerbatimChar"/>
        </w:rPr>
        <w:t xml:space="preserve">created_by</w:t>
      </w:r>
      <w:r>
        <w:t xml:space="preserve"> </w:t>
      </w:r>
      <w:r>
        <w:t xml:space="preserve">if it is a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(system) or the Operator (no self-ping); de-dup; resolve each handle to the channel</w:t>
      </w:r>
      <w:r>
        <w:t xml:space="preserve"> </w:t>
      </w:r>
      <w:r>
        <w:rPr>
          <w:rStyle w:val="VerbatimChar"/>
        </w:rPr>
        <w:t xml:space="preserve">@username</w:t>
      </w:r>
      <w:r>
        <w:t xml:space="preserve">, skip if not on that channel.</w:t>
      </w:r>
      <w:r>
        <w:t xml:space="preserve"> </w:t>
      </w:r>
      <w:r>
        <w:rPr>
          <w:b/>
          <w:bCs/>
        </w:rPr>
        <w:t xml:space="preserve">(E) Anti-bluff (composes §11.4):</w:t>
      </w:r>
      <w:r>
        <w:t xml:space="preserve"> </w:t>
      </w:r>
      <w:r>
        <w:t xml:space="preserve">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(anti-bluff covenant) / §11.4.5 / §11.4.69 / §11.4.50 / §11.4.91 / §11.4.93 / §11.4.95 / §1.1. Classification: universal (§11.4.17) — projects with no messenger surface inherit it latently (binds the moment they ship one, per the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w:t>
      </w:r>
    </w:p>
    <w:p>
      <w:pPr>
        <w:pStyle w:val="BodyText"/>
      </w:pPr>
      <w:r>
        <w:t xml:space="preserve">Non-compliance is a release blocker.</w:t>
      </w:r>
    </w:p>
    <w:bookmarkEnd w:id="90"/>
    <w:bookmarkStart w:id="91"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MANDATORY for every consumer that ships a messenger/command surface (Herald + flavor binaries are the reference impl; others inherit per §11.4.35). Detailed spec: Herald</w:t>
      </w:r>
      <w:r>
        <w:t xml:space="preserve"> </w:t>
      </w:r>
      <w:r>
        <w:rPr>
          <w:rStyle w:val="VerbatimChar"/>
        </w:rPr>
        <w:t xml:space="preserve">docs/design/INTENT_RECOGNITION.md</w:t>
      </w:r>
      <w:r>
        <w:t xml:space="preserve"> </w:t>
      </w:r>
      <w:r>
        <w:t xml:space="preserve">— restated, not redefined.</w:t>
      </w:r>
      <w:r>
        <w:t xml:space="preserve"> </w:t>
      </w:r>
      <w:r>
        <w:rPr>
          <w:b/>
          <w:bCs/>
        </w:rPr>
        <w:t xml:space="preserve">(A) No required command syntax.</w:t>
      </w:r>
      <w:r>
        <w:t xml:space="preserve"> </w:t>
      </w:r>
      <w:r>
        <w:t xml:space="preserve">Users MUST NOT be required to know any command syntax (no</w:t>
      </w:r>
      <w:r>
        <w:t xml:space="preserve"> </w:t>
      </w:r>
      <w:r>
        <w:rPr>
          <w:rStyle w:val="VerbatimChar"/>
        </w:rPr>
        <w:t xml:space="preserve">COMMAND:</w:t>
      </w:r>
      <w:r>
        <w:t xml:space="preserve"> </w:t>
      </w:r>
      <w:r>
        <w:t xml:space="preserve">prefix); they send plain natural language and the System determines the intent.</w:t>
      </w:r>
      <w:r>
        <w:t xml:space="preserve"> </w:t>
      </w:r>
      <w:r>
        <w:rPr>
          <w:b/>
          <w:bCs/>
        </w:rPr>
        <w:t xml:space="preserve">(B) Three-tier resolution</w:t>
      </w:r>
      <w:r>
        <w:t xml:space="preserve"> </w:t>
      </w:r>
      <w:r>
        <w:t xml:space="preserve">(first that succeeds wins): TIER 1 — recognize the System's existing command set from natural language → action (confident deterministic match); TIER 2 — when no command matches, infer the exact intent (LLM dispatch maps language → action), NEVER guessing; TIER 3 — when neither a command nor a confident intent can be determined, REPLY to the message, TAG the sender (</w:t>
      </w:r>
      <w:r>
        <w:rPr>
          <w:rStyle w:val="VerbatimChar"/>
        </w:rPr>
        <w:t xml:space="preserve">@username</w:t>
      </w:r>
      <w:r>
        <w:t xml:space="preserve">, resolved via the §11.4.104 IdentityResolver) and ask a PRECISE clarifying question NAMING the candidate intents — no guessing, no silent drop.</w:t>
      </w:r>
      <w:r>
        <w:t xml:space="preserve"> </w:t>
      </w:r>
      <w:r>
        <w:rPr>
          <w:b/>
          <w:bCs/>
        </w:rPr>
        <w:t xml:space="preserve">(C) Never guess, never drop:</w:t>
      </w:r>
      <w:r>
        <w:t xml:space="preserve"> </w:t>
      </w:r>
      <w:r>
        <w:t xml:space="preserve">a wrong action is worse than a clarifying question (composes §11.4.6 no-guessing); a message is NEVER silently dropped; only genuine ambiguity reaches Tier 3, which always replies-tags-and-asks.</w:t>
      </w:r>
      <w:r>
        <w:t xml:space="preserve"> </w:t>
      </w:r>
      <w:r>
        <w:rPr>
          <w:b/>
          <w:bCs/>
        </w:rPr>
        <w:t xml:space="preserve">(D) Anti-bluff (composes §11.4):</w:t>
      </w:r>
      <w:r>
        <w:t xml:space="preserve"> </w:t>
      </w:r>
      <w:r>
        <w:t xml:space="preserve">every tier ships unit + integration + E2E + full-automation tests with real captured evidence — Tier 1 truth-table (natural-language → action+fields, plus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(anti-bluff covenant) / §11.4.6 (no-guessing) / §11.4.104 (clarify reply tags the sender) / §11.4.5 / §11.4.69 / §11.4.98 / §1.1. Classification: universal (§11.4.17) — projects with no messenger surface inherit it latently (binds the moment they ship one, per the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w:t>
      </w:r>
    </w:p>
    <w:p>
      <w:pPr>
        <w:pStyle w:val="BodyText"/>
      </w:pPr>
      <w:r>
        <w:t xml:space="preserve">Non-compliance is a release blocker.</w:t>
      </w:r>
    </w:p>
    <w:bookmarkEnd w:id="91"/>
    <w:bookmarkStart w:id="92"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w:t>
      </w:r>
      <w:r>
        <w:t xml:space="preserve"> </w:t>
      </w:r>
      <w:r>
        <w:rPr>
          <w:b/>
          <w:bCs/>
        </w:rPr>
        <w:t xml:space="preserve">(A) Use the engine, never ad-hoc scripts</w:t>
      </w:r>
      <w:r>
        <w:t xml:space="preserve"> </w:t>
      </w:r>
      <w:r>
        <w:t xml:space="preserve">— consumed</w:t>
      </w:r>
      <w:r>
        <w:t xml:space="preserve"> </w:t>
      </w:r>
      <w:r>
        <w:rPr>
          <w:b/>
          <w:bCs/>
        </w:rPr>
        <w:t xml:space="preserve">by reference</w:t>
      </w:r>
      <w:r>
        <w:t xml:space="preserve"> </w:t>
      </w:r>
      <w:r>
        <w:t xml:space="preserve">(the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w:t>
      </w:r>
      <w:r>
        <w:t xml:space="preserve"> </w:t>
      </w:r>
      <w:r>
        <w:rPr>
          <w:b/>
          <w:bCs/>
        </w:rPr>
        <w:t xml:space="preserve">(B) Consumer-owned contexts</w:t>
      </w:r>
      <w:r>
        <w:t xml:space="preserve"> </w:t>
      </w:r>
      <w:r>
        <w:t xml:space="preserve">—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w:t>
      </w:r>
      <w:r>
        <w:t xml:space="preserve"> </w:t>
      </w:r>
      <w:r>
        <w:rPr>
          <w:b/>
          <w:bCs/>
        </w:rPr>
        <w:t xml:space="preserve">(C) Anchors it mechanizes</w:t>
      </w:r>
      <w:r>
        <w:t xml:space="preserve"> </w:t>
      </w:r>
      <w:r>
        <w:t xml:space="preserve">(per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w:t>
      </w:r>
      <w:r>
        <w:t xml:space="preserve"> </w:t>
      </w:r>
      <w:r>
        <w:rPr>
          <w:b/>
          <w:bCs/>
        </w:rPr>
        <w:t xml:space="preserve">(D) NOT a replacement for authoring discipline</w:t>
      </w:r>
      <w:r>
        <w:t xml:space="preserve"> </w:t>
      </w:r>
      <w:r>
        <w:t xml:space="preserve">— the source author still writes the §11.4.44 revision header; the engine only keeps exports in sync.</w:t>
      </w:r>
      <w:r>
        <w:t xml:space="preserve"> </w:t>
      </w:r>
      <w:r>
        <w:rPr>
          <w:b/>
          <w:bCs/>
        </w:rPr>
        <w:t xml:space="preserve">(E) Anti-bluff (composes §11.4):</w:t>
      </w:r>
      <w:r>
        <w:t xml:space="preserve"> </w:t>
      </w:r>
      <w:r>
        <w:t xml:space="preserve">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(anti-bluff covenant) / §11.4.6 (no-guessing — conflict not silent merge) / §11.4.28 (engine/context decoupling) / §11.4.80 (inherited-by-reference, never copied) / §9.2 / §11.4.50 / §11.4.69 / §11.4.5 / §1.1, plus the sync anchors it mechanizes (§11.4.12/.53/.45/.56/.57/.59/.60/.65/.86/.93/.95/.44, §12.10). Classification: universal (§11.4.17) —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w:t>
      </w:r>
    </w:p>
    <w:p>
      <w:pPr>
        <w:pStyle w:val="BodyText"/>
      </w:pPr>
      <w:r>
        <w:t xml:space="preserve">Non-compliance is a release blocker.</w:t>
      </w:r>
    </w:p>
    <w:bookmarkEnd w:id="92"/>
    <w:bookmarkStart w:id="93" w:name="Xed423606c6371b16c232a800aa6f025c4a6c9c6"/>
    <w:p>
      <w:pPr>
        <w:pStyle w:val="Heading3"/>
      </w:pPr>
      <w:r>
        <w:t xml:space="preserve">§11.4.107 — Anti-bluff AV/test-validation techniques mandate (User-driven research, 2026-06-02)</w:t>
      </w:r>
    </w:p>
    <w:p>
      <w:pPr>
        <w:pStyle w:val="FirstParagraph"/>
      </w:pPr>
      <w:r>
        <w:rPr>
          <w:b/>
          <w:bCs/>
        </w:rPr>
        <w:t xml:space="preserve">Forensic anchor (genericised, 2026-06-02):</w:t>
      </w:r>
      <w:r>
        <w:t xml:space="preserve"> </w:t>
      </w:r>
      <w:r>
        <w:t xml:space="preserve">a test PASSed on a SINGLE captured frame showing "a picture" on the target output — but the picture was a FROZEN / STALE frame from the previously-played content (stale-producer / stuck-decoder), so the feature was broken for the user while the test was green; a sibling incident FLASHED media on the WRONG output for ~1 s before routing with no test sampling that window; a third class shipped a comparator that PASSed its own deliberately-degraded fixture (the analyzer, not the feature, was the bluff). §11.4.5 mandates captured evidence + a presence pass; §11.4.107 raises the bar to</w:t>
      </w:r>
      <w:r>
        <w:t xml:space="preserve"> </w:t>
      </w:r>
      <w:r>
        <w:rPr>
          <w:b/>
          <w:bCs/>
        </w:rPr>
        <w:t xml:space="preserve">liveness + correct-routing + self-validated-analyzer</w:t>
      </w:r>
      <w:r>
        <w:t xml:space="preserve">.</w:t>
      </w:r>
    </w:p>
    <w:p>
      <w:pPr>
        <w:pStyle w:val="BodyText"/>
      </w:pPr>
      <w:r>
        <w:t xml:space="preserve">Every test asserting audio/video output is genuinely playing/advancing for the end user MUST satisfy ALL of: (1)</w:t>
      </w:r>
      <w:r>
        <w:t xml:space="preserve"> </w:t>
      </w:r>
      <w:r>
        <w:rPr>
          <w:b/>
          <w:bCs/>
        </w:rPr>
        <w:t xml:space="preserve">a single captured frame is NOT proof</w:t>
      </w:r>
      <w:r>
        <w:t xml:space="preserve"> </w:t>
      </w:r>
      <w:r>
        <w:t xml:space="preserve">— prove LIVE, ADVANCING frames over a steady-state window via a</w:t>
      </w:r>
      <w:r>
        <w:t xml:space="preserve"> </w:t>
      </w:r>
      <w:r>
        <w:rPr>
          <w:b/>
          <w:bCs/>
        </w:rPr>
        <w:t xml:space="preserve">freeze-detection oracle</w:t>
      </w:r>
      <w:r>
        <w:t xml:space="preserve"> </w:t>
      </w:r>
      <w:r>
        <w:t xml:space="preserve">(near-duplicate /</w:t>
      </w:r>
      <w:r>
        <w:t xml:space="preserve"> </w:t>
      </w:r>
      <w:r>
        <w:rPr>
          <w:rStyle w:val="VerbatimChar"/>
        </w:rPr>
        <w:t xml:space="preserve">freezedetect</w:t>
      </w:r>
      <w:r>
        <w:t xml:space="preserve">-class filter OR perceptual-hash adjacent-frame distance,</w:t>
      </w:r>
      <w:r>
        <w:t xml:space="preserve"> </w:t>
      </w:r>
      <w:r>
        <w:rPr>
          <w:b/>
          <w:bCs/>
        </w:rPr>
        <w:t xml:space="preserve">NOT byte-identical compare</w:t>
      </w:r>
      <w:r>
        <w:t xml:space="preserve"> </w:t>
      </w:r>
      <w:r>
        <w:t xml:space="preserve">— byte-identity is only a zero-cost pre-filter); (2) an</w:t>
      </w:r>
      <w:r>
        <w:t xml:space="preserve"> </w:t>
      </w:r>
      <w:r>
        <w:rPr>
          <w:b/>
          <w:bCs/>
        </w:rPr>
        <w:t xml:space="preserve">independent frame-advance counter from the platform's compositor/decoder telemetry</w:t>
      </w:r>
      <w:r>
        <w:t xml:space="preserve"> </w:t>
      </w:r>
      <w:r>
        <w:t xml:space="preserve">must increase across the window (a different-domain oracle — flat counter ⇒ stuck decoder ⇒ FAIL even if pixels appear to move); (3)</w:t>
      </w:r>
      <w:r>
        <w:t xml:space="preserve"> </w:t>
      </w:r>
      <w:r>
        <w:rPr>
          <w:b/>
          <w:bCs/>
        </w:rPr>
        <w:t xml:space="preserve">loading/buffering is a distinct state</w:t>
      </w:r>
      <w:r>
        <w:t xml:space="preserve"> </w:t>
      </w:r>
      <w:r>
        <w:t xml:space="preserve">— wait for genuine playback-start before judging liveness, never false-FAIL a still-loading stream nor false-PASS a spinner; timeout+unreachable ⇒ SKIP-with-reason per §11.4.3, timeout+reachable ⇒ FAIL; (4)</w:t>
      </w:r>
      <w:r>
        <w:t xml:space="preserve"> </w:t>
      </w:r>
      <w:r>
        <w:rPr>
          <w:b/>
          <w:bCs/>
        </w:rPr>
        <w:t xml:space="preserve">not-stale-from-previous cross-check</w:t>
      </w:r>
      <w:r>
        <w:t xml:space="preserve"> </w:t>
      </w:r>
      <w:r>
        <w:t xml:space="preserve">— new content's first frame ≠ previous content's last frame; (5)</w:t>
      </w:r>
      <w:r>
        <w:t xml:space="preserve"> </w:t>
      </w:r>
      <w:r>
        <w:rPr>
          <w:b/>
          <w:bCs/>
        </w:rPr>
        <w:t xml:space="preserve">measured FPS / no-lost-frames within tolerance</w:t>
      </w:r>
      <w:r>
        <w:t xml:space="preserve">; (6)</w:t>
      </w:r>
      <w:r>
        <w:t xml:space="preserve"> </w:t>
      </w:r>
      <w:r>
        <w:rPr>
          <w:b/>
          <w:bCs/>
        </w:rPr>
        <w:t xml:space="preserve">no-flash-on-the-wrong-output</w:t>
      </w:r>
      <w:r>
        <w:t xml:space="preserve"> </w:t>
      </w:r>
      <w:r>
        <w:t xml:space="preserve">— sample the non-target output at high frequency during a routing transition, any content frame there ⇒ FAIL (content-protection regime classified explicitly, never guessed); (7)</w:t>
      </w:r>
      <w:r>
        <w:t xml:space="preserve"> </w:t>
      </w:r>
      <w:r>
        <w:rPr>
          <w:b/>
          <w:bCs/>
        </w:rPr>
        <w:t xml:space="preserve">drive through the realistic feed/UI path, not deep-link shortcuts</w:t>
      </w:r>
      <w:r>
        <w:t xml:space="preserve"> </w:t>
      </w:r>
      <w:r>
        <w:t xml:space="preserve">(shortcuts bypass the transition paths where bugs live; UI-not-introspectable ⇒ operator-attended fallback per §11.4.52, never fake-PASS); (8)</w:t>
      </w:r>
      <w:r>
        <w:t xml:space="preserve"> </w:t>
      </w:r>
      <w:r>
        <w:rPr>
          <w:b/>
          <w:bCs/>
        </w:rPr>
        <w:t xml:space="preserve">metamorphic relations solve the oracle problem when there is no golden source</w:t>
      </w:r>
      <w:r>
        <w:t xml:space="preserve"> </w:t>
      </w:r>
      <w:r>
        <w:t xml:space="preserve">(same content on output-A vs output-B must match; paused ⇒ counter stops; 2× speed ⇒ ~2× advance rate); (9)</w:t>
      </w:r>
      <w:r>
        <w:t xml:space="preserve"> </w:t>
      </w:r>
      <w:r>
        <w:rPr>
          <w:b/>
          <w:bCs/>
        </w:rPr>
        <w:t xml:space="preserve">full-reference quality metrics (SSIM/VMAF/ΔE2000) vs a golden source for owned content</w:t>
      </w:r>
      <w:r>
        <w:t xml:space="preserve">; (10)</w:t>
      </w:r>
      <w:r>
        <w:t xml:space="preserve"> </w:t>
      </w:r>
      <w:r>
        <w:rPr>
          <w:b/>
          <w:bCs/>
        </w:rPr>
        <w:t xml:space="preserve">mutation-test every analyzer with a golden-good + golden-bad fixture pair</w:t>
      </w:r>
      <w:r>
        <w:t xml:space="preserve"> </w:t>
      </w:r>
      <w:r>
        <w:t xml:space="preserve">so the analyzer itself provably cannot bluff (an analyzer that PASSes its golden-bad fixture is a bluff gate — §1.1 applied to the analyzers); (11)</w:t>
      </w:r>
      <w:r>
        <w:t xml:space="preserve"> </w:t>
      </w:r>
      <w:r>
        <w:rPr>
          <w:b/>
          <w:bCs/>
        </w:rPr>
        <w:t xml:space="preserve">per-channel audio RMS/loudness (EBU R128) + XRUN/underrun census</w:t>
      </w:r>
      <w:r>
        <w:t xml:space="preserve"> </w:t>
      </w:r>
      <w:r>
        <w:t xml:space="preserve">— a single aggregate RMS misses a dead channel; (12)</w:t>
      </w:r>
      <w:r>
        <w:t xml:space="preserve"> </w:t>
      </w:r>
      <w:r>
        <w:rPr>
          <w:b/>
          <w:bCs/>
        </w:rPr>
        <w:t xml:space="preserve">OCR overlay/subtitle detection needs a per-word confidence floor + ROI</w:t>
      </w:r>
      <w:r>
        <w:t xml:space="preserve"> </w:t>
      </w:r>
      <w:r>
        <w:t xml:space="preserve">to avoid BOTH false-positive (false-FAIL) and false-negative (false-PASS); (13)</w:t>
      </w:r>
      <w:r>
        <w:t xml:space="preserve"> </w:t>
      </w:r>
      <w:r>
        <w:rPr>
          <w:b/>
          <w:bCs/>
        </w:rPr>
        <w:t xml:space="preserve">thresholds calibrated on the project's own fixtures, not hardcoded from literature</w:t>
      </w:r>
      <w:r>
        <w:t xml:space="preserve"> </w:t>
      </w:r>
      <w:r>
        <w:t xml:space="preserve">(§11.4.6 no-guessing).</w:t>
      </w:r>
    </w:p>
    <w:p>
      <w:pPr>
        <w:pStyle w:val="BodyText"/>
      </w:pPr>
      <w:r>
        <w:t xml:space="preserve">Honest gap (§11.4.6): true photon FPS at the sink has no clean software oracle — compositor/decoder counters measure the presentation pipeline; flag the gap, never claim it.</w:t>
      </w:r>
    </w:p>
    <w:p>
      <w:pPr>
        <w:pStyle w:val="BodyText"/>
      </w:pPr>
      <w:r>
        <w:t xml:space="preserve">4-layer coverage per §11.4.4(b): pre-build gate (a</w:t>
      </w:r>
      <w:r>
        <w:t xml:space="preserve"> </w:t>
      </w:r>
      <w:r>
        <w:rPr>
          <w:rStyle w:val="VerbatimChar"/>
        </w:rPr>
        <w:t xml:space="preserve">CM-AV-LIVENESS-NO-FROZEN-FRAME</w:t>
      </w:r>
      <w:r>
        <w:t xml:space="preserve">-class gate asserting every output-is-playing test references the liveness battery not a single frame + an analyzer-self-validation gate wiring the golden-good/golden-bad fixtures into meta-test) + on-device/runtime test + paired §1.1 meta-test mutation (single-frame-only assertion → gate FAILs; analyzer that PASSes its golden-bad fixture → self-validation FAILs) + HelixQA Challenge. Every PASS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per §11.4.69) — never a single screenshot.</w:t>
      </w:r>
    </w:p>
    <w:p>
      <w:pPr>
        <w:pStyle w:val="BodyText"/>
      </w:pPr>
      <w:r>
        <w:t xml:space="preserve">Classification: universal (§11.4.17) — platform-neutral AV/test-validation techniques reusable by ANY project validating media playback or any pixel/audio output; the project supplies its concrete capture mechanism + calibrated thresholds per §11.4.35. Composes with §11.4.5 (its strict expansion), §11.4.6, §11.4.50, §11.4.68, §11.4.69, §11.4.85, plus §11.4.2 / §11.4.3 / §11.4.13 / §11.4.48 / §11.4.52 / §1.1. 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paired §1.1 meta-test mutation strips the literal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§11.4.107.</w:t>
      </w:r>
    </w:p>
    <w:p>
      <w:pPr>
        <w:pStyle w:val="BodyText"/>
      </w:pPr>
      <w:r>
        <w:t xml:space="preserve">Non-compliance is a release blocker regardless of context.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bookmarkEnd w:id="93"/>
    <w:bookmarkStart w:id="94"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Forensic anchor (genericised, 2026-06-03):</w:t>
      </w:r>
      <w:r>
        <w:t xml:space="preserve"> </w:t>
      </w:r>
      <w:r>
        <w:t xml:space="preserve">across one batch, multiple fixes were "green" at every gate yet NOT working for the end user — a change present in source and passed by both the source pre-build gate AND the post-build gate never reached the boot-time command-line embedded in the deployed boot artifact (output feature dead despite all-green); sibling fixes correctly built into the system image were masked by stale per-user overlay copies from a previous deployment (the running code was the stale shadow, not the fresh build); deployment did not wipe the mutable overlay so the shadow survived; validation ran against whatever was running — the stale shadow — and reported green on code that was never exercised. Per</w:t>
      </w:r>
      <w:r>
        <w:t xml:space="preserve"> </w:t>
      </w:r>
      <w:r>
        <w:rPr>
          <w:rStyle w:val="VerbatimChar"/>
        </w:rPr>
        <w:t xml:space="preserve">superpowers:systematic-debugging</w:t>
      </w:r>
      <w:r>
        <w:t xml:space="preserve"> </w:t>
      </w:r>
      <w:r>
        <w:t xml:space="preserve">Phase 4.5: each fix revealing a fresh "fixed-but-not-working" in a DIFFERENT place is NOT independent bugs — it is ONE architectural VERIFICATION flaw; patching each symptom is thrashing.</w:t>
      </w:r>
    </w:p>
    <w:p>
      <w:pPr>
        <w:pStyle w:val="BodyText"/>
      </w:pPr>
      <w:r>
        <w:t xml:space="preserve">A fix crosses FOUR distinct layers, and "fixed" at one does NOT imply fixed at the next: (1)</w:t>
      </w:r>
      <w:r>
        <w:t xml:space="preserve"> </w:t>
      </w:r>
      <w:r>
        <w:rPr>
          <w:b/>
          <w:bCs/>
        </w:rPr>
        <w:t xml:space="preserve">SOURCE</w:t>
      </w:r>
      <w:r>
        <w:t xml:space="preserve"> </w:t>
      </w:r>
      <w:r>
        <w:t xml:space="preserve">(committed in the source file — what a grep-the-source pre-build gate checks), (2)</w:t>
      </w:r>
      <w:r>
        <w:t xml:space="preserve"> </w:t>
      </w:r>
      <w:r>
        <w:rPr>
          <w:b/>
          <w:bCs/>
        </w:rPr>
        <w:t xml:space="preserve">ARTIFACT</w:t>
      </w:r>
      <w:r>
        <w:t xml:space="preserve"> </w:t>
      </w:r>
      <w:r>
        <w:t xml:space="preserve">(the change's BYTES actually landed in the produced build artifact — image / bundle / installer / embedded command-line), (3)</w:t>
      </w:r>
      <w:r>
        <w:t xml:space="preserve"> </w:t>
      </w:r>
      <w:r>
        <w:rPr>
          <w:b/>
          <w:bCs/>
        </w:rPr>
        <w:t xml:space="preserve">RUNTIME-ON-CLEAN-TARGET</w:t>
      </w:r>
      <w:r>
        <w:t xml:space="preserve"> </w:t>
      </w:r>
      <w:r>
        <w:t xml:space="preserve">(active on a CLEAN/fresh deployment — the layer the end user experiences — with no stale overlay shadowing the deployed code), (4)</w:t>
      </w:r>
      <w:r>
        <w:t xml:space="preserve"> </w:t>
      </w:r>
      <w:r>
        <w:rPr>
          <w:b/>
          <w:bCs/>
        </w:rPr>
        <w:t xml:space="preserve">USER-VISIBLE</w:t>
      </w:r>
      <w:r>
        <w:t xml:space="preserve"> </w:t>
      </w:r>
      <w:r>
        <w:t xml:space="preserve">(the feature works for the end user — the §11.4.5/§11.4.69 captured-evidence layer). Green at layer 1 is the cheapest, least conclusive signal and says nothing about layers 2–4. A gate verifying ONLY the source layer is itself a §11.4 bluff surface.</w:t>
      </w:r>
    </w:p>
    <w:p>
      <w:pPr>
        <w:pStyle w:val="BodyText"/>
      </w:pPr>
      <w:r>
        <w:t xml:space="preserve">The mandate (ALL must hold): (1)</w:t>
      </w:r>
      <w:r>
        <w:t xml:space="preserve"> </w:t>
      </w:r>
      <w:r>
        <w:rPr>
          <w:b/>
          <w:bCs/>
        </w:rPr>
        <w:t xml:space="preserve">Runtime-signature-as-definition-of-done</w:t>
      </w:r>
      <w:r>
        <w:t xml:space="preserve"> </w:t>
      </w:r>
      <w:r>
        <w:t xml:space="preserve">— a fix is DONE only when its declared runtime signature verifies on a CLEAN/fresh deployment; source-committed ≠ artifact-contains-it ≠ active-on-clean-target ≠ user-visible-working. (2)</w:t>
      </w:r>
      <w:r>
        <w:t xml:space="preserve"> </w:t>
      </w:r>
      <w:r>
        <w:rPr>
          <w:b/>
          <w:bCs/>
        </w:rPr>
        <w:t xml:space="preserve">Every fix declares ONE machine-checkable runtime signature</w:t>
      </w:r>
      <w:r>
        <w:t xml:space="preserve"> </w:t>
      </w:r>
      <w:r>
        <w:t xml:space="preserve">— a single observable on a clean target proving the fix is BOTH active AND working (a running-system property, a downstream/sink-side report per §11.4.13, a §11.4.5/§11.4.69 captured-evidence assertion, or a counter/state delta — NEVER a re-grep of the source); this</w:t>
      </w:r>
      <w:r>
        <w:t xml:space="preserve"> </w:t>
      </w:r>
      <w:r>
        <w:rPr>
          <w:b/>
          <w:bCs/>
        </w:rPr>
        <w:t xml:space="preserve">registry of per-fix runtime signatures is the SINGLE SOURCE OF TRUTH for "fixed"</w:t>
      </w:r>
      <w:r>
        <w:t xml:space="preserve"> </w:t>
      </w:r>
      <w:r>
        <w:t xml:space="preserve">— it REPLACES "a gate greps the source" as the definition of done. (3)</w:t>
      </w:r>
      <w:r>
        <w:t xml:space="preserve"> </w:t>
      </w:r>
      <w:r>
        <w:rPr>
          <w:b/>
          <w:bCs/>
        </w:rPr>
        <w:t xml:space="preserve">Gates span all four layers</w:t>
      </w:r>
      <w:r>
        <w:t xml:space="preserve"> </w:t>
      </w:r>
      <w:r>
        <w:t xml:space="preserve">— source (pre-build), artifact (post-build — assert the change's BYTES landed in the artifact, not merely that the source still contains the change), runtime-on-clean-target (post-deploy — assert the runtime signature on a freshly-deployed clean target), user-visible (§11.4.5/§11.4.69). (4)</w:t>
      </w:r>
      <w:r>
        <w:t xml:space="preserve"> </w:t>
      </w:r>
      <w:r>
        <w:rPr>
          <w:b/>
          <w:bCs/>
        </w:rPr>
        <w:t xml:space="preserve">Eliminate the stale-deployment / shadow layer by construction</w:t>
      </w:r>
      <w:r>
        <w:t xml:space="preserve"> </w:t>
      </w:r>
      <w:r>
        <w:t xml:space="preserve">—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runs; validation against possibly-stale deployed state is INVALID and any PASS it produces is a §11.4 PASS-bluff (the test exercised code that was never deployed). (5)</w:t>
      </w:r>
      <w:r>
        <w:t xml:space="preserve"> </w:t>
      </w:r>
      <w:r>
        <w:rPr>
          <w:b/>
          <w:bCs/>
        </w:rPr>
        <w:t xml:space="preserve">Meta-rule</w:t>
      </w:r>
      <w:r>
        <w:t xml:space="preserve"> </w:t>
      </w:r>
      <w:r>
        <w:t xml:space="preserve">— ≥ 3 "fixed-but-not-working" discoveries in one cycle signal an architectural VERIFICATION flaw, NOT three independent bugs; on the 3rd, STOP patching symptoms (§11.4.4), fix the VERIFICATION pipeline, and re-certify EVERY item through it on a clean target. (6)</w:t>
      </w:r>
      <w:r>
        <w:t xml:space="preserve"> </w:t>
      </w:r>
      <w:r>
        <w:rPr>
          <w:b/>
          <w:bCs/>
        </w:rPr>
        <w:t xml:space="preserve">A batch is "validated" only after COMPREHENSIVE per-item runtime-signature verification on a clean baseline</w:t>
      </w:r>
      <w:r>
        <w:t xml:space="preserve"> </w:t>
      </w:r>
      <w:r>
        <w:t xml:space="preserve">— NOT after the touched items' own tests pass.</w:t>
      </w:r>
    </w:p>
    <w:p>
      <w:pPr>
        <w:pStyle w:val="BodyText"/>
      </w:pPr>
      <w:r>
        <w:t xml:space="preserve">Classification: universal (§11.4.17) — platform-neutral verification-pipeline disciplines reusable by ANY project that builds an artifact, deploys it, and validates the deployed result; the project supplies its concrete artifact format, clean-deployment / equal-artifact mechanism, and per-fix runtime-signature observables per §11.4.35. Composes with §11.4.1 / §11.4.2 / §11.4.4 (clause 5's STOP-and-fix-pipeline is its §11.4.108 specialisation; "clean baseline" = clause 4's clean deployment) / §11.4.5 / §11.4.6 (every layer asserted by evidence, never assumed to propagate) / §11.4.27 / §11.4.40 (§11.4.108 adds the cross-layer per-item runtime-signature dimension) / §11.4.46 (clean-baseline / equal-artifact pre-flight) / §11.4.50 / §11.4.52 / §11.4.69 (a runtime signature is a taxonomy-class observable) / §11.4.102 (Phase 4.5 architectural-flaw recognition IS clause 5's trigger).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w:t>
      </w:r>
      <w:r>
        <w:t xml:space="preserve">across the consumer fleet) + recommended per-fix gate</w:t>
      </w:r>
      <w:r>
        <w:t xml:space="preserve"> </w:t>
      </w:r>
      <w:r>
        <w:rPr>
          <w:rStyle w:val="VerbatimChar"/>
        </w:rPr>
        <w:t xml:space="preserve">CM-RUNTIME-SIGNATURE-REGISTRY</w:t>
      </w:r>
      <w:r>
        <w:t xml:space="preserve"> </w:t>
      </w:r>
      <w:r>
        <w:t xml:space="preserve">+ paired §1.1 meta-test mutations (strip the literal → propagation gate FAILs; downgrade a fix to source-only verification → registry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§11.4.108.</w:t>
      </w:r>
    </w:p>
    <w:p>
      <w:pPr>
        <w:pStyle w:val="BodyText"/>
      </w:pPr>
      <w:r>
        <w:t xml:space="preserve">Non-compliance is a release blocker regardless of context.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bookmarkEnd w:id="94"/>
    <w:bookmarkStart w:id="95"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r>
        <w:t xml:space="preserve"> </w:t>
      </w: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 rule forgotten at dispatch is not enforcement. Fix: (A) a</w:t>
      </w:r>
      <w:r>
        <w:t xml:space="preserve"> </w:t>
      </w:r>
      <w:r>
        <w:rPr>
          <w:rStyle w:val="VerbatimChar"/>
        </w:rPr>
        <w:t xml:space="preserve">PreToolUse</w:t>
      </w:r>
      <w:r>
        <w:t xml:space="preserve"> </w:t>
      </w:r>
      <w:r>
        <w:t xml:space="preserve">guard hook (</w:t>
      </w:r>
      <w:r>
        <w:rPr>
          <w:rStyle w:val="VerbatimChar"/>
        </w:rPr>
        <w:t xml:space="preserve">constitution/scripts/hooks/guard-forbidden-commands.sh</w:t>
      </w:r>
      <w:r>
        <w:t xml:space="preserve">) that blocks host-direct emulator, force-push/bypass, sudo, and host-power commands at the tool-call boundary regardless of agent memory; (B) a canonical</w:t>
      </w:r>
      <w:r>
        <w:t xml:space="preserve"> </w:t>
      </w:r>
      <w:r>
        <w:rPr>
          <w:rStyle w:val="VerbatimChar"/>
        </w:rPr>
        <w:t xml:space="preserve">docs/AGENT_GUARDRAILS.md</w:t>
      </w:r>
      <w:r>
        <w:t xml:space="preserve"> </w:t>
      </w:r>
      <w:r>
        <w:t xml:space="preserve">preamble the orchestrator pastes verbatim into every subagent dispatch; (C) an</w:t>
      </w:r>
      <w:r>
        <w:t xml:space="preserve"> </w:t>
      </w:r>
      <w:r>
        <w:rPr>
          <w:b/>
          <w:bCs/>
        </w:rPr>
        <w:t xml:space="preserve">ORCHESTRATOR PRE-ACTION CHECKLIST</w:t>
      </w:r>
      <w:r>
        <w:t xml:space="preserve"> </w:t>
      </w:r>
      <w:r>
        <w:t xml:space="preserve">in the same document. Hook = the floor; preamble = the ceiling.</w:t>
      </w:r>
    </w:p>
    <w:p>
      <w:pPr>
        <w:pStyle w:val="BodyText"/>
      </w:pPr>
      <w:r>
        <w:t xml:space="preserve">Consuming projects MUST: (1) wire</w:t>
      </w:r>
      <w:r>
        <w:t xml:space="preserve"> </w:t>
      </w:r>
      <w:r>
        <w:rPr>
          <w:rStyle w:val="VerbatimChar"/>
        </w:rPr>
        <w:t xml:space="preserve">constitution/scripts/hooks/guard-forbidden-commands.sh</w:t>
      </w:r>
      <w:r>
        <w:t xml:space="preserve"> </w:t>
      </w:r>
      <w:r>
        <w:t xml:space="preserve">as a</w:t>
      </w:r>
      <w:r>
        <w:t xml:space="preserve"> </w:t>
      </w:r>
      <w:r>
        <w:rPr>
          <w:rStyle w:val="VerbatimChar"/>
        </w:rPr>
        <w:t xml:space="preserve">PreToolUse</w:t>
      </w:r>
      <w:r>
        <w:t xml:space="preserve"> </w:t>
      </w:r>
      <w:r>
        <w:t xml:space="preserve">hook in</w:t>
      </w:r>
      <w:r>
        <w:t xml:space="preserve"> </w:t>
      </w:r>
      <w:r>
        <w:rPr>
          <w:rStyle w:val="VerbatimChar"/>
        </w:rPr>
        <w:t xml:space="preserve">.claude/settings.json</w:t>
      </w:r>
      <w:r>
        <w:t xml:space="preserve"> </w:t>
      </w:r>
      <w:r>
        <w:t xml:space="preserve">(or equivalent runtime settings); (2) maintain</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 </w:t>
      </w:r>
      <w:r>
        <w:t xml:space="preserve">and</w:t>
      </w:r>
      <w:r>
        <w:t xml:space="preserve"> </w:t>
      </w:r>
      <w:r>
        <w:rPr>
          <w:rStyle w:val="VerbatimChar"/>
        </w:rPr>
        <w:t xml:space="preserve">ORCHESTRATOR PRE-ACTION CHECKLIST</w:t>
      </w:r>
      <w:r>
        <w:t xml:space="preserve"> </w:t>
      </w:r>
      <w:r>
        <w:t xml:space="preserve">headings, with the anchor literal</w:t>
      </w:r>
      <w:r>
        <w:t xml:space="preserve"> </w:t>
      </w:r>
      <w:r>
        <w:rPr>
          <w:rStyle w:val="VerbatimChar"/>
        </w:rPr>
        <w:t xml:space="preserve">11.4.109</w:t>
      </w:r>
      <w:r>
        <w:t xml:space="preserve">; (3) provide a hermetic hook test suite (≥ 20 cases: every blocked class exits 2, every allowed command exits 0, escape hatch fires for non-power classes, host-power rejects even with escape marker). The hook is inherited by reference — NEVER copied locally (a copy diverges silently).</w:t>
      </w:r>
    </w:p>
    <w:p>
      <w:pPr>
        <w:pStyle w:val="BodyText"/>
      </w:pPr>
      <w:r>
        <w:t xml:space="preserve">Gates:</w:t>
      </w:r>
      <w:r>
        <w:t xml:space="preserve"> </w:t>
      </w:r>
      <w:r>
        <w:rPr>
          <w:rStyle w:val="VerbatimChar"/>
        </w:rPr>
        <w:t xml:space="preserve">CM-ANTI-FORGETTING-ENFORCEMENT</w:t>
      </w:r>
      <w:r>
        <w:t xml:space="preserve"> </w:t>
      </w:r>
      <w:r>
        <w:t xml:space="preserve">(hook present + wired + guardrails doc present + test present) +</w:t>
      </w:r>
      <w:r>
        <w:t xml:space="preserve"> </w:t>
      </w:r>
      <w:r>
        <w:rPr>
          <w:rStyle w:val="VerbatimChar"/>
        </w:rPr>
        <w:t xml:space="preserve">CM-COVENANT-114-109-PROPAGATION</w:t>
      </w:r>
      <w:r>
        <w:t xml:space="preserve"> </w:t>
      </w:r>
      <w:r>
        <w:t xml:space="preserve">(anchor literal</w:t>
      </w:r>
      <w:r>
        <w:t xml:space="preserve"> </w:t>
      </w:r>
      <w:r>
        <w:rPr>
          <w:rStyle w:val="VerbatimChar"/>
        </w:rPr>
        <w:t xml:space="preserve">11.4.109</w:t>
      </w:r>
      <w:r>
        <w:t xml:space="preserve"> </w:t>
      </w:r>
      <w:r>
        <w:t xml:space="preserve">across every consumer CLAUDE.md / AGENTS.md / QWEN.md). Paired §1.1 mutations: remove hook entry → gate (2) FAILs; delete guardrails doc → gate (3) FAILs; strip hook from constitution → gate (1) FAILs; strip</w:t>
      </w:r>
      <w:r>
        <w:t xml:space="preserve"> </w:t>
      </w:r>
      <w:r>
        <w:rPr>
          <w:rStyle w:val="VerbatimChar"/>
        </w:rPr>
        <w:t xml:space="preserve">11.4.109</w:t>
      </w:r>
      <w:r>
        <w:t xml:space="preserve"> </w:t>
      </w:r>
      <w:r>
        <w:t xml:space="preserve">→ propagation gate FAILs.</w:t>
      </w:r>
    </w:p>
    <w:p>
      <w:pPr>
        <w:pStyle w:val="BodyText"/>
      </w:pPr>
      <w:r>
        <w:t xml:space="preserve">Classification: universal (§11.4.17). Composes with §11.4.6 / §11.4.10 / §11.4.75 / §11.4.76 / §11.4.78 / §11.4.79 / §11.4.80 / §11.4.81 / §11.4.84 / §11.4.98 / §11.4.102 / §12.</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§11.4.109; reference implementation</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w:t>
      </w:r>
    </w:p>
    <w:p>
      <w:pPr>
        <w:pStyle w:val="BodyText"/>
      </w:pPr>
      <w:r>
        <w:t xml:space="preserve">Non-compliance is a release blocker. 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w:t>
      </w:r>
    </w:p>
    <w:bookmarkEnd w:id="95"/>
    <w:bookmarkStart w:id="96"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time — most such clashes are statically catchable from the change diff itself, before any build. The mandate (ALL hold): (1) a single deterministic</w:t>
      </w:r>
      <w:r>
        <w:t xml:space="preserve"> </w:t>
      </w:r>
      <w:r>
        <w:rPr>
          <w:b/>
          <w:bCs/>
        </w:rPr>
        <w:t xml:space="preserve">READY-FOR-BUILD verdict</w:t>
      </w:r>
      <w:r>
        <w:t xml:space="preserve"> </w:t>
      </w:r>
      <w:r>
        <w:t xml:space="preserve">gates the rebuild (orchestrator refuses to start the build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entry;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upward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w:t>
      </w:r>
      <w:r>
        <w:t xml:space="preserve"> </w:t>
      </w:r>
      <w:r>
        <w:rPr>
          <w:b/>
          <w:bCs/>
        </w:rPr>
        <w:t xml:space="preserve">anti-bluff by paired §1.1 mutation</w:t>
      </w:r>
      <w:r>
        <w:t xml:space="preserve">;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defect class, not the</w:t>
      </w:r>
      <w:r>
        <w:t xml:space="preserve"> </w:t>
      </w:r>
      <w:r>
        <w:rPr>
          <w:i/>
          <w:iCs/>
        </w:rPr>
        <w:t xml:space="preserve">all-defects</w:t>
      </w:r>
      <w:r>
        <w:t xml:space="preserve"> </w:t>
      </w:r>
      <w:r>
        <w:t xml:space="preserve">class (runtime/USER-VISIBLE remains §11.4.108's job).</w:t>
      </w:r>
    </w:p>
    <w:p>
      <w:pPr>
        <w:pStyle w:val="BodyText"/>
      </w:pPr>
      <w:r>
        <w:t xml:space="preserve">Classification: universal (§11.4.17) — platform-neutral pre-build-rigor disciplines reusable by ANY project that builds an artifact from source; the consuming project supplies its concrete property/service/policy registries, build-graph parse-only command, interface-freeze mechanism, and changed-file→gate mapping per §11.4.35. Composes with §11.4.1 / §11.4.4 / §11.4.6 / §11.4.9 / §11.4.27 / §11.4.50 / §11.4.67 / §11.4.75 / §11.4.92 / §11.4.108 (§11.4.110 is the SOURCE→ARTIFACT half shifted left to pre-build; §11.4.108 owns RUNTIME-ON-CLEAN-TARGET→USER-VISIBLE — together they span all four layers).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 per-family gates</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§11.4.110. Non-compliance is a release blocker.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w:t>
      </w:r>
    </w:p>
    <w:bookmarkEnd w:id="96"/>
    <w:bookmarkStart w:id="97"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the device correctly</w:t>
      </w:r>
      <w:r>
        <w:t xml:space="preserve"> </w:t>
      </w:r>
      <w:r>
        <w:rPr>
          <w:b/>
          <w:bCs/>
        </w:rPr>
        <w:t xml:space="preserve">by name</w:t>
      </w:r>
      <w:r>
        <w:t xml:space="preserve"> </w:t>
      </w:r>
      <w:r>
        <w:t xml:space="preserve">(scanning the controller-name registry) — proving the brittleness was the</w:t>
      </w:r>
      <w:r>
        <w:t xml:space="preserve"> </w:t>
      </w:r>
      <w:r>
        <w:rPr>
          <w:i/>
          <w:iCs/>
        </w:rPr>
        <w:t xml:space="preserve">index</w:t>
      </w:r>
      <w:r>
        <w:t xml:space="preserve"> </w:t>
      </w:r>
      <w:r>
        <w:t xml:space="preserve">binding, not the resolution capability. Generalises to every enumerated resource whose ordinal is assigned at discovery/boot/hotplug time (non-deterministic across reboots, device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and MUST NOT bind by enumeration index / ordinal / slot, UNLESS the platform documents that ordinal as deterministically pinned AND the pin is itself captured + asserted as part of the binding. Where a stable identifier exists at one layer, every other layer binding the same resource MUST use the same identifier (mixed by-name-here / by-index-there is the structural weak link forbidden here). Honest boundary (§11.4.6): when only an ordinal exists, pin it deterministically via the platform's own mechanism, capture the pin in the binding's §11.4.108 runtime signature, and document the residual fragility as</w:t>
      </w:r>
      <w:r>
        <w:t xml:space="preserve"> </w:t>
      </w:r>
      <w:r>
        <w:rPr>
          <w:rStyle w:val="VerbatimChar"/>
        </w:rPr>
        <w:t xml:space="preserve">UNCONFIRMED:</w:t>
      </w:r>
      <w:r>
        <w:t xml:space="preserve">-class risk — never silently trust an unpinned ordinal.</w:t>
      </w:r>
    </w:p>
    <w:p>
      <w:pPr>
        <w:pStyle w:val="BodyText"/>
      </w:pPr>
      <w:r>
        <w:t xml:space="preserve">Classification: universal (§11.4.17) — platform-neutral binding-robustness discipline reusable by ANY project binding to enumerated hardware/resources/handles; the consuming project supplies its stable-identifier mechanism (ALSA card name, DRM connector name, NIC predictable name, block-device UUID, etc.) + the layers that must agree per §11.4.35. Composes with §11.4.6 (no-guessing — "the index is</w:t>
      </w:r>
      <w:r>
        <w:t xml:space="preserve"> </w:t>
      </w:r>
      <w:r>
        <w:rPr>
          <w:i/>
          <w:iCs/>
        </w:rPr>
        <w:t xml:space="preserve">usually</w:t>
      </w:r>
      <w:r>
        <w:t xml:space="preserve"> </w:t>
      </w:r>
      <w:r>
        <w:t xml:space="preserve">stable" is the exact guess forbidden) / §11.4.8 (mature stacks resolve by name/UUID — reproducing a known-brittle index binding when the by-name path is documented is a §11.4.8 omission) / §11.4.69 (sink-side evidence verifies the by-name binding's correctness) / §11.4.108 (the by-name binding's runtime signature asserted on a clean target across the topology that broke the index) / §11.4.110 (a new ordinal binding in a diff is a statically-catchable clash class).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 gate</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§11.4.111. Non-compliance is a release blocker.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w:t>
      </w:r>
    </w:p>
    <w:bookmarkEnd w:id="97"/>
    <w:bookmarkStart w:id="98"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unsolved engineering problem. Without a durable classification, such a goal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closure reason</w:t>
      </w:r>
      <w:r>
        <w:t xml:space="preserve"> </w:t>
      </w:r>
      <w:r>
        <w:rPr>
          <w:rStyle w:val="VerbatimChar"/>
        </w:rPr>
        <w:t xml:space="preserve">structurally-impossible</w:t>
      </w:r>
      <w:r>
        <w:t xml:space="preserve">; (2) documented with the impossibility evidence — cited authoritative source URLs (per §11.4.99 latest-source verification) + the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platform constraint changed (per §11.4.34 + §11.4.7), never merely re-derive the same impossibility; (4) paired with the correct posture — the entry states what the project DOES instead, so "impossible" is never confused with "broken/unhandled". Honest boundary (§11.4.6):</w:t>
      </w:r>
      <w:r>
        <w:t xml:space="preserve"> </w:t>
      </w:r>
      <w:r>
        <w:rPr>
          <w:rStyle w:val="VerbatimChar"/>
        </w:rPr>
        <w:t xml:space="preserve">structurally-impossible</w:t>
      </w:r>
      <w:r>
        <w:t xml:space="preserve"> </w:t>
      </w:r>
      <w:r>
        <w:t xml:space="preserve">is reserved for</w:t>
      </w:r>
      <w:r>
        <w:t xml:space="preserve"> </w:t>
      </w:r>
      <w:r>
        <w:rPr>
          <w:i/>
          <w:iCs/>
        </w:rPr>
        <w:t xml:space="preserve">proven</w:t>
      </w:r>
      <w:r>
        <w:t xml:space="preserve"> </w:t>
      </w:r>
      <w:r>
        <w:t xml:space="preserve">platform/hardware/protocol impossibility — "could not find a way" / "very hard" / "no time" are</w:t>
      </w:r>
      <w:r>
        <w:t xml:space="preserve"> </w:t>
      </w:r>
      <w:r>
        <w:rPr>
          <w:rStyle w:val="VerbatimChar"/>
        </w:rPr>
        <w:t xml:space="preserve">Operator-blocked</w:t>
      </w:r>
      <w:r>
        <w:t xml:space="preserve"> </w:t>
      </w:r>
      <w:r>
        <w:t xml:space="preserve">(§11.4.21) or open work, NOT won't-fix; mislabelling them to avoid the work is a §11.4 planning-layer bluff. A future platform change can make the impossible possible; the classification is durable but not eternal.</w:t>
      </w:r>
    </w:p>
    <w:p>
      <w:pPr>
        <w:pStyle w:val="BodyText"/>
      </w:pPr>
      <w:r>
        <w:t xml:space="preserve">Classification: universal (§11.4.17) — platform-neutral effort-conservation + honesty discipline reusable by ANY project; the consuming project supplies the specific impossible goal, its platform constraint, and the cited evidence per §11.4.35. Composes with §11.4.6 (FACT with cited evidence, never "probably can't") / §11.4.7 (reopening requires NEW positive evidence) / §11.4.8 ("NO external solution found — structurally impossible" is the citation) / §11.4.34 (reopen attribution) / §11.4.90 (</w:t>
      </w:r>
      <w:r>
        <w:rPr>
          <w:rStyle w:val="VerbatimChar"/>
        </w:rPr>
        <w:t xml:space="preserve">structurally-impossible</w:t>
      </w:r>
      <w:r>
        <w:t xml:space="preserve"> </w:t>
      </w:r>
      <w:r>
        <w:t xml:space="preserve">is a closure reason in the closed vocabulary) / §11.4.99 (latest-source so the verdict is not stale).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 gate</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§11.4.112. Non-compliance is a release blocker.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w:t>
      </w:r>
    </w:p>
    <w:bookmarkEnd w:id="98"/>
    <w:bookmarkStart w:id="99" w:name="X185fb025902fe3bb926b132b9d92f98b84e2f36"/>
    <w:p>
      <w:pPr>
        <w:pStyle w:val="Heading3"/>
      </w:pPr>
      <w:r>
        <w:t xml:space="preserve">§11.4.113 — Absolute no-force-push + merge-onto-latest-main mandate (User mandate, 2026-06-03)</w:t>
      </w:r>
    </w:p>
    <w:p>
      <w:pPr>
        <w:pStyle w:val="FirstParagraph"/>
      </w:pPr>
      <w:r>
        <w:rPr>
          <w:b/>
          <w:bCs/>
        </w:rPr>
        <w:t xml:space="preserve">Forensic anchor — verbatim user mandate (2026-06-03):</w:t>
      </w:r>
      <w:r>
        <w:t xml:space="preserve"> </w:t>
      </w: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BodyText"/>
      </w:pPr>
      <w:r>
        <w:t xml:space="preserve">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or any history-rewriting overwrite of a remote ref, against EVERY repository this Constitution governs (main repo, this constitution submodule, every owned + nested submodule, every upstream). No operator-approval path, no "after a merge-first audit" path. The mandated 6-step integration procedure for any repo/submodule whose local has commits to publish OR whose mirrors diverged: (1)</w:t>
      </w:r>
      <w:r>
        <w:t xml:space="preserve"> </w:t>
      </w:r>
      <w:r>
        <w:rPr>
          <w:rStyle w:val="VerbatimChar"/>
        </w:rPr>
        <w:t xml:space="preserve">git fetch --all --prune --tags</w:t>
      </w:r>
      <w:r>
        <w:t xml:space="preserve"> </w:t>
      </w:r>
      <w:r>
        <w:t xml:space="preserve">all remotes; (2) set the base to the LATEST commit on the canonical</w:t>
      </w:r>
      <w:r>
        <w:t xml:space="preserve"> </w:t>
      </w:r>
      <w:r>
        <w:rPr>
          <w:rStyle w:val="VerbatimChar"/>
        </w:rPr>
        <w:t xml:space="preserve">main</w:t>
      </w:r>
      <w:r>
        <w:t xml:space="preserve">/</w:t>
      </w:r>
      <w:r>
        <w:rPr>
          <w:rStyle w:val="VerbatimChar"/>
        </w:rPr>
        <w:t xml:space="preserve">master</w:t>
      </w:r>
      <w:r>
        <w:t xml:space="preserve"> </w:t>
      </w:r>
      <w:r>
        <w:t xml:space="preserve">branch (the most-advanced mirror tip); (3) carefully MERGE every change to be published on top of that base — union, preserve BOTH sides, NEVER</w:t>
      </w:r>
      <w:r>
        <w:t xml:space="preserve"> </w:t>
      </w:r>
      <w:r>
        <w:rPr>
          <w:rStyle w:val="VerbatimChar"/>
        </w:rPr>
        <w:t xml:space="preserve">-s ours</w:t>
      </w:r>
      <w:r>
        <w:t xml:space="preserve"> </w:t>
      </w:r>
      <w:r>
        <w:t xml:space="preserve">/ rebase / reset that drops commits (per §9 no-commit-loss); (4) resolve every conflict carefully — no conflict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push is a fast-forward because the merge commit descends from every mirror tip, so NO force is ever needed (if an upstream still rejects, return to step 1 for it, merge its new tip, re-validate, re-push).</w:t>
      </w:r>
      <w:r>
        <w:t xml:space="preserve"> </w:t>
      </w:r>
      <w:r>
        <w:rPr>
          <w:b/>
          <w:bCs/>
        </w:rPr>
        <w:t xml:space="preserve">TIGHTENS §11.4.41 / §11.4.71 / §9.2 / CONST-043 — the force-push escape hatch is REMOVED:</w:t>
      </w:r>
      <w:r>
        <w:t xml:space="preserve"> </w:t>
      </w:r>
      <w:r>
        <w:t xml:space="preserve">even WITH operator approval, even after a clean merge-first audit, force-push is forbidden, because the merge-onto-latest-main path is always available so force is never necessary. Those clauses' merge-first/fetch-first machinery stays in force as the integration discipline; only their terminal "...then force-push" step is struck.</w:t>
      </w:r>
    </w:p>
    <w:p>
      <w:pPr>
        <w:pStyle w:val="BodyText"/>
      </w:pPr>
      <w:r>
        <w:t xml:space="preserve">Classification: universal (§11.4.17) — a platform-neutral integration discipline reusable across every repository. Composes with §2.1 (multi-upstream push — step 6 fans out) / §9 / §9.2 (absolute data safety — this is the no-loss push discipline that makes force unnecessary) / §11.4.4 / §11.4.6 (remote state unknowable without the step-1 fetch) / §11.4.26 (constitution-update conflict resolution IS this procedure) / §11.4.37 (fetch-before-edit → fetch-before-push) / §11.4.40 / §11.4.41 (merge-first stays, force-push step removed) / §11.4.71 (same tightening) / §11.4.88 (background-push still fast-forward-only) / CONST-043 (no force-push authorisable).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 gate</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a §11.4.109-class PreToolUse guard blocks the class at the tool-call boundary) + paired §1.1 mutation (inject a</w:t>
      </w:r>
      <w:r>
        <w:t xml:space="preserve"> </w:t>
      </w:r>
      <w:r>
        <w:rPr>
          <w:rStyle w:val="VerbatimChar"/>
        </w:rPr>
        <w:t xml:space="preserve">git push --force</w:t>
      </w:r>
      <w:r>
        <w:t xml:space="preserve"> </w:t>
      </w:r>
      <w:r>
        <w:t xml:space="preserve">into a tracked script →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§11.4.113. Non-compliance is a release blocker.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w:t>
      </w:r>
    </w:p>
    <w:bookmarkEnd w:id="99"/>
    <w:bookmarkStart w:id="100"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it bounds the search to the commits between good and now (</w:t>
      </w:r>
      <w:r>
        <w:rPr>
          <w:rStyle w:val="VerbatimChar"/>
        </w:rPr>
        <w:t xml:space="preserve">git diff &lt;good-tag&gt;..HEAD --stat</w:t>
      </w:r>
      <w:r>
        <w:t xml:space="preserve"> </w:t>
      </w:r>
      <w:r>
        <w:t xml:space="preserve">of the feature's files = captured evidence), tells you it is a regression REPAIR not a from-scratch design problem, and gives each suspect file a behavioural oracle. When the operator volunteers a known-good tag, that lead is load-bearing and MUST be acted on first. Default to a SURGICAL forward-fix (keep the post-good-tag features, revert ONLY the broken sub-part) over a wholesale revert that loses the batch's other working features — unless the operator prefers wholesale revert. Honest boundary (§11.4.6): "it worked before" is a HYPOTHESIS until the known-good tag is identified AND the feature is confirmed working there; "probably regressed in the last batch" without the diff is a guess; a feature that NEVER worked is not a regression.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 gate</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§11.4.114. Non-compliance is a release blocker.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w:t>
      </w:r>
    </w:p>
    <w:bookmarkEnd w:id="100"/>
    <w:bookmarkStart w:id="101"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101"/>
    <w:bookmarkStart w:id="102"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emitting at minimum session-start / phase-transition / per-test-or-challenge-start / captured-evidence-path / external-call (LLM / vision / sink-probe) / error / per-item-verdict events; (2) an atomically-rewritten status snapshot (single small file written write-temp-then-rename so a reader never sees a torn write) carrying current session/phase/item + counters + last verdict. Verdicts use the closed vocabulary PASS / FAIL / SKIP / OPERATOR-BLOCKED (§11.4.45). The conductor tails it live so it stays in real-time sync, can §11.4.4-interrupt on a fresh defect, and never idles blindly (§11.4.94 / §11.4.97). Anti-bluff: a verdict event MUST carry the evidence path that backs it (§11.4.69) — a PASS event with no evidence path is a channel-layer PASS-bluff; a snapshot reporting PASS while the stream shows no evidence event for that item is a contradiction → treat as FAIL; an item with no start-event cannot have a verdict-event. When the framework is an owned project-agnostic submodule (§11.4.28), the channel stays project-neutral — the consumer registers its data (endpoints, package ids, sink hosts) at runtime via the public API, never hardcoded.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 gate</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§11.4.116. Non-compliance is a release blocker.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w:t>
      </w:r>
    </w:p>
    <w:bookmarkEnd w:id="102"/>
    <w:bookmarkStart w:id="103"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needs to drive a UI control OR assert on-screen content MUST NOT assume the accessibility/semantic/DOM hierarchy is the source of truth for what the user sees. When the hierarchy is blank/partial/known-unreliable for the app under test (TV-Compose, leanback, canvas/</w:t>
      </w:r>
      <w:r>
        <w:rPr>
          <w:rStyle w:val="VerbatimChar"/>
        </w:rPr>
        <w:t xml:space="preserve">SurfaceView</w:t>
      </w:r>
      <w:r>
        <w:t xml:space="preserve">/GL, games, custom-rendered UIs), the test MUST fall back to a PIXEL ORACLE: (1) DRIVE input by computer-vision template-match (locate a control by its rendered appearance → tap its screen coordinates), not by a hierarchy node id; (2) ASSERT content by ROI OCR (read the rendered text the user reads — caption strip, title, error overlay) with a per-word confidence floor + region-of-interest per §11.4.107(12), not a hierarchy text attribute that may be absent/stale. The tool MUST both drive input AND read pixels — a hierarchy-only tool is NOT a content oracle. This makes §11.4.52's "near-empty hierarchy → INFEASIBLE" constructive: pixel-drive, not only SKIP. Anti-bluff (§11.4.107(10)): the CV/OCR analyzer is self-validated — golden-good fixture PASSes, golden-bad fixture FAILs, wired into meta-test; thresholds calibrated on the project's own frames, not hardcoded (§11.4.6). Honest boundary: when BOTH hierarchy is blank AND pixel oracle is infeasible (secure surface black-captures per §11.4.112, geo-unreachable), SKIP-with-reason per §11.4.3 + tracked operator-attended migration item per §11.4.52 — never fake PASS.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 gate</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§11.4.117. Non-compliance is a release blocker.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w:t>
      </w:r>
    </w:p>
    <w:bookmarkEnd w:id="103"/>
    <w:bookmarkStart w:id="104"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the cycle MUST run a discovery + stress pass across ALL target devices/environments that deliberately exercises subsystems, journeys, and edge cases BEYOND the reported defects — to CONFIRM the reported set is the COMPLETE critical set and surface unreported defects before the end user does. The pass MUST produce PROVABLE coverage: an enumerated list of the subsystems/user-journeys/stress scenarios actually exercised, each with its outcome (no-new-issue, or a new tracker entry per §11.4.15 / §11.4.16). "We found no other issues" is a §11.4 bluff unless accompanied by "here is the enumerated set we exercised" — absence of evidence of looking is not evidence of absence. New findings trigger §11.4.4 interrupt + the §11.4.114/§11.4.115 isolation→RED→fix loop. Honest boundary (§11.4.6): discovery reduces the unknown-unknown surface but does not prove zero remaining defects — the earned claim is "reported set + enumerated discovery set addressed," with un-exercised subsystems stated as honest coverage gaps (§11.4.3), never silently implied clean.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 gate</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§11.4.118. Non-compliance is a release blocker.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w:t>
      </w:r>
    </w:p>
    <w:bookmarkEnd w:id="104"/>
    <w:bookmarkStart w:id="105"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work/test/discovery streams exercise SHARED hardware or any exclusive-access resource (a media-playback path, a single HDMI/audio sink, an exclusive device handle, a serial/JTAG line, a GPU under exclusive capture), exactly ONE stream MUST own each such resource at a time. The exclusive owner drives it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is partitioned by resource: distinct devices/sinks/handles run fully concurrent (stream-per-device), but the same device's exclusive resource is single-owner. Ownership MUST be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when a resource genuinely cannot be partitioned, streams serialize on it (single-owner over time), not run concurrently and hope.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 gate</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§11.4.119. Non-compliance is a release blocker.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w:t>
      </w:r>
    </w:p>
    <w:bookmarkEnd w:id="105"/>
    <w:bookmarkStart w:id="106"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(editing it to</w:t>
      </w:r>
      <w:r>
        <w:t xml:space="preserve"> </w:t>
      </w:r>
      <w:r>
        <w:rPr>
          <w:rStyle w:val="VerbatimChar"/>
        </w:rPr>
        <w:t xml:space="preserve">always pass</w:t>
      </w:r>
      <w:r>
        <w:t xml:space="preserve">, weakening its assertion to a tautology, or deleting it — a §11.4 gate-layer bluff + a §11.4.84 mutation-residue risk); (2) REVERTING the correct fix to satisfy the stale gate (re-introducing the defect). The required response is RECONCILIATION: rewrite the gate to assert the NEW mechanism the fix introduced, backed by captured evidence of the new correct behaviour, AND update its paired §1.1 mutation so the mutation breaks the NEW invariant. Discriminator vs bluffing: after reconciliation the gate + mutation still form a valid §1.1 pair (mutate the new invariant → gate FAILs); a bluffed gate's mutation no longer makes it FAIL (the assertion became a tautology). The reconciliation MUST be a visible, evidence-cited change, never a silent assertion-weakening. Honest boundary (§11.4.6): a post-fix gate FAIL is NOT automatically "stale gate, reconcile" — investigate per §11.4.102 first; the FAIL may be the gate correctly catching a REGRESSION the fix introduced, in which case the FIX is wrong, not the gate. Reconcile ONLY when investigation PROVES the gate asserted old-correct-now-removed behaviour AND the new behaviour is the intended, evidence-confirmed mechanism.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 gate</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§11.4.120. Non-compliance is a release blocker.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w:t>
      </w:r>
    </w:p>
    <w:bookmarkEnd w:id="106"/>
    <w:bookmarkStart w:id="107"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doing so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 a build still in flight writing tracked dirs is a HOLD on the commit, not a race to win. Build-output analogue of §11.4.84 (no commit while a mutation gate is in flight): both close the "commit captures transient non-final tree state" class at two write-sources.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Honest boundary (§11.4.6): "the build probably finished" is not "the build finished" — verify with a completion signal; committing source changes that DON'T touch the build's tracked-artifact directories is fine mid-build. The PROJECT-SPECIFIC instance (which tracked directory + which build steps write it) is recorded in the consuming project's own governance per §11.4.35.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 gate</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§11.4.121. Non-compliance is a release blocker.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w:t>
      </w:r>
    </w:p>
    <w:bookmarkEnd w:id="107"/>
    <w:bookmarkStart w:id="108"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(FACT).</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A removal the operator has to discover and reverse after the fact is a defect of the same severity class as a §11.4 PASS-bluff: the System silently lost a user-facing capability the operator never agreed to drop.</w:t>
      </w:r>
    </w:p>
    <w:p>
      <w:pPr>
        <w:pStyle w:val="BodyText"/>
      </w:pPr>
      <w:r>
        <w:t xml:space="preserve">No application, system component, service, package, feature, driver, module, library, prebuilt asset — any already-existing end-user capability of the existing codebase / shipped System —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t xml:space="preserve">What counts as a removal (non-exhaustive): deleting an app/APK/binary from the build's package set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removing a service from the init/boot/service-registry set, dropping a kernel module / driver / config from the shipping configuration, un-bundling a prebuilt asset, deleting a submodule or its shipped output, removing a feature flag that gated a live capability, or any edit whose NET EFFECT is "an end-user capability that shipped before no longer ships." Adding, replacing-with-operator-approved-equivalent, or fixing a capability is NOT a removal. When uncertain whether an edit constitutes a removal, treat it AS a removal and ask (per §11.4.6 no-guessing + §11.4.101 — removal of an existing user-facing capability is high-blast-radius and MUST be operator-confirmed, never autonomously decided). The tracked DROP path: ask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 an operator-approval citation (§11.4.90) → then remove; the removal never precedes the operator's yes.</w:t>
      </w:r>
    </w:p>
    <w:p>
      <w:pPr>
        <w:pStyle w:val="BodyText"/>
      </w:pPr>
      <w:r>
        <w:t xml:space="preserve">Classification: universal (§11.4.17) — a platform-neutral discipline reusable by ANY project that ships a set of user-facing capabilities; the consuming project supplies its concrete capability-manifest paths per §11.4.35. Composes §11.4.66 / §11.4.101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§11.4.122. Non-compliance is a release blocker.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w:t>
      </w:r>
    </w:p>
    <w:bookmarkEnd w:id="108"/>
    <w:bookmarkStart w:id="109"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w:t>
      </w:r>
      <w:r>
        <w:t xml:space="preserve"> </w:t>
      </w:r>
      <w:r>
        <w:t xml:space="preserve">In the 1.1.8-dev remediation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(pixel capture returns black) and asserting on-screen content in non-introspectable streaming-app UIs (blank accessibility hierarchy). Rather than declaring them "untestable" or accepting a metadata-only PASS, the cycle performed deep web research (</w:t>
      </w:r>
      <w:r>
        <w:rPr>
          <w:rStyle w:val="VerbatimChar"/>
        </w:rPr>
        <w:t xml:space="preserve">docs/research/testing_frameworks_20260603/</w:t>
      </w:r>
      <w:r>
        <w:t xml:space="preserve">) that yielded the CV/OCR/liveness/sink-probe oracle stack (now §11.4.107 + §11.4.112 + §11.4.117) — making rock-solid evidence possible where it had appeared impossible. "Unclear how to validate" is a research trigger, NEVER a bluff licence.</w:t>
      </w:r>
    </w:p>
    <w:p>
      <w:pPr>
        <w:pStyle w:val="BodyText"/>
      </w:pPr>
      <w:r>
        <w:t xml:space="preserve">Every single reported issue, every fix, and every claimed completion MUST be fully and 100% validated with rock-solid CAPTURED proof per §11.4.5 / §11.4.69 / §11.4.107 before it may be marked fixed / implemented / completed (§11.4.33 closure vocabulary). Nothing may be considered fixed or complete without hard captured evidence — metadata-only / configuration-only / absence-of-error / grep-without-runtime PASS are all forbidden (§11.4 / §11.4.1); no false results, no bluff of any kind, at any layer.</w:t>
      </w:r>
    </w:p>
    <w:p>
      <w:pPr>
        <w:pStyle w:val="BodyText"/>
      </w:pPr>
      <w:r>
        <w:t xml:space="preserve">The research-or-don't-bluff rule (the operative addition): when the agent is UNSURE how to fully test / validate / verify something — when no obvious evidence-producing method exists OR the candidate method would yield only metadata/config/absence-of-error evidence — it MUST ALWAYS first perform deep web research per §11.4.8 + §11.4.99 (official docs, articles, guides, vendor references, standards, issue trackers, reusable open-source codebases) to DISCOVER or BUILD a validation method that produces rock-solid evidence and leaves no space for a false result. Declaring something "untestable" / "not automatable" / accepting a metadata-only PASS WITHOUT first exhausting this deep-research path is itself a §11.4.123 violation — same severity class as a PASS-bluff. The research output (cited source URLs + the evidence-producing method, OR the literal "NO external solution found — original work" per §11.4.8) is the captured proof the path was exhausted. Only after that research genuinely fails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the classification is earned, never a convenience.</w:t>
      </w:r>
    </w:p>
    <w:p>
      <w:pPr>
        <w:pStyle w:val="BodyText"/>
      </w:pPr>
      <w:r>
        <w:t xml:space="preserve">Classification: universal (§11.4.17) — a platform-neutral discipline reusable by ANY project; the consuming project supplies its concrete capture mechanisms + research corpora per §11.4.35. Composes §11.4.5 / §11.4.6 / §11.4.8 / §11.4.52 / §11.4.69 / §11.4.99 / §11.4.107 / §11.4.118 / §11.4.21 / §11.4.112.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§11.4.123. Non-compliance is a release blocker.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w:t>
      </w:r>
    </w:p>
    <w:bookmarkEnd w:id="109"/>
    <w:bookmarkStart w:id="110"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t xml:space="preserve">"Zero importers / never called / unwired ⇒ dead ⇒ delete" is a GUESS (§11.4.6), never a finding — a "no references" result proves only</w:t>
      </w:r>
      <w:r>
        <w:t xml:space="preserve"> </w:t>
      </w:r>
      <w:r>
        <w:rPr>
          <w:i/>
          <w:iCs/>
        </w:rPr>
        <w:t xml:space="preserve">current</w:t>
      </w:r>
      <w:r>
        <w:t xml:space="preserve"> </w:t>
      </w:r>
      <w:r>
        <w:t xml:space="preserve">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across all history, blame on the deleted call-site) and capture as FACT: (1) WHERE/HOW it was originally wired in, (2) WHEN/HOW it became dead — call-site deleted deliberately / by mistake (regression) / never-completed / refactored-unreachable, (3) whether "no references" is real OR a hidden reference the static tool cannot see (reflection / dynamic dispatch / build-tags / codegen / DI / plugin registry / FFI / config-driven wiring). The investigation output (cited commits + determination) is the captured evidence.</w:t>
      </w:r>
      <w:r>
        <w:t xml:space="preserve"> </w:t>
      </w:r>
      <w:r>
        <w:rPr>
          <w:b/>
          <w:bCs/>
        </w:rPr>
        <w:t xml:space="preserve">Removal is conditional:</w:t>
      </w:r>
      <w:r>
        <w:t xml:space="preserve"> </w:t>
      </w:r>
      <w:r>
        <w:t xml:space="preserve">permitted ONLY with captured PROOF the element is genuinely no longer needed; that removal MUST be its OWN SEPARATE COMMIT (independently reviewable + revertible, composes §11.4.84 quiescence + §11.4.92 multi-pass) with a descriptive message citing the git-history evidence — plus §11.4.122 operator-confirmation when the element is an end-user capability; the §11.4.90 tracked path marks it</w:t>
      </w:r>
      <w:r>
        <w:t xml:space="preserve"> </w:t>
      </w:r>
      <w:r>
        <w:rPr>
          <w:rStyle w:val="VerbatimChar"/>
        </w:rPr>
        <w:t xml:space="preserve">Obsolete (→ Fixed.md)</w:t>
      </w:r>
      <w:r>
        <w:t xml:space="preserve">.</w:t>
      </w:r>
      <w:r>
        <w:t xml:space="preserve"> </w:t>
      </w:r>
      <w:r>
        <w:rPr>
          <w:b/>
          <w:bCs/>
        </w:rPr>
        <w:t xml:space="preserve">No proof ⇒ do NOT delete:</w:t>
      </w:r>
      <w:r>
        <w:t xml:space="preserve"> </w:t>
      </w:r>
      <w:r>
        <w:t xml:space="preserve">investigate WHERE/HOW to wire it in properly (restore a mistakenly-deleted call-site per §11.4.114; finish never-completed wiring) AND add any missing / unwired tests (§11.4.27 / §11.4.43 / §11.4.115 — the missing test is part of why it drifted into apparent-deadness).</w:t>
      </w:r>
      <w:r>
        <w:t xml:space="preserve"> </w:t>
      </w:r>
      <w:r>
        <w:rPr>
          <w:b/>
          <w:bCs/>
        </w:rPr>
        <w:t xml:space="preserve">Extra-caution default:</w:t>
      </w:r>
      <w:r>
        <w:t xml:space="preserve"> </w:t>
      </w:r>
      <w:r>
        <w:t xml:space="preserve">when uncertain whether removal-proof is sufficient, default to NOT removing (investigate + wire + test) per §11.4.6 + §11.4.101 + §11.4.122; "probably dead" is never sufficient — the bar is captured proof. Classification: universal (§11.4.17) — the consuming project supplies its static-analysis / importer-graph tooling + hidden-reference mechanisms per §11.4.35.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§11.4.124. Non-compliance is a release blocker.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w:t>
      </w:r>
    </w:p>
    <w:bookmarkEnd w:id="110"/>
    <w:bookmarkStart w:id="111"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§11.4.125. Non-compliance is a release blocker.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w:t>
      </w:r>
    </w:p>
    <w:bookmarkEnd w:id="111"/>
    <w:bookmarkStart w:id="112"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(claim the next priority item, dispatch the next parallel stream, progress every non-blocked item per §11.4.42 / §11.4.72 / §11.4.94 / §11.4.103). The loop STOPS ONLY on: (1) the operator explicitly saying so (STOP / pause / end); (2) nothing left to do in the current working scope — the upcoming release /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 Goal — ABSOLUTE EFFICIENCY (no operator-side restart overhead, no idle gaps, no stop-and-wait round-trips); applies to this project AND every project that incorporates this Constitution. Anti-bluff: 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and a report claiming the loop ran while no real work / no captured evidence was produced is a §11.4 PASS-bluff at the operating-mode layer. Classification: universal (§11.4.17). Composes with §11.4.87 (the endless-loop covenant — §11.4.126 promotes it from opt-in to always-on default)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§11.4.126. Non-compliance is a release blocker.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w:t>
      </w:r>
    </w:p>
    <w:bookmarkEnd w:id="112"/>
    <w:bookmarkStart w:id="113"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the agent determines a fresh session is needed (context-window limits, performance degradation) OR the operator asks whether a new session is needed / requests a handoff, the agent MUST ALWAYS prepare + proactively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Two variants on demand: a SHORT first-sentence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read FIRST +</w:t>
      </w:r>
      <w:r>
        <w:t xml:space="preserve"> </w:t>
      </w:r>
      <w:r>
        <w:rPr>
          <w:rStyle w:val="VerbatimChar"/>
        </w:rPr>
        <w:t xml:space="preserve">git fetch --all</w:t>
      </w:r>
      <w:r>
        <w:t xml:space="preserve">; (2) state current PHASE + immediate NEXT action + terminal goal; (3) embed exact live-state anchors (build IDs / artifact MD5, device/target serials, commit HEAD, in-flight PIDs + log paths, captured-evidence paths); (4) restate binding constraints (anti-bluff §11.4, no-force-push §11.4.113, exact version/naming, hardware/target gotchas); (5) be MOMENT-VALID, NEVER a generic template. Handoff doc(s) MUST be current BEFORE the prompt is given (§12.10). A missing / stale / generic prompt is a §11.4.127 violation. Composes §12.10 / §11.4.6 / §11.4.66 / §11.4.87 / §11.4.103 / §11.4.126. Classification: universal (§11.4.17).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§11.4.127. Non-compliance is a release blocker.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w:t>
      </w:r>
    </w:p>
    <w:bookmarkEnd w:id="113"/>
    <w:bookmarkStart w:id="114"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known to be under manual testing), EXTRA carefully so it never harms the device / its performance / causes side effects; raw recordings are NOT processed without need (token-conscious) and are ALWAYS git-ignored + code-intelligence-excluded; only curated evidence is committed, and only at release prep.</w:t>
      </w:r>
    </w:p>
    <w:p>
      <w:pPr>
        <w:pStyle w:val="BodyText"/>
      </w:pPr>
      <w:r>
        <w:t xml:space="preserve">For EVERY test/debug device the project uses + every device under known manual testing, across EVERY reachable transport (USB / wireless ADB / SSH / serial / network introspection API), the project MUST ALWAYS live-record all analysable data: activities, all logs, performance metrics (CPU/memory/I/O/thermal/load), every sink-side report per §11.4.13, and any other live-changeable parameter. (1)</w:t>
      </w:r>
      <w:r>
        <w:t xml:space="preserve"> </w:t>
      </w:r>
      <w:r>
        <w:rPr>
          <w:b/>
          <w:bCs/>
        </w:rPr>
        <w:t xml:space="preserve">Extra-careful, side-effect-free</w:t>
      </w:r>
      <w:r>
        <w:t xml:space="preserve"> </w:t>
      </w:r>
      <w:r>
        <w:t xml:space="preserve">— non-invasive read-only probes only, bounded sampling, bounded write-volume, an observer-effect budget; a recorder that perturbs the device-under-test is a §11.4.128 violation, NOT evidence. (2)</w:t>
      </w:r>
      <w:r>
        <w:t xml:space="preserve"> </w:t>
      </w:r>
      <w:r>
        <w:rPr>
          <w:b/>
          <w:bCs/>
        </w:rPr>
        <w:t xml:space="preserve">Background + parallel + subagent-driven</w:t>
      </w:r>
      <w:r>
        <w:t xml:space="preserve"> </w:t>
      </w:r>
      <w:r>
        <w:t xml:space="preserve">per §11.4.103 + §11.4.70 — never blocks the main stream. (3)</w:t>
      </w:r>
      <w:r>
        <w:t xml:space="preserve"> </w:t>
      </w:r>
      <w:r>
        <w:rPr>
          <w:b/>
          <w:bCs/>
        </w:rPr>
        <w:t xml:space="preserve">Token-conscious — record-now, analyse-later</w:t>
      </w:r>
      <w:r>
        <w:t xml:space="preserve"> </w:t>
      </w:r>
      <w:r>
        <w:t xml:space="preserve">— raw data NOT processed without need; the only standing analyse-trigger is release-tag prep (§11.4.40 / §11.4.42) OR explicit operator ask. (4)</w:t>
      </w:r>
      <w:r>
        <w:t xml:space="preserve"> </w:t>
      </w:r>
      <w:r>
        <w:rPr>
          <w:b/>
          <w:bCs/>
        </w:rPr>
        <w:t xml:space="preserve">Raw is git-ignored (with a §11.4.77 regen-mechanism declaration) AND code-intelligence-excluded (§11.4.78/§11.4.79)</w:t>
      </w:r>
      <w:r>
        <w:t xml:space="preserve"> </w:t>
      </w:r>
      <w:r>
        <w:t xml:space="preserve">— only CURATED evidence is committed, and only at release prep under</w:t>
      </w:r>
      <w:r>
        <w:t xml:space="preserve"> </w:t>
      </w:r>
      <w:r>
        <w:rPr>
          <w:rStyle w:val="VerbatimChar"/>
        </w:rPr>
        <w:t xml:space="preserve">docs/qa/&lt;run-id&gt;/</w:t>
      </w:r>
      <w:r>
        <w:t xml:space="preserve"> </w:t>
      </w:r>
      <w:r>
        <w:t xml:space="preserve">(§11.4.83). (5)</w:t>
      </w:r>
      <w:r>
        <w:t xml:space="preserve"> </w:t>
      </w:r>
      <w:r>
        <w:rPr>
          <w:b/>
          <w:bCs/>
        </w:rPr>
        <w:t xml:space="preserve">Deterministic layout</w:t>
      </w:r>
      <w:r>
        <w:t xml:space="preserve"> </w:t>
      </w:r>
      <w:r>
        <w:rPr>
          <w:rStyle w:val="VerbatimChar"/>
        </w:rPr>
        <w:t xml:space="preserve">&lt;recording-root&gt;/YYYY-MM-DD/&lt;combined main+submodules state hash&gt;/&lt;DEVICE&gt;_&lt;SERIAL&gt;/recording_NNN/&lt;files&gt;</w:t>
      </w:r>
      <w:r>
        <w:t xml:space="preserve">. (6)</w:t>
      </w:r>
      <w:r>
        <w:t xml:space="preserve"> </w:t>
      </w:r>
      <w:r>
        <w:rPr>
          <w:b/>
          <w:bCs/>
        </w:rPr>
        <w:t xml:space="preserve">Anti-bluff</w:t>
      </w:r>
      <w:r>
        <w:t xml:space="preserve"> </w:t>
      </w:r>
      <w:r>
        <w:t xml:space="preserve">— a recorder claimed running but with no growing corpus is a §11.4 bluff; every curated finding traces to a real raw-corpus path; recorder health is itself captured evidence per §11.4.5/§11.4.69.</w:t>
      </w:r>
    </w:p>
    <w:p>
      <w:pPr>
        <w:pStyle w:val="BodyText"/>
      </w:pPr>
      <w:r>
        <w:t xml:space="preserve">Composes §11.4.2 / §11.4.5 / §11.4.13 / §11.4.69 / §11.4.40 / §11.4.42 / §11.4.70 / §11.4.77 / §11.4.78 / §11.4.79 / §11.4.83 / §11.4.103 / §11.4.119. Classification: universal (§11.4.17).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recommended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§11.4.128. Non-compliance is a release blocker.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w:t>
      </w:r>
    </w:p>
    <w:bookmarkEnd w:id="114"/>
    <w:bookmarkStart w:id="115"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fix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On discovery of a HUGE BLOCKER (release-blocking-severity defect: core user-facing capability broken, regression invalidating the in-flight cycle, or blast radius reaching the batch's other fixes) during release validation, execute in order with NO spot-check shortcut: (1)</w:t>
      </w:r>
      <w:r>
        <w:t xml:space="preserve"> </w:t>
      </w:r>
      <w:r>
        <w:rPr>
          <w:b/>
          <w:bCs/>
        </w:rPr>
        <w:t xml:space="preserve">STOP all testing</w:t>
      </w:r>
      <w:r>
        <w:t xml:space="preserve"> </w:t>
      </w:r>
      <w:r>
        <w:t xml:space="preserve">on every device (the §11.4.4 test-interrupt STOP at release granularity — continuing past a huge blocker is the §11.4 PASS-bluff). (2)</w:t>
      </w:r>
      <w:r>
        <w:t xml:space="preserve"> </w:t>
      </w:r>
      <w:r>
        <w:rPr>
          <w:b/>
          <w:bCs/>
        </w:rPr>
        <w:t xml:space="preserve">Fix ALL discovered issues</w:t>
      </w:r>
      <w:r>
        <w:t xml:space="preserve"> </w:t>
      </w:r>
      <w:r>
        <w:t xml:space="preserve">— not just the blocker; root-cause each per §11.4.102 + isolate regressions against the last known-good tag per §11.4.114. (3)</w:t>
      </w:r>
      <w:r>
        <w:t xml:space="preserve"> </w:t>
      </w:r>
      <w:r>
        <w:rPr>
          <w:b/>
          <w:bCs/>
        </w:rPr>
        <w:t xml:space="preserve">Process all recorded data from the last session</w:t>
      </w:r>
      <w:r>
        <w:t xml:space="preserve"> </w:t>
      </w:r>
      <w:r>
        <w:t xml:space="preserve">— analyse the §11.4.128 raw-corpus slice (this IS the §11.4.128(3) release-prep analyse-trigger). (4)</w:t>
      </w:r>
      <w:r>
        <w:t xml:space="preserve"> </w:t>
      </w:r>
      <w:r>
        <w:rPr>
          <w:b/>
          <w:bCs/>
        </w:rPr>
        <w:t xml:space="preserve">Land rock-solid fixes</w:t>
      </w:r>
      <w:r>
        <w:t xml:space="preserve"> </w:t>
      </w:r>
      <w:r>
        <w:t xml:space="preserve">per §11.4.123 + §11.4.43/§11.4.115 + §11.4.9. (5)</w:t>
      </w:r>
      <w:r>
        <w:t xml:space="preserve"> </w:t>
      </w:r>
      <w:r>
        <w:rPr>
          <w:b/>
          <w:bCs/>
        </w:rPr>
        <w:t xml:space="preserve">Author NEW validation+verification tests of ALL supported test types</w:t>
      </w:r>
      <w:r>
        <w:t xml:space="preserve"> </w:t>
      </w:r>
      <w:r>
        <w:t xml:space="preserve">per §11.4.27 + §11.4.85, each anti-bluff + paired §1.1 mutation. (6)</w:t>
      </w:r>
      <w:r>
        <w:t xml:space="preserve"> </w:t>
      </w:r>
      <w:r>
        <w:rPr>
          <w:b/>
          <w:bCs/>
        </w:rPr>
        <w:t xml:space="preserve">Rebuild (full, not module-only) + reflash to a CLEAN target</w:t>
      </w:r>
      <w:r>
        <w:t xml:space="preserve"> </w:t>
      </w:r>
      <w:r>
        <w:t xml:space="preserve">per §11.4.108. (7)</w:t>
      </w:r>
      <w:r>
        <w:t xml:space="preserve"> </w:t>
      </w:r>
      <w:r>
        <w:rPr>
          <w:b/>
          <w:bCs/>
        </w:rPr>
        <w:t xml:space="preserve">RESTART the full validation+verification from the last release tag to now</w:t>
      </w:r>
      <w:r>
        <w:t xml:space="preserve"> </w:t>
      </w:r>
      <w:r>
        <w:t xml:space="preserve">per §11.4.40 — RESTART, never resume — on both/all owned devices IN PARALLEL per §11.4.103/§11.4.119, every run RECORDED per §11.4.128, real physical captured proofs per §11.4.5/§11.4.69/§11.4.107, no bluff. This anchor BINDS the existing release anchors for the huge-blocker case (adds STOP→fix-all→process-recordings→new-tests-all-types→rebuild→reflash→full-restart + the restart-not-resume rule), citing them rather than duplicating.</w:t>
      </w:r>
    </w:p>
    <w:p>
      <w:pPr>
        <w:pStyle w:val="BodyText"/>
      </w:pPr>
      <w:r>
        <w:t xml:space="preserve">Composes §11.4.4 / §11.4.40 / §11.4.42 / §11.4.9 / §11.4.27 / §11.4.85 / §11.4.102 / §11.4.108 / §11.4.114 / §11.4.115 / §11.4.123 / §11.4.128 / §11.4.103 / §11.4.119. Classification: universal (§11.4.17).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recommended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§11.4.129. Non-compliance is a release blocker.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w:t>
      </w:r>
    </w:p>
    <w:bookmarkEnd w:id="115"/>
    <w:bookmarkStart w:id="116"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(rebuild / new flashing image / redeploy) is produced + the target reflashed, we MUST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the agent MUST: (1)</w:t>
      </w:r>
      <w:r>
        <w:t xml:space="preserve"> </w:t>
      </w:r>
      <w:r>
        <w:rPr>
          <w:b/>
          <w:bCs/>
        </w:rPr>
        <w:t xml:space="preserve">re-test the SPECIFIC last-failing features FIRST</w:t>
      </w:r>
      <w:r>
        <w:t xml:space="preserve"> </w:t>
      </w:r>
      <w:r>
        <w:t xml:space="preserve">(targeted guard tests for exactly the defects this fix addressed) BEFORE any broader / full-suite validation; (2)</w:t>
      </w:r>
      <w:r>
        <w:t xml:space="preserve"> </w:t>
      </w:r>
      <w:r>
        <w:rPr>
          <w:b/>
          <w:bCs/>
        </w:rPr>
        <w:t xml:space="preserve">validate the just-incorporated fixes with real captured evidence</w:t>
      </w:r>
      <w:r>
        <w:t xml:space="preserve"> </w:t>
      </w:r>
      <w:r>
        <w:t xml:space="preserve">—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 / config-only / absence-of-error / grep-without-runtime PASS forbidden per §11.4 / §11.4.1; proof per §11.4.5/§11.4.69/§11.4.107/§11.4.123); (3)</w:t>
      </w:r>
      <w:r>
        <w:t xml:space="preserve"> </w:t>
      </w:r>
      <w:r>
        <w:rPr>
          <w:b/>
          <w:bCs/>
        </w:rPr>
        <w:t xml:space="preserve">only after the targeted fix is CONFIRMED working</w:t>
      </w:r>
      <w:r>
        <w:t xml:space="preserve"> </w:t>
      </w:r>
      <w:r>
        <w:t xml:space="preserve">proceed to the §11.4.40 full retest from the last tag to now. Rationale: a first fix attempt may not work / may be incomplete / may regress again under the new artifact — confirming the targeted fix FIRST catches a fix-did-not-take case immediately instead of hours later at the END of a full cycle (then restarting per §11.4.129); cheap-confirmation-first is §11.4.82 applied to the post-blocker reflash. This is the §11.4.46 recent-work-validation gate specialised for the post-blocker-reflash case + the targeted-confirmation phase that GATES §11.4.129's step-7 full-restart. Honest boundary (§11.4.6): "the fix probably took" ≠ "the fix took" — the RED→GREEN flip + runtime-signature on the new artifact is the proof; a still-FAILing targeted re-test re-enters the §11.4.114/§11.4.115 isolate→RED→fix loop, never proceeds to the full cycle on a still-broken fix. Composes §11.4.4 / §11.4.40 / §11.4.46 / §11.4.108 / §11.4.114 / §11.4.115 / §11.4.123 / §11.4.129 / §11.4.82. Classification: universal (§11.4.17).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recommended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§11.4.130. Non-compliance is a release blocker.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w:t>
      </w:r>
    </w:p>
    <w:bookmarkEnd w:id="116"/>
    <w:bookmarkStart w:id="117"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This file is the OUT-OF-THE-BOX entry point for any fresh session: creating a new session requires ONLY pointing the new agent at this one file. §11.4.131 promotes §11.4.127 (PREPARE a resumption prompt on demand) into a STANDING, version-controlled ARTIFACT — ALWAYS present, ALWAYS in sync. (A)</w:t>
      </w:r>
      <w:r>
        <w:t xml:space="preserve"> </w:t>
      </w:r>
      <w:r>
        <w:rPr>
          <w:b/>
          <w:bCs/>
        </w:rPr>
        <w:t xml:space="preserve">Existence + fixed path</w:t>
      </w:r>
      <w:r>
        <w:t xml:space="preserve"> </w:t>
      </w:r>
      <w:r>
        <w:t xml:space="preserve">— exists at the declared path at all times, encoded as a literal path in the project-layer instantiation (§11.4.35), never silently moved. (B)</w:t>
      </w:r>
      <w:r>
        <w:t xml:space="preserve"> </w:t>
      </w:r>
      <w:r>
        <w:rPr>
          <w:b/>
          <w:bCs/>
        </w:rPr>
        <w:t xml:space="preserve">Always written + always synced</w:t>
      </w:r>
      <w:r>
        <w:t xml:space="preserve"> </w:t>
      </w:r>
      <w:r>
        <w:t xml:space="preserve">— (re)written whenever a fresh session is needed OR the live state materially changes (new HEAD, build/artifact id, phase, device/target state, in-flight job, blocking decision) — the §12.10 trigger set; a stale resumption file is a §11.4.131 violation of the same severity class as a §12.10 stale-CONTINUATION violation. (C)</w:t>
      </w:r>
      <w:r>
        <w:t xml:space="preserve"> </w:t>
      </w:r>
      <w:r>
        <w:rPr>
          <w:b/>
          <w:bCs/>
        </w:rPr>
        <w:t xml:space="preserve">Content (composes §11.4.127)</w:t>
      </w:r>
      <w:r>
        <w:t xml:space="preserve"> </w:t>
      </w:r>
      <w:r>
        <w:t xml:space="preserve">— both SHORT + FULL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build/artifact ids + checksums, device serials, in-flight PIDs + log paths, captured-evidence paths); states PHASE + immediate NEXT + terminal goal; restates binding constraints (anti-bluff §11.4, no-force-push §11.4.113, exact version/naming, hardware gotchas); MOMENT-VALID, never a generic template (§11.4.6). (D)</w:t>
      </w:r>
      <w:r>
        <w:t xml:space="preserve"> </w:t>
      </w:r>
      <w:r>
        <w:rPr>
          <w:b/>
          <w:bCs/>
        </w:rPr>
        <w:t xml:space="preserve">Export + freshness</w:t>
      </w:r>
      <w:r>
        <w:t xml:space="preserve"> </w:t>
      </w:r>
      <w:r>
        <w:t xml:space="preserve">— §11.4.65 scope (synchronized</w:t>
      </w:r>
      <w:r>
        <w:t xml:space="preserve"> </w:t>
      </w:r>
      <w:r>
        <w:rPr>
          <w:rStyle w:val="VerbatimChar"/>
        </w:rPr>
        <w:t xml:space="preserve">.html</w:t>
      </w:r>
      <w:r>
        <w:t xml:space="preserve">/</w:t>
      </w:r>
      <w:r>
        <w:rPr>
          <w:rStyle w:val="VerbatimChar"/>
        </w:rPr>
        <w:t xml:space="preserve">.pdf</w:t>
      </w:r>
      <w:r>
        <w:t xml:space="preserve"> </w:t>
      </w:r>
      <w:r>
        <w:t xml:space="preserve">siblings) + §11.4.44 revision header. (E)</w:t>
      </w:r>
      <w:r>
        <w:t xml:space="preserve"> </w:t>
      </w:r>
      <w:r>
        <w:rPr>
          <w:b/>
          <w:bCs/>
        </w:rPr>
        <w:t xml:space="preserve">Out-of-the-box resumption</w:t>
      </w:r>
      <w:r>
        <w:t xml:space="preserve"> </w:t>
      </w:r>
      <w:r>
        <w:t xml:space="preserve">— a fresh session, given ONLY this file's path, fully resumes with zero additional context. Composes §12.10 / §11.4.127 / §11.4.65 / §11.4.44 / §11.4.6 / §11.4.66 / §11.4.126.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§11.4.131. Non-compliance is a release blocker.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17"/>
    <w:bookmarkStart w:id="118"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Risk ranking is computed from a CLOSED set of factors, highest-risk first: (a)</w:t>
      </w:r>
      <w:r>
        <w:t xml:space="preserve"> </w:t>
      </w:r>
      <w:r>
        <w:rPr>
          <w:b/>
          <w:bCs/>
        </w:rPr>
        <w:t xml:space="preserve">most-recently-worked</w:t>
      </w:r>
      <w:r>
        <w:t xml:space="preserve"> </w:t>
      </w:r>
      <w:r>
        <w:t xml:space="preserve">features / fixes / changes; (b)</w:t>
      </w:r>
      <w:r>
        <w:t xml:space="preserve"> </w:t>
      </w:r>
      <w:r>
        <w:rPr>
          <w:b/>
          <w:bCs/>
        </w:rPr>
        <w:t xml:space="preserve">historically most-problematic</w:t>
      </w:r>
      <w:r>
        <w:t xml:space="preserve"> </w:t>
      </w:r>
      <w:r>
        <w:t xml:space="preserve">(longest defect history, most prior fixes/failures); (c)</w:t>
      </w:r>
      <w:r>
        <w:t xml:space="preserve"> </w:t>
      </w:r>
      <w:r>
        <w:rPr>
          <w:b/>
          <w:bCs/>
        </w:rPr>
        <w:t xml:space="preserve">highest crash/break/regress likelihood</w:t>
      </w:r>
      <w:r>
        <w:t xml:space="preserve"> </w:t>
      </w:r>
      <w:r>
        <w:t xml:space="preserve">(greatest blast radius / complexity / dependency surface); (d)</w:t>
      </w:r>
      <w:r>
        <w:t xml:space="preserve"> </w:t>
      </w:r>
      <w:r>
        <w:rPr>
          <w:b/>
          <w:bCs/>
        </w:rPr>
        <w:t xml:space="preserve">most-reopened</w:t>
      </w:r>
      <w:r>
        <w:t xml:space="preserve"> </w:t>
      </w:r>
      <w:r>
        <w:t xml:space="preserve">per §11.4.55 reopens-count (a high reopen count is the strongest empirical fragility signal). Each item in the highest-risk set MUST pass with real (physical) captured evidence per §11.4.5/§11.4.69/§11.4.107 — no metadata-only / config-only / absence-of-error / grep-without-runtime PASS (§11.4/§11.4.1), no false results, no bluff (§11.4.6). ONLY AFTER the entire highest-risk set is GREEN with captured proof does the rest of the suite run; running the suite in arbitrary order, or running lower-risk tests before the highest-risk set is GREEN, is a §11.4.132 violation. §11.4.132 REFINES/STRENGTHENS §11.4.130 (generalises "validate the just-fixed items first" to the full risk-ordered set) + §11.4.46 (adds explicit risk-ordering within the recent/high-risk set) + §11.4.42 (applies the implementation-layer priority discipline to VALIDATION ordering). Classification: universal (§11.4.17) — the consuming project supplies its recency / problematic-history / reopen-count sources (e.g. §11.4.93 workable-items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§11.4.132. Non-compliance is a release blocker.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w:t>
      </w:r>
    </w:p>
    <w:bookmarkEnd w:id="118"/>
    <w:bookmarkStart w:id="119"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the consuming project supplies its concrete hardware-control surfaces, datasheet-safe ranges, known-good bootloader/image hashes, and sanctioned flashing tool per §11.4.35. Composes §12 / §11.4.6 / §11.4.101 / §11.4.108 / §11.4.123.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recommended gate</w:t>
      </w:r>
      <w:r>
        <w:t xml:space="preserve"> </w:t>
      </w:r>
      <w:r>
        <w:rPr>
          <w:rStyle w:val="VerbatimChar"/>
        </w:rPr>
        <w:t xml:space="preserve">CM-TARGET-HARDWARE-SAFETY</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§11.4.133. Non-compliance is a release blocker.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w:t>
      </w:r>
    </w:p>
    <w:bookmarkEnd w:id="119"/>
    <w:bookmarkStart w:id="120"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 Every round's verdict AND every fix's validation MUST carry rock-solid PHYSICAL captured evidence per §11.4.5 / §11.4.69 / §11.4.107 (captured audio / video / sysfs / dumpsys / sink-side / runtime-signature) proving the fixed/improved codebase REALLY works as expected — never metadata-only / configuration-only / absence-of-error / grep-without-runtime; no false results, no bluff at any round; a reported GO unbacked by captured physical evidence is itself a §11.4 PASS-bluff at the review-loop layer. §11.4.134 REFINES / STRENGTHENS §11.4.125 (iterate "until no blocking findings remain"): it makes the loop EXPLICIT (re-run after every remediation round, not once), raises termination to ZERO findings AND ZERO warnings (not merely zero-blocking), and BINDS rock-solid physical evidence to every round.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§11.4.134. Non-compliance is a release blocker.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w:t>
      </w:r>
    </w:p>
    <w:p>
      <w:pPr>
        <w:pStyle w:val="Compact"/>
        <w:numPr>
          <w:ilvl w:val="0"/>
          <w:numId w:val="1038"/>
        </w:numPr>
      </w:pPr>
      <w:r>
        <w:t xml:space="preserve">§11.4.135 — Standing regression-guard suite + every-fixed-defect-gets-a-permanent-regression-test (User man… [full → CLAUDE_ANCHORS_FULL.md + Constitution.md] · refs: §11.4.4 §11.4.17 §11.4.40 §11.4.43 §11.4.46 §11.4.50 §11.4.107 §11.4.108 §11.4.115 §11.4.118 §11.4.123 §11.4.124 §11.4.130 §11.4.132 §11.4.135</w:t>
      </w:r>
    </w:p>
    <w:p>
      <w:pPr>
        <w:pStyle w:val="Compact"/>
        <w:numPr>
          <w:ilvl w:val="0"/>
          <w:numId w:val="1038"/>
        </w:numPr>
      </w:pPr>
      <w:r>
        <w:t xml:space="preserve">§11.4.136 — Real-content end-to-end playback-test mandate (User mandate, 2026-06-08).** Refines/strengthens… [full → CLAUDE_ANCHORS_FULL.md + Constitution.md] · refs: §11.4.1 §11.4.5 §11.4.13 §11.4.17 §11.4.48 §11.4.50 §11.4.69 §11.4.107 §11.4.117 §11.4.123 §11.4.136</w:t>
      </w:r>
    </w:p>
    <w:p>
      <w:pPr>
        <w:pStyle w:val="Compact"/>
        <w:numPr>
          <w:ilvl w:val="0"/>
          <w:numId w:val="1038"/>
        </w:numPr>
      </w:pPr>
      <w:r>
        <w:t xml:space="preserve">§11.4.137 — Subtitle/caption content-correctness oracle + secure-display-proxy-honesty mandate (User mandat… [full → CLAUDE_ANCHORS_FULL.md + Constitution.md] · refs: §11.4.3 §11.4.5 §11.4.6 §11.4.13 §11.4.17 §11.4.52 §11.4.69 §11.4.107 §11.4.108 §11.4.112 §11.4.115 §11.4.117 §11.4.123 §11.4.137</w:t>
      </w:r>
    </w:p>
    <w:p>
      <w:pPr>
        <w:pStyle w:val="Compact"/>
        <w:numPr>
          <w:ilvl w:val="0"/>
          <w:numId w:val="1038"/>
        </w:numPr>
      </w:pPr>
      <w:r>
        <w:t xml:space="preserve">§11.4.138 — Operator-escape =&gt; mandatory bluff-audit + permanent guard (User mandate, 2026-06-08).** When t… [full → CLAUDE_ANCHORS_FULL.md + Constitution.md] · refs: §11.4.1 §11.4.17 §11.4.102 §11.4.108 §11.4.115 §11.4.118 §11.4.123 §11.4.135 §11.4.138</w:t>
      </w:r>
    </w:p>
    <w:p>
      <w:pPr>
        <w:pStyle w:val="Compact"/>
        <w:numPr>
          <w:ilvl w:val="0"/>
          <w:numId w:val="1038"/>
        </w:numPr>
      </w:pPr>
      <w:r>
        <w:t xml:space="preserve">§11.4.139 — Fresh-process clean-artifact runtime-signature mandate (User mandate, 2026-06-08).** Refines §1… [full → CLAUDE_ANCHORS_FULL.md + Constitution.md] · refs: §11.4.17 §11.4.46 §11.4.108 §11.4.130 §11.4.135 §11.4.137 §11.4.139</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Compact"/>
        <w:numPr>
          <w:ilvl w:val="0"/>
          <w:numId w:val="1039"/>
        </w:numPr>
      </w:pPr>
      <w:r>
        <w:t xml:space="preserve">§11.4.141 — Token-efficiency mandate (research-derived + operator mandate, 2026-06-09).** Every project wor… [full → CLAUDE_ANCHORS_FULL.md + Constitution.md] · refs: §11.4.5 §11.4.6 §11.4.7 §11.4.17 §11.4.35 §11.4.50 §11.4.78 §11.4.79 §11.4.96 §11.4.102 §11.4.123 §11.4.125 §11.4.141</w:t>
      </w:r>
    </w:p>
    <w:p>
      <w:pPr>
        <w:pStyle w:val="Compact"/>
        <w:numPr>
          <w:ilvl w:val="0"/>
          <w:numId w:val="1039"/>
        </w:numPr>
      </w:pPr>
      <w:r>
        <w:t xml:space="preserve">§11.4.142 — Universal code-review mandate — every change reviewed, always, no exception (User mandate, 2026… [full → CLAUDE_ANCHORS_FULL.md + Constitution.md] · refs: §11.4.1 §11.4.4 §11.4.5 §11.4.6 §11.4.17 §11.4.20 §11.4.35 §11.4.40 §11.4.69 §11.4.70 §11.4.92 §11.4.108 §11.4.110 §11.4.125 §11.4.133 §11.4.134 §11.4.142</w:t>
      </w:r>
    </w:p>
    <w:p>
      <w:pPr>
        <w:pStyle w:val="Compact"/>
        <w:numPr>
          <w:ilvl w:val="0"/>
          <w:numId w:val="1039"/>
        </w:numPr>
      </w:pPr>
      <w:r>
        <w:t xml:space="preserve">§11.4.143 — Real-user-journey mandate for video-streaming-app full-automation tests (User mandate, 2026-06-… [full → CLAUDE_ANCHORS_FULL.md + Constitution.md] · refs: §11.4.3 §11.4.6 §11.4.10 §11.4.17 §11.4.35 §11.4.48 §11.4.52 §11.4.107 §11.4.112 §11.4.117 §11.4.136 §11.4.137 §11.4.143</w:t>
      </w:r>
    </w:p>
    <w:p>
      <w:pPr>
        <w:pStyle w:val="Compact"/>
        <w:numPr>
          <w:ilvl w:val="0"/>
          <w:numId w:val="1039"/>
        </w:numPr>
      </w:pPr>
      <w:r>
        <w:t xml:space="preserve">§11.4.144 — Tracked/recorded-device availability-following mandate (User mandate, 2026-06-10).** Direct ope… [full → CLAUDE_ANCHORS_FULL.md + Constitution.md] · refs: §11.4.6 §11.4.14 §11.4.17 §11.4.21 §11.4.35 §11.4.69 §11.4.101 §11.4.128 §11.4.144</w:t>
      </w:r>
    </w:p>
    <w:p>
      <w:pPr>
        <w:pStyle w:val="Compact"/>
        <w:numPr>
          <w:ilvl w:val="0"/>
          <w:numId w:val="1039"/>
        </w:numPr>
      </w:pPr>
      <w:r>
        <w:t xml:space="preserve">§11.4.145 — Independent multi-angle impact-research per change (User mandate, 2026-06-10).** For EVERY fix… [full → CLAUDE_ANCHORS_FULL.md + Constitution.md] · refs: §11.4.1 §11.4.5 §11.4.6 §11.4.17 §11.4.20 §11.4.40 §11.4.69 §11.4.70 §11.4.92 §11.4.108 §11.4.125 §11.4.133 §11.4.134 §11.4.145</w:t>
      </w:r>
    </w:p>
    <w:p>
      <w:pPr>
        <w:pStyle w:val="Compact"/>
        <w:numPr>
          <w:ilvl w:val="0"/>
          <w:numId w:val="1039"/>
        </w:numPr>
      </w:pPr>
      <w:r>
        <w:t xml:space="preserve">§11.4.146 — Reproduce-first test + same-test-confirms-fix + mandatory extend-to-all-cases workflow (User ma… [full → CLAUDE_ANCHORS_FULL.md + Constitution.md] · refs: §11.4.1 §11.4.3 §11.4.4 §11.4.5 §11.4.6 §11.4.8 §11.4.17 §11.4.43 §11.4.50 §11.4.69 §11.4.85 §11.4.99 §11.4.102 §11.4.107 §11.4.108 §11.4.115 §11.4.118 §11.4.123 §11.4.130 §11.4.135 §11.4.138 §11.4.139 §11.4.146</w:t>
      </w:r>
    </w:p>
    <w:p>
      <w:pPr>
        <w:pStyle w:val="Compact"/>
        <w:numPr>
          <w:ilvl w:val="0"/>
          <w:numId w:val="1039"/>
        </w:numPr>
      </w:pPr>
      <w:r>
        <w:t xml:space="preserve">§11.4.147 — Crashed-agent respawn-until-complete + no-work-loss registry mandate (User mandate, 2026-06-10)… [full → CLAUDE_ANCHORS_FULL.md + Constitution.md] · refs: §11.4.5 §11.4.6 §11.4.17 §11.4.40 §11.4.58 §11.4.69 §11.4.84 §11.4.87 §11.4.94 §11.4.97 §11.4.101 §11.4.102 §11.4.108 §11.4.116 §11.4.125 §11.4.126 §11.4.142 §11.4.144 §11.4.147</w:t>
      </w:r>
    </w:p>
    <w:p>
      <w:pPr>
        <w:pStyle w:val="Compact"/>
        <w:numPr>
          <w:ilvl w:val="0"/>
          <w:numId w:val="1039"/>
        </w:numPr>
      </w:pPr>
      <w:r>
        <w:t xml:space="preserve">§11.4.148 — Workable-item integrity (status+type+id) + comprehensive structured description + bidirectional… [full → CLAUDE_ANCHORS_FULL.md + Constitution.md] · refs: §11.4.5 §11.4.6 §11.4.10 §11.4.15 §11.4.16 §11.4.17 §11.4.21 §11.4.28 §11.4.33 §11.4.35 §11.4.54 §11.4.66 §11.4.69 §11.4.86 §11.4.91 §11.4.93 §11.4.95 §11.4.104 §11.4.106 §11.4.108 §11.4.115 §11.4.123 §11.4.148</w:t>
      </w:r>
    </w:p>
    <w:p>
      <w:pPr>
        <w:pStyle w:val="Compact"/>
        <w:numPr>
          <w:ilvl w:val="0"/>
          <w:numId w:val="1039"/>
        </w:numPr>
      </w:pPr>
      <w:r>
        <w:t xml:space="preserve">§11.4.149 — Per-workable-item testing-diary mandate (User mandate, 2026-06-10).** Every workable item MUST… [full → CLAUDE_ANCHORS_FULL.md + Constitution.md] · refs: §11.4.3 §11.4.6 §11.4.10 §11.4.17 §11.4.27 §11.4.28 §11.4.33 §11.4.35 §11.4.45 §11.4.55 §11.4.65 §11.4.69 §11.4.86 §11.4.93 §11.4.106 §11.4.132 §11.4.148 §11.4.149</w:t>
      </w:r>
    </w:p>
    <w:p>
      <w:pPr>
        <w:pStyle w:val="Compact"/>
        <w:numPr>
          <w:ilvl w:val="0"/>
          <w:numId w:val="1039"/>
        </w:numPr>
      </w:pPr>
      <w:r>
        <w:t xml:space="preserve">§11.4.150 — Mandatory deep multi-angle web research per change/issue, before declaring fixed or structural… [full → CLAUDE_ANCHORS_FULL.md + Constitution.md] · refs: §11.4.4 §11.4.6 §11.4.7 §11.4.8 §11.4.17 §11.4.20 §11.4.33 §11.4.34 §11.4.35 §11.4.40 §11.4.42 §11.4.55 §11.4.70 §11.4.89 §11.4.93 §11.4.94 §11.4.95 §11.4.97 §11.4.99 §11.4.101 §11.4.102 §11.4.103 §11.4.108 §11.4.112 §11.4.118 §11.4.123 §11.4.125 §11.4.126 §11.4.142 §11.4.145 §11.4.150</w:t>
      </w:r>
    </w:p>
    <w:p>
      <w:pPr>
        <w:pStyle w:val="Compact"/>
        <w:numPr>
          <w:ilvl w:val="0"/>
          <w:numId w:val="1039"/>
        </w:numPr>
      </w:pPr>
      <w:r>
        <w:t xml:space="preserve">§11.4.151 — Project-prefixed release-tag/version-naming mandate (User mandate, 2026-06-12).** Verbatim oper… [full → CLAUDE_ANCHORS_FULL.md + Constitution.md] · refs: §11.4.6 §11.4.17 §11.4.28 §11.4.29 §11.4.30 §11.4.35 §11.4.40 §11.4.77 §11.4.113 §11.4.126 §11.4.151</w:t>
      </w:r>
    </w:p>
    <w:p>
      <w:pPr>
        <w:pStyle w:val="Compact"/>
        <w:numPr>
          <w:ilvl w:val="0"/>
          <w:numId w:val="1039"/>
        </w:numPr>
      </w:pPr>
      <w:r>
        <w:t xml:space="preserve">§11.4.152 — Crashlytics-recorded-data continuous monitoring + systematic-debug + regression-test-coverage m… [full → CLAUDE_ANCHORS_FULL.md + Constitution.md] · refs: §11.4.5 §11.4.6 §11.4.9 §11.4.10 §11.4.17 §11.4.35 §11.4.43 §11.4.47 §11.4.102 §11.4.108 §11.4.115 §11.4.118 §11.4.123 §11.4.135 §11.4.138 §11.4.152</w:t>
      </w:r>
    </w:p>
    <w:p>
      <w:pPr>
        <w:pStyle w:val="Compact"/>
        <w:numPr>
          <w:ilvl w:val="0"/>
          <w:numId w:val="1039"/>
        </w:numPr>
      </w:pPr>
      <w:r>
        <w:t xml:space="preserve">§11.4.153 — Comprehensive per-feature Status + Status_Summary document set with mandatory video-recording c… [full → CLAUDE_ANCHORS_FULL.md + Constitution.md] · refs: §11.4.2 §11.4.3 §11.4.4 §11.4.5 §11.4.6 §11.4.17 §11.4.35 §11.4.40 §11.4.44 §11.4.45 §11.4.52 §11.4.56 §11.4.60 §11.4.65 §11.4.69 §11.4.74 §11.4.86 §11.4.102 §11.4.106 §11.4.107 §11.4.108 §11.4.118 §11.4.134 §11.4.146 §11.4.153 §11.4.159</w:t>
      </w:r>
    </w:p>
    <w:p>
      <w:pPr>
        <w:pStyle w:val="Compact"/>
        <w:numPr>
          <w:ilvl w:val="0"/>
          <w:numId w:val="1039"/>
        </w:numPr>
      </w:pPr>
      <w:r>
        <w:t xml:space="preserve">§11.4.154 — Window-scoped capture + fresh-corpus rotation for feature/QA recordings (User mandate, 2026-06-… [full → CLAUDE_ANCHORS_FULL.md + Constitution.md] · refs: §11.4.2 §11.4.3 §11.4.6 §11.4.10 §11.4.17 §11.4.83 §11.4.86 §11.4.107 §11.4.111 §11.4.122 §11.4.137 §11.4.154</w:t>
      </w:r>
    </w:p>
    <w:p>
      <w:pPr>
        <w:pStyle w:val="Compact"/>
        <w:numPr>
          <w:ilvl w:val="0"/>
          <w:numId w:val="1039"/>
        </w:numPr>
      </w:pPr>
      <w:r>
        <w:t xml:space="preserve">§11.4.155 — Project-name-prefixed feature/QA recording filenames (User mandate, 2026-06-15).** Verbatim: "A… [full → CLAUDE_ANCHORS_FULL.md + Constitution.md] · refs: §11.4.6 §11.4.17 §11.4.29 §11.4.30 §11.4.35 §11.4.77 §11.4.83 §11.4.107 §11.4.122 §11.4.128 §11.4.151 §11.4.153 §11.4.154 §11.4.155</w:t>
      </w:r>
    </w:p>
    <w:p>
      <w:pPr>
        <w:pStyle w:val="Compact"/>
        <w:numPr>
          <w:ilvl w:val="0"/>
          <w:numId w:val="1039"/>
        </w:numPr>
      </w:pPr>
      <w:r>
        <w:t xml:space="preserve">§11.4.156 — All CI/CD automation (GitHub Actions / GitLab pipelines / equivalents) MUST be disabled (User m… [full → CLAUDE_ANCHORS_FULL.md + Constitution.md] · refs: §11.4.6 §11.4.17 §11.4.29 §11.4.40 §11.4.75 §11.4.109 §11.4.156</w:t>
      </w:r>
    </w:p>
    <w:p>
      <w:pPr>
        <w:pStyle w:val="Compact"/>
        <w:numPr>
          <w:ilvl w:val="0"/>
          <w:numId w:val="1039"/>
        </w:numPr>
      </w:pPr>
      <w:r>
        <w:t xml:space="preserve">§11.4.157 — GEMINI.md maintained in lockstep with CLAUDE.md / AGENTS.md / QWEN.md (User mandate, 2026-06-15… [full → CLAUDE_ANCHORS_FULL.md + Constitution.md] · refs: §11.4.6 §11.4.17 §11.4.26 §11.4.35 §11.4.65 §11.4.141 §11.4.142 §11.4.155 §11.4.156 §11.4.157</w:t>
      </w:r>
    </w:p>
    <w:p>
      <w:pPr>
        <w:pStyle w:val="Compact"/>
        <w:numPr>
          <w:ilvl w:val="0"/>
          <w:numId w:val="1039"/>
        </w:numPr>
      </w:pPr>
      <w:r>
        <w:t xml:space="preserve">§11.4.158 — Intensive all-feature/flow/edge-case video-recording + read-the-screen content-verification man… [full → CLAUDE_ANCHORS_FULL.md + Constitution.md] · refs: §11.4.2 §11.4.4 §11.4.17 §11.4.27 §11.4.35 §11.4.69 §11.4.83 §11.4.85 §11.4.107 §11.4.117 §11.4.128 §11.4.153 §11.4.154 §11.4.155 §11.4.158</w:t>
      </w:r>
    </w:p>
    <w:p>
      <w:pPr>
        <w:pStyle w:val="Compact"/>
        <w:numPr>
          <w:ilvl w:val="0"/>
          <w:numId w:val="1039"/>
        </w:numPr>
      </w:pPr>
      <w:r>
        <w:t xml:space="preserve">§11.4.159 — Mandatory window-specific video recording + vision validation mandate (User mandate, 2026-06-20… [full → CLAUDE_ANCHORS_FULL.md + Constitution.md] · refs: §11.4.2 §11.4.3 §11.4.10 §11.4.17 §11.4.29 §11.4.69 §11.4.102 §11.4.107 §11.4.137 §11.4.151 §11.4.154 §11.4.159</w:t>
      </w:r>
    </w:p>
    <w:p>
      <w:pPr>
        <w:pStyle w:val="Compact"/>
        <w:numPr>
          <w:ilvl w:val="0"/>
          <w:numId w:val="1039"/>
        </w:numPr>
      </w:pPr>
      <w:r>
        <w:t xml:space="preserve">§11.4.160 — Vision-verified recording + HelixQA bridge mandate (User mandate, 2026-06-21).** Compact summar… [full → CLAUDE_ANCHORS_FULL.md + Constitution.md] · refs: §11.4.5 §11.4.6 §11.4.17 §11.4.35 §11.4.107 §11.4.108 §11.4.112 §11.4.117 §11.4.159 §11.4.160</w:t>
      </w:r>
    </w:p>
    <w:p>
      <w:pPr>
        <w:pStyle w:val="Compact"/>
        <w:numPr>
          <w:ilvl w:val="0"/>
          <w:numId w:val="1039"/>
        </w:numPr>
      </w:pPr>
      <w:r>
        <w:t xml:space="preserve">§11.4.161 — Rootless container runtime mandate (User mandate, 2026-06-21).** Compact summary: every project… [full → CLAUDE_ANCHORS_FULL.md + Constitution.md] · refs: §11.4.6 §11.4.10 §11.4.17 §11.4.74 §11.4.76 §11.4.112 §11.4.161</w:t>
      </w:r>
    </w:p>
    <w:p>
      <w:pPr>
        <w:pStyle w:val="Compact"/>
        <w:numPr>
          <w:ilvl w:val="0"/>
          <w:numId w:val="1039"/>
        </w:numPr>
      </w:pPr>
      <w:r>
        <w:t xml:space="preserve">§11.4.162 — OpenDesign UI design system mandate (User mandate, 2026-06-21).** Compact summary: every projec… [full → CLAUDE_ANCHORS_FULL.md + Constitution.md] · refs: §11.4.6 §11.4.17 §11.4.27 §11.4.35 §11.4.48 §11.4.49 §11.4.74 §11.4.107 §11.4.162</w:t>
      </w:r>
    </w:p>
    <w:p>
      <w:pPr>
        <w:pStyle w:val="Compact"/>
        <w:numPr>
          <w:ilvl w:val="0"/>
          <w:numId w:val="1039"/>
        </w:numPr>
      </w:pPr>
      <w:r>
        <w:t xml:space="preserve">§11.4.163 — Universal Media Validation &amp; Verification Mandate (User mandate, 2026-06-21).** Compact summary… [full → CLAUDE_ANCHORS_FULL.md + Constitution.md] · refs: §11.4.5 §11.4.17 §11.4.107 §11.4.108 §11.4.117 §11.4.159 §11.4.163</w:t>
      </w:r>
    </w:p>
    <w:p>
      <w:pPr>
        <w:pStyle w:val="Compact"/>
        <w:numPr>
          <w:ilvl w:val="0"/>
          <w:numId w:val="1039"/>
        </w:numPr>
      </w:pPr>
      <w:r>
        <w:t xml:space="preserve">§11.4.164 — Universal Constitution Auto-Propagation &amp; Hook System (User mandate, 2026-06-21).** Compact sum… [full → CLAUDE_ANCHORS_FULL.md + Constitution.md] · refs: §11.4.6 §11.4.17 §11.4.28 §11.4.32 §11.4.67 §11.4.164</w:t>
      </w:r>
    </w:p>
    <w:p>
      <w:pPr>
        <w:pStyle w:val="Compact"/>
        <w:numPr>
          <w:ilvl w:val="0"/>
          <w:numId w:val="1039"/>
        </w:numPr>
      </w:pPr>
      <w:r>
        <w:t xml:space="preserve">§11.4.165 — Universal Independent Verification Agent Mandate (User mandate, 2026-06-21).** Compact summary:… [full → CLAUDE_ANCHORS_FULL.md + Constitution.md] · refs: §11.4.10 §11.4.17 §11.4.40 §11.4.44 §11.4.65 §11.4.70 §11.4.86 §11.4.92 §11.4.108 §11.4.134 §11.4.142 §11.4.159 §11.4.163 §11.4.165</w:t>
      </w:r>
    </w:p>
    <w:p>
      <w:pPr>
        <w:pStyle w:val="Compact"/>
        <w:numPr>
          <w:ilvl w:val="0"/>
          <w:numId w:val="1039"/>
        </w:numPr>
      </w:pPr>
      <w:r>
        <w:t xml:space="preserve">§11.4.166 — REPEALED (operator decision, 2026-06-22).** The Universal Semgrep static-analysis mandate is re… [full → CLAUDE_ANCHORS_FULL.md + Constitution.md] · refs: §11.4.166</w:t>
      </w:r>
    </w:p>
    <w:p>
      <w:pPr>
        <w:pStyle w:val="Compact"/>
        <w:numPr>
          <w:ilvl w:val="0"/>
          <w:numId w:val="1039"/>
        </w:numPr>
      </w:pPr>
      <w:r>
        <w:t xml:space="preserve">§11.4.167 — Big-work-item feature work-stream lifecycle (User mandate, 2026-06-23).** Compact summary: ever… [full → CLAUDE_ANCHORS_FULL.md + Constitution.md] · refs: §11.4.6 §11.4.17 §11.4.29 §11.4.35 §11.4.40 §11.4.41 §11.4.58 §11.4.69 §11.4.77 §11.4.84 §11.4.108 §11.4.113 §11.4.116 §11.4.119 §11.4.142 §11.4.145 §11.4.147 §11.4.151 §11.4.167</w:t>
      </w:r>
    </w:p>
    <w:p>
      <w:pPr>
        <w:pStyle w:val="Compact"/>
        <w:numPr>
          <w:ilvl w:val="0"/>
          <w:numId w:val="1039"/>
        </w:numPr>
      </w:pPr>
      <w:r>
        <w:t xml:space="preserve">§11.4.168 — Exported-document independent content + textual + full-visual validation mandate (User mandate,… [full → CLAUDE_ANCHORS_FULL.md + Constitution.md] · refs: §11.4.5 §11.4.6 §11.4.17 §11.4.65 §11.4.69 §11.4.70 §11.4.107 §11.4.112 §11.4.117 §11.4.134 §11.4.135 §11.4.138 §11.4.142 §11.4.168</w:t>
      </w:r>
    </w:p>
    <w:p>
      <w:pPr>
        <w:pStyle w:val="Compact"/>
        <w:numPr>
          <w:ilvl w:val="0"/>
          <w:numId w:val="1039"/>
        </w:numPr>
      </w:pPr>
      <w:r>
        <w:t xml:space="preserve">§11.4.169 — Mandatory comprehensive test-type coverage with anti-bluff captured evidence (User mandate, 202… [full → CLAUDE_ANCHORS_FULL.md + Constitution.md] · refs: §11.4.3 §11.4.4 §11.4.5 §11.4.10 §11.4.17 §11.4.25 §11.4.27 §11.4.50 §11.4.52 §11.4.69 §11.4.76 §11.4.85 §11.4.98 §11.4.107 §11.4.161 §11.4.169</w:t>
      </w:r>
    </w:p>
    <w:p>
      <w:pPr>
        <w:pStyle w:val="Compact"/>
        <w:numPr>
          <w:ilvl w:val="0"/>
          <w:numId w:val="1039"/>
        </w:numPr>
      </w:pPr>
      <w:r>
        <w:t xml:space="preserve">§11.4.170 — Device-independent host-side rendered-UI visual-proof mandate (User mandate, 2026-06-25).** Com… [full → CLAUDE_ANCHORS_FULL.md + Constitution.md] · refs: §11.4.3 §11.4.6 §11.4.17 §11.4.107 §11.4.153 §11.4.162 §11.4.168 §11.4.170</w:t>
      </w:r>
    </w:p>
    <w:p>
      <w:pPr>
        <w:pStyle w:val="Compact"/>
        <w:numPr>
          <w:ilvl w:val="0"/>
          <w:numId w:val="1039"/>
        </w:numPr>
      </w:pPr>
      <w:r>
        <w:t xml:space="preserve">§11.4.171 — Mandatory comprehensive human-readable workable-item descriptions (User mandate, 2026-06-29).**… [full → CLAUDE_ANCHORS_FULL.md + Constitution.md] · refs: §11.4.15 §11.4.16 §11.4.17 §11.4.19 §11.4.65 §11.4.91 §11.4.93 §11.4.148 §11.4.171</w:t>
      </w:r>
    </w:p>
    <w:p>
      <w:pPr>
        <w:pStyle w:val="Compact"/>
        <w:numPr>
          <w:ilvl w:val="0"/>
          <w:numId w:val="1039"/>
        </w:numPr>
      </w:pPr>
      <w:r>
        <w:t xml:space="preserve">§11.4.172 — Mandatory production-readiness planning with realistic timeline projection (User mandate, 2026-… [full → CLAUDE_ANCHORS_FULL.md + Constitution.md] · refs: §11.4.6 §11.4.17 §11.4.40 §11.4.42 §11.4.65 §11.4.93 §11.4.108 §11.4.172</w:t>
      </w:r>
    </w:p>
    <w:p>
      <w:pPr>
        <w:pStyle w:val="Compact"/>
        <w:numPr>
          <w:ilvl w:val="0"/>
          <w:numId w:val="1039"/>
        </w:numPr>
      </w:pPr>
      <w:r>
        <w:t xml:space="preserve">§11.4.173 — Containerized + distributed build mandate (User mandate, 2026-06-29).** EVERY build of EVERY co… [full → CLAUDE_ANCHORS_FULL.md + Constitution.md] · refs: §11.4.6 §11.4.17 §11.4.24 §11.4.28 §11.4.38 §11.4.40 §11.4.74 §11.4.76 §11.4.82 §11.4.108 §11.4.121 §11.4.161 §11.4.173</w:t>
      </w:r>
    </w:p>
    <w:p>
      <w:pPr>
        <w:pStyle w:val="Compact"/>
        <w:numPr>
          <w:ilvl w:val="0"/>
          <w:numId w:val="1039"/>
        </w:numPr>
      </w:pPr>
      <w:r>
        <w:t xml:space="preserve">§11.4.174 — Shared-host process-ownership verification mandate (User mandate, 2026-06-29).** On any shared… [full → CLAUDE_ANCHORS_FULL.md + Constitution.md] · refs: §11.4.6 §11.4.17 §11.4.66 §11.4.101 §11.4.133 §11.4.147 §11.4.174</w:t>
      </w:r>
    </w:p>
    <w:p>
      <w:pPr>
        <w:pStyle w:val="Compact"/>
        <w:numPr>
          <w:ilvl w:val="0"/>
          <w:numId w:val="1039"/>
        </w:numPr>
      </w:pPr>
      <w:r>
        <w:t xml:space="preserve">§11.4.176 — Conflict-free multi-track work-division + exactly-once claim registry + capability-aware deadlock-proof device-lock (User mandate, 2026-07-02).** 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[full → Constitution.md] · refs: §11.4.6 §11.4.17 §11.4.24 §11.4.28 §11.4.35 §11.4.41 §11.4.58 §11.4.84 §11.4.85 §11.4.103 §11.4.113 §11.4.116 §11.4.119 §11.4.147 §11.4.167 §12.6 §9.2 §11.4.176</w:t>
      </w:r>
    </w:p>
    <w:p>
      <w:pPr>
        <w:pStyle w:val="Compact"/>
        <w:numPr>
          <w:ilvl w:val="0"/>
          <w:numId w:val="1039"/>
        </w:numPr>
      </w:pPr>
      <w:r>
        <w:t xml:space="preserve">§12.11 — Maximal dynamic resource utilization for containerized builds (User mandate, 2026-07-03).** 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[full → Constitution.md] · refs: §12.1 §12.2 §12.3 §12.6 §12.10 §11.4.6 §11.4.24 §11.4.133 §9.2 §11.4.35 §12.11</w:t>
      </w:r>
    </w:p>
    <w:p>
      <w:pPr>
        <w:pStyle w:val="FirstParagraph"/>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57">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57" Target="Constitution.md" TargetMode="External" /><Relationship Type="http://schemas.openxmlformats.org/officeDocument/2006/relationships/hyperlink" Id="rId69"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2026-07-10T21:51:09Z</dcterms:created>
  <dcterms:modified xsi:type="dcterms:W3CDTF">2026-07-10T21:51:09Z</dcterms:modified>
</cp:coreProperties>
</file>

<file path=docProps/custom.xml><?xml version="1.0" encoding="utf-8"?>
<Properties xmlns="http://schemas.openxmlformats.org/officeDocument/2006/custom-properties" xmlns:vt="http://schemas.openxmlformats.org/officeDocument/2006/docPropsVTypes"/>
</file>