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GRAMMAR_ADDENDUM</w:t>
      </w:r>
    </w:p>
    <w:bookmarkStart w:id="14" w:name="X559ba0c176902c7976707d2f4dac03bf03b03dd"/>
    <w:p>
      <w:pPr>
        <w:pStyle w:val="Heading1"/>
      </w:pPr>
      <w:r>
        <w:t xml:space="preserve">Grammar Addendum — slash form + namespace prefix + arrow form (operator mandate, 2026-06-09; arrow form 2026-07-02)</w:t>
      </w:r>
    </w:p>
    <w:p>
      <w:pPr>
        <w:pStyle w:val="FirstParagraph"/>
      </w:pPr>
      <w:r>
        <w:t xml:space="preserve">EXTENDS the §11.4.140 action-prefix design with additional equivalences. Every registered action (e.g. BACKGROUND, REMINDER) MUST be invocable in ALL of these EQUIVALENT forms — same action, same expansion, same execution: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ACTION_NAME :: &lt;rest&gt;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 :: Do X</w:t>
            </w:r>
          </w:p>
        </w:tc>
        <w:tc>
          <w:tcPr/>
          <w:p>
            <w:pPr>
              <w:pStyle w:val="Compact"/>
            </w:pPr>
            <w:r>
              <w:t xml:space="preserve">bare</w:t>
            </w:r>
            <w:r>
              <w:t xml:space="preserve"> </w:t>
            </w:r>
            <w:r>
              <w:rPr>
                <w:rStyle w:val="VerbatimChar"/>
              </w:rPr>
              <w:t xml:space="preserve">::</w:t>
            </w:r>
            <w:r>
              <w:t xml:space="preserve"> </w:t>
            </w:r>
            <w:r>
              <w:t xml:space="preserve">form (no namespace)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PREFIX::ACTION_NAME :: &lt;rest&gt;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DEFAULT::BACKGROUND :: Do X</w:t>
            </w:r>
          </w:p>
        </w:tc>
        <w:tc>
          <w:tcPr/>
          <w:p>
            <w:pPr>
              <w:pStyle w:val="Compact"/>
            </w:pPr>
            <w:r>
              <w:t xml:space="preserve">namespaced</w:t>
            </w:r>
            <w:r>
              <w:t xml:space="preserve"> </w:t>
            </w:r>
            <w:r>
              <w:rPr>
                <w:rStyle w:val="VerbatimChar"/>
              </w:rPr>
              <w:t xml:space="preserve">::</w:t>
            </w:r>
            <w:r>
              <w:t xml:space="preserve"> </w:t>
            </w:r>
            <w:r>
              <w:t xml:space="preserve">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/ACTION_NAME &lt;rest&gt;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/BACKGROUND Do X</w:t>
            </w:r>
          </w:p>
        </w:tc>
        <w:tc>
          <w:tcPr/>
          <w:p>
            <w:pPr>
              <w:pStyle w:val="Compact"/>
            </w:pPr>
            <w:r>
              <w:t xml:space="preserve">bare slash form — ONLY if</w:t>
            </w:r>
            <w:r>
              <w:t xml:space="preserve"> </w:t>
            </w:r>
            <w:r>
              <w:rPr>
                <w:rStyle w:val="VerbatimChar"/>
              </w:rPr>
              <w:t xml:space="preserve">/ACTION_NAME</w:t>
            </w:r>
            <w:r>
              <w:t xml:space="preserve"> </w:t>
            </w:r>
            <w:r>
              <w:t xml:space="preserve">does NOT collide with an existing/built-in slash command of the host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/PREFIX::ACTION_NAME &lt;rest&gt;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/DEFAULT::BACKGROUND Do X</w:t>
            </w:r>
          </w:p>
        </w:tc>
        <w:tc>
          <w:tcPr/>
          <w:p>
            <w:pPr>
              <w:pStyle w:val="Compact"/>
            </w:pPr>
            <w:r>
              <w:t xml:space="preserve">namespaced slash form — disambiguates from any existing</w:t>
            </w:r>
            <w:r>
              <w:t xml:space="preserve"> </w:t>
            </w:r>
            <w:r>
              <w:rPr>
                <w:rStyle w:val="VerbatimChar"/>
              </w:rPr>
              <w:t xml:space="preserve">/ACTION_NAME</w:t>
            </w:r>
            <w:r>
              <w:t xml:space="preserve">; ALWAYS safe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ACTION_NAME ---&gt; &lt;rest&gt;</w:t>
            </w:r>
            <w:r>
              <w:t xml:space="preserve"> </w:t>
            </w:r>
            <w:r>
              <w:t xml:space="preserve">(and</w:t>
            </w:r>
            <w:r>
              <w:t xml:space="preserve"> </w:t>
            </w:r>
            <w:r>
              <w:rPr>
                <w:rStyle w:val="VerbatimChar"/>
              </w:rPr>
              <w:t xml:space="preserve">PREFIX::ACTION_NAME ---&gt; &lt;rest&gt;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 ---&gt; Do 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DEFAULT::BACKGROUND ---&gt; Do X</w:t>
            </w:r>
          </w:p>
        </w:tc>
        <w:tc>
          <w:tcPr/>
          <w:p>
            <w:pPr>
              <w:pStyle w:val="Compact"/>
            </w:pPr>
            <w:r>
              <w:t xml:space="preserve">arrow form — the</w:t>
            </w:r>
            <w:r>
              <w:t xml:space="preserve"> </w:t>
            </w:r>
            <w:r>
              <w:rPr>
                <w:rStyle w:val="VerbatimChar"/>
              </w:rPr>
              <w:t xml:space="preserve">---&gt;</w:t>
            </w:r>
            <w:r>
              <w:t xml:space="preserve"> </w:t>
            </w:r>
            <w:r>
              <w:t xml:space="preserve">body separator (one ASCII space on each side); a third equivalent delimiter alongside</w:t>
            </w:r>
            <w:r>
              <w:t xml:space="preserve"> </w:t>
            </w:r>
            <w:r>
              <w:rPr>
                <w:rStyle w:val="VerbatimChar"/>
              </w:rPr>
              <w:t xml:space="preserve">::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</w:tr>
    </w:tbl>
    <w:bookmarkStart w:id="9" w:name="namespace-prefix"/>
    <w:p>
      <w:pPr>
        <w:pStyle w:val="Heading2"/>
      </w:pPr>
      <w:r>
        <w:t xml:space="preserve">Namespace prefix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PREFIX</w:t>
      </w:r>
      <w:r>
        <w:t xml:space="preserve"> </w:t>
      </w:r>
      <w:r>
        <w:t xml:space="preserve">is an action NAMESPACE. The reserved default namespace is</w:t>
      </w:r>
      <w:r>
        <w:t xml:space="preserve"> </w:t>
      </w:r>
      <w:r>
        <w:rPr>
          <w:rStyle w:val="VerbatimChar"/>
          <w:b/>
          <w:bCs/>
        </w:rPr>
        <w:t xml:space="preserve">DEFAULT</w:t>
      </w:r>
      <w:r>
        <w:t xml:space="preserve">. Custom namespaces are permitted (e.g. a project/plugin namespace) so the same action can run under the default OR a custom prefix.</w:t>
      </w:r>
    </w:p>
    <w:p>
      <w:pPr>
        <w:pStyle w:val="Compact"/>
        <w:numPr>
          <w:ilvl w:val="0"/>
          <w:numId w:val="1001"/>
        </w:numPr>
      </w:pPr>
      <w:r>
        <w:t xml:space="preserve">An action is executable WITH or WITHOUT the prefix:</w:t>
      </w:r>
      <w:r>
        <w:t xml:space="preserve"> </w:t>
      </w:r>
      <w:r>
        <w:rPr>
          <w:rStyle w:val="VerbatimChar"/>
        </w:rPr>
        <w:t xml:space="preserve">BACKGROUND ::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DEFAULT::BACKGROUND ::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/BACKGROUND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/DEFAULT::BACKGROUND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BACKGROUND ---&gt;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DEFAULT::BACKGROUND ---&gt;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Namespace separator inside the token is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(no surrounding spaces):</w:t>
      </w:r>
      <w:r>
        <w:t xml:space="preserve"> </w:t>
      </w:r>
      <w:r>
        <w:rPr>
          <w:rStyle w:val="VerbatimChar"/>
        </w:rPr>
        <w:t xml:space="preserve">PREFIX::ACTION_NAME</w:t>
      </w:r>
      <w:r>
        <w:t xml:space="preserve">. This is DISTINCT from the action-body separator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(spaces both sides) used in forms 1/2 between the token and</w:t>
      </w:r>
      <w:r>
        <w:t xml:space="preserve"> </w:t>
      </w:r>
      <w:r>
        <w:rPr>
          <w:rStyle w:val="VerbatimChar"/>
        </w:rPr>
        <w:t xml:space="preserve">&lt;rest&gt;</w:t>
      </w:r>
      <w:r>
        <w:t xml:space="preserve">, and the arrow-body separator</w:t>
      </w:r>
      <w:r>
        <w:t xml:space="preserve"> </w:t>
      </w:r>
      <w:r>
        <w:rPr>
          <w:rStyle w:val="VerbatimChar"/>
        </w:rPr>
        <w:t xml:space="preserve">---&gt;</w:t>
      </w:r>
      <w:r>
        <w:t xml:space="preserve"> </w:t>
      </w:r>
      <w:r>
        <w:t xml:space="preserve">(spaces both sides) used in form 5.</w:t>
      </w:r>
    </w:p>
    <w:bookmarkEnd w:id="9"/>
    <w:bookmarkStart w:id="10" w:name="X2679f05a76a26ba10c547cbde8032f088984541"/>
    <w:p>
      <w:pPr>
        <w:pStyle w:val="Heading2"/>
      </w:pPr>
      <w:r>
        <w:t xml:space="preserve">Grammar (extended, anchored to first non-blank line)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::</w:t>
      </w:r>
      <w:r>
        <w:t xml:space="preserve">-form regex:</w:t>
      </w:r>
      <w:r>
        <w:t xml:space="preserve"> </w:t>
      </w:r>
      <w:r>
        <w:rPr>
          <w:rStyle w:val="VerbatimChar"/>
        </w:rPr>
        <w:t xml:space="preserve">^(?:([A-Z][A-Z0-9_]*)::)?([A-Z][A-Z0-9_]*) :: (.*)$</w:t>
      </w:r>
      <w:r>
        <w:t xml:space="preserve"> </w:t>
      </w:r>
      <w:r>
        <w:t xml:space="preserve">→ group1=optional PREFIX, group2=ACTION_NAME, group3=rest.</w:t>
      </w:r>
    </w:p>
    <w:p>
      <w:pPr>
        <w:pStyle w:val="Compact"/>
        <w:numPr>
          <w:ilvl w:val="0"/>
          <w:numId w:val="1002"/>
        </w:numPr>
      </w:pPr>
      <w:r>
        <w:t xml:space="preserve">slash-form regex:</w:t>
      </w:r>
      <w:r>
        <w:t xml:space="preserve"> </w:t>
      </w:r>
      <w:r>
        <w:rPr>
          <w:rStyle w:val="VerbatimChar"/>
        </w:rPr>
        <w:t xml:space="preserve">^/(?:([A-Z][A-Z0-9_]*)::)?([A-Z][A-Z0-9_]*)\s+(.*)$</w:t>
      </w:r>
      <w:r>
        <w:t xml:space="preserve"> </w:t>
      </w:r>
      <w:r>
        <w:t xml:space="preserve">→ group1=optional PREFIX, group2=ACTION_NAME, group3=rest.</w:t>
      </w:r>
    </w:p>
    <w:p>
      <w:pPr>
        <w:pStyle w:val="Compact"/>
        <w:numPr>
          <w:ilvl w:val="0"/>
          <w:numId w:val="1002"/>
        </w:numPr>
      </w:pPr>
      <w:r>
        <w:t xml:space="preserve">arrow-form regex:</w:t>
      </w:r>
      <w:r>
        <w:t xml:space="preserve"> </w:t>
      </w:r>
      <w:r>
        <w:rPr>
          <w:rStyle w:val="VerbatimChar"/>
        </w:rPr>
        <w:t xml:space="preserve">^(?:([A-Z][A-Z0-9_]*)::)?([A-Z][A-Z0-9_]*) ---&gt; (.*)$</w:t>
      </w:r>
      <w:r>
        <w:t xml:space="preserve"> </w:t>
      </w:r>
      <w:r>
        <w:t xml:space="preserve">→ group1=optional PREFIX, group2=ACTION_NAME, group3=rest. The</w:t>
      </w:r>
      <w:r>
        <w:t xml:space="preserve"> </w:t>
      </w:r>
      <w:r>
        <w:rPr>
          <w:rStyle w:val="VerbatimChar"/>
        </w:rPr>
        <w:t xml:space="preserve">---&gt;</w:t>
      </w:r>
      <w:r>
        <w:t xml:space="preserve"> </w:t>
      </w:r>
      <w:r>
        <w:t xml:space="preserve">separator is anchored immediately after the leading token; a mid-prose</w:t>
      </w:r>
      <w:r>
        <w:t xml:space="preserve"> </w:t>
      </w:r>
      <w:r>
        <w:rPr>
          <w:rStyle w:val="VerbatimChar"/>
        </w:rPr>
        <w:t xml:space="preserve">---&gt;</w:t>
      </w:r>
      <w:r>
        <w:t xml:space="preserve"> </w:t>
      </w:r>
      <w:r>
        <w:t xml:space="preserve">after a colon token (e.g.</w:t>
      </w:r>
      <w:r>
        <w:t xml:space="preserve"> </w:t>
      </w:r>
      <w:r>
        <w:rPr>
          <w:rStyle w:val="VerbatimChar"/>
        </w:rPr>
        <w:t xml:space="preserve">A :: B ---&gt; C</w:t>
      </w:r>
      <w:r>
        <w:t xml:space="preserve">) parses as the COLON form (the arrow match falls through), so the</w:t>
      </w:r>
      <w:r>
        <w:t xml:space="preserve"> </w:t>
      </w:r>
      <w:r>
        <w:rPr>
          <w:rStyle w:val="VerbatimChar"/>
        </w:rPr>
        <w:t xml:space="preserve">::</w:t>
      </w:r>
      <w:r>
        <w:t xml:space="preserve">, arrow, and slash forms never cross-interfere.</w:t>
      </w:r>
    </w:p>
    <w:p>
      <w:pPr>
        <w:pStyle w:val="Compact"/>
        <w:numPr>
          <w:ilvl w:val="0"/>
          <w:numId w:val="1002"/>
        </w:numPr>
      </w:pPr>
      <w:r>
        <w:t xml:space="preserve">Token case: ACTION_NAME and PREFIX are UPPERCASE</w:t>
      </w:r>
      <w:r>
        <w:t xml:space="preserve"> </w:t>
      </w:r>
      <w:r>
        <w:rPr>
          <w:rStyle w:val="VerbatimChar"/>
        </w:rPr>
        <w:t xml:space="preserve">[A-Z][A-Z0-9_]*</w:t>
      </w:r>
      <w:r>
        <w:t xml:space="preserve"> </w:t>
      </w:r>
      <w:r>
        <w:t xml:space="preserve">(directive/macro convention — DISTINCT from the §11.4.29 lowercase file/dir naming, which still governs the registry FILE names + script names).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is the reserved default-namespace literal.</w:t>
      </w:r>
    </w:p>
    <w:p>
      <w:pPr>
        <w:pStyle w:val="Compact"/>
        <w:numPr>
          <w:ilvl w:val="0"/>
          <w:numId w:val="1002"/>
        </w:numPr>
      </w:pPr>
      <w:r>
        <w:t xml:space="preserve">Escape: leading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makes the line literal (no expansion):</w:t>
      </w:r>
      <w:r>
        <w:t xml:space="preserve"> </w:t>
      </w:r>
      <w:r>
        <w:rPr>
          <w:rStyle w:val="VerbatimChar"/>
        </w:rPr>
        <w:t xml:space="preserve">\BACKGROUND :: x</w:t>
      </w:r>
      <w:r>
        <w:t xml:space="preserve">,</w:t>
      </w:r>
      <w:r>
        <w:t xml:space="preserve"> </w:t>
      </w:r>
      <w:r>
        <w:rPr>
          <w:rStyle w:val="VerbatimChar"/>
        </w:rPr>
        <w:t xml:space="preserve">\BACKGROUND ---&gt; 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\/BACKGROUND x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Unknown grammar-shaped token (looks like an action but not in the registry) → ask per §11.4.66/§11.4.105, NEVER silently expand/drop (§11.4.6).</w:t>
      </w:r>
    </w:p>
    <w:bookmarkEnd w:id="10"/>
    <w:bookmarkStart w:id="11" w:name="conflict-rule-slash-form"/>
    <w:p>
      <w:pPr>
        <w:pStyle w:val="Heading2"/>
      </w:pPr>
      <w:r>
        <w:t xml:space="preserve">Conflict rule (slash form)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/ACTION_NAME</w:t>
      </w:r>
      <w:r>
        <w:t xml:space="preserve"> </w:t>
      </w:r>
      <w:r>
        <w:t xml:space="preserve">(form 3) is honored as the action ONLY when</w:t>
      </w:r>
      <w:r>
        <w:t xml:space="preserve"> </w:t>
      </w:r>
      <w:r>
        <w:rPr>
          <w:rStyle w:val="VerbatimChar"/>
        </w:rPr>
        <w:t xml:space="preserve">ACTION_NAME</w:t>
      </w:r>
      <w:r>
        <w:t xml:space="preserve"> </w:t>
      </w:r>
      <w:r>
        <w:t xml:space="preserve">(case-folded for the collision check) does not match a built-in/host slash command. The registry MAY carry a per-action</w:t>
      </w:r>
      <w:r>
        <w:t xml:space="preserve"> </w:t>
      </w:r>
      <w:r>
        <w:rPr>
          <w:rStyle w:val="VerbatimChar"/>
        </w:rPr>
        <w:t xml:space="preserve">slash_bare: true|false|auto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slash_conflicts: [..]</w:t>
      </w:r>
      <w:r>
        <w:t xml:space="preserve"> </w:t>
      </w:r>
      <w:r>
        <w:t xml:space="preserve">list;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= enable bare slash unless a known host command collides.</w:t>
      </w:r>
    </w:p>
    <w:p>
      <w:pPr>
        <w:pStyle w:val="Compact"/>
        <w:numPr>
          <w:ilvl w:val="0"/>
          <w:numId w:val="1003"/>
        </w:numPr>
      </w:pPr>
      <w:r>
        <w:t xml:space="preserve">Form 4 (</w:t>
      </w:r>
      <w:r>
        <w:rPr>
          <w:rStyle w:val="VerbatimChar"/>
        </w:rPr>
        <w:t xml:space="preserve">/PREFIX::ACTION_NAME</w:t>
      </w:r>
      <w:r>
        <w:t xml:space="preserve">) is ALWAYS unambiguous and always honored.</w:t>
      </w:r>
    </w:p>
    <w:bookmarkEnd w:id="11"/>
    <w:bookmarkStart w:id="12" w:name="registry-schema-additions"/>
    <w:p>
      <w:pPr>
        <w:pStyle w:val="Heading2"/>
      </w:pPr>
      <w:r>
        <w:t xml:space="preserve">Registry schema additions</w:t>
      </w:r>
    </w:p>
    <w:p>
      <w:pPr>
        <w:pStyle w:val="SourceCode"/>
      </w:pPr>
      <w:r>
        <w:rPr>
          <w:rStyle w:val="FunctionTok"/>
        </w:rPr>
        <w:t xml:space="preserve">grammar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default_namespace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namespace_separator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'::'</w:t>
      </w:r>
      <w:r>
        <w:rPr>
          <w:rStyle w:val="CommentTok"/>
        </w:rPr>
        <w:t xml:space="preserve">        # inside the token, no spaces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body_separator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 :: '</w:t>
      </w:r>
      <w:r>
        <w:rPr>
          <w:rStyle w:val="CommentTok"/>
        </w:rPr>
        <w:t xml:space="preserve">           # token &lt;-&gt; rest, spaces both sides ('::' form)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arrow_body_separator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 ---&gt; '</w:t>
      </w:r>
      <w:r>
        <w:rPr>
          <w:rStyle w:val="CommentTok"/>
        </w:rPr>
        <w:t xml:space="preserve">   # token &lt;-&gt; rest, spaces both sides (arrow form)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slash_prefix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'/'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slash_body_separator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 '</w:t>
      </w:r>
      <w:r>
        <w:rPr>
          <w:rStyle w:val="CommentTok"/>
        </w:rPr>
        <w:t xml:space="preserve">        # token &lt;-&gt; rest (slash form)</w:t>
      </w:r>
      <w:r>
        <w:br/>
      </w:r>
      <w:r>
        <w:rPr>
          <w:rStyle w:val="CommentTok"/>
        </w:rPr>
        <w:t xml:space="preserve">  # regexes: colon_form_regex / slash_form_regex / arrow_form_regex</w:t>
      </w:r>
      <w:r>
        <w:br/>
      </w:r>
      <w:r>
        <w:rPr>
          <w:rStyle w:val="FunctionTok"/>
        </w:rPr>
        <w:t xml:space="preserve">actions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BACKGROUND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DEFAULT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   # which namespaces this action is registered under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slash_bare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  <w:r>
        <w:rPr>
          <w:rStyle w:val="CommentTok"/>
        </w:rPr>
        <w:t xml:space="preserve">                # bare /BACKGROUND honored unless host-command collision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slash_conflicts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CommentTok"/>
        </w:rPr>
        <w:t xml:space="preserve">             # known colliding host slash commands (forces /DEFAULT::BACKGROUND)</w:t>
      </w:r>
      <w:r>
        <w:br/>
      </w:r>
      <w:r>
        <w:rPr>
          <w:rStyle w:val="CommentTok"/>
        </w:rPr>
        <w:t xml:space="preserve">    # ... expansion, rules, composes_with as before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REMINDER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DEFAULT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   # second registered action (verify-don't-assume status re-surfacing)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slash_bare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slash_conflicts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CommentTok"/>
        </w:rPr>
        <w:t xml:space="preserve">    # ... expansion, rules, composes_with</w:t>
      </w:r>
    </w:p>
    <w:bookmarkEnd w:id="12"/>
    <w:bookmarkStart w:id="13" w:name="impl-impact"/>
    <w:p>
      <w:pPr>
        <w:pStyle w:val="Heading2"/>
      </w:pPr>
      <w:r>
        <w:t xml:space="preserve">Impl impact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apx_parse_prefix</w:t>
      </w:r>
      <w:r>
        <w:t xml:space="preserve"> </w:t>
      </w:r>
      <w:r>
        <w:t xml:space="preserve">MUST recognize all 5 forms, returning (namespace|DEFAULT, action, rest, matched_form ∈ {colon, slash, arrow}). The python and awk parse paths stay byte-identical; the awk arrow branch FALLS THROUGH to the colon check on an invalid leading token so</w:t>
      </w:r>
      <w:r>
        <w:t xml:space="preserve"> </w:t>
      </w:r>
      <w:r>
        <w:rPr>
          <w:rStyle w:val="VerbatimChar"/>
        </w:rPr>
        <w:t xml:space="preserve">A :: B ---&gt; C</w:t>
      </w:r>
      <w:r>
        <w:t xml:space="preserve"> </w:t>
      </w:r>
      <w:r>
        <w:t xml:space="preserve">parses identically in both paths.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apx_expand_prompt</w:t>
      </w:r>
      <w:r>
        <w:t xml:space="preserve"> </w:t>
      </w:r>
      <w:r>
        <w:t xml:space="preserve">resolves namespace+action against the registry; bare-slash honored per the conflict rule; the arrow form resolves to the SAME action/expansion as the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and slash forms.</w:t>
      </w:r>
    </w:p>
    <w:p>
      <w:pPr>
        <w:pStyle w:val="Compact"/>
        <w:numPr>
          <w:ilvl w:val="0"/>
          <w:numId w:val="1004"/>
        </w:numPr>
      </w:pPr>
      <w:r>
        <w:t xml:space="preserve">LAYER-2 hook handles all 5 first-line forms.</w:t>
      </w:r>
    </w:p>
    <w:p>
      <w:pPr>
        <w:pStyle w:val="Compact"/>
        <w:numPr>
          <w:ilvl w:val="0"/>
          <w:numId w:val="1004"/>
        </w:numPr>
      </w:pPr>
      <w:r>
        <w:t xml:space="preserve">The slash-command generator already emits</w:t>
      </w:r>
      <w:r>
        <w:t xml:space="preserve"> </w:t>
      </w:r>
      <w:r>
        <w:rPr>
          <w:rStyle w:val="VerbatimChar"/>
        </w:rPr>
        <w:t xml:space="preserve">/background</w:t>
      </w:r>
      <w:r>
        <w:t xml:space="preserve"> </w:t>
      </w:r>
      <w:r>
        <w:t xml:space="preserve">(form 3) per agent; ADD the namespaced</w:t>
      </w:r>
      <w:r>
        <w:t xml:space="preserve"> </w:t>
      </w:r>
      <w:r>
        <w:rPr>
          <w:rStyle w:val="VerbatimChar"/>
        </w:rPr>
        <w:t xml:space="preserve">/default::background</w:t>
      </w:r>
      <w:r>
        <w:t xml:space="preserve"> </w:t>
      </w:r>
      <w:r>
        <w:t xml:space="preserve">(form 4) where the agent's command syntax allows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(else a</w:t>
      </w:r>
      <w:r>
        <w:t xml:space="preserve"> </w:t>
      </w:r>
      <w:r>
        <w:rPr>
          <w:rStyle w:val="VerbatimChar"/>
        </w:rPr>
        <w:t xml:space="preserve">default-background</w:t>
      </w:r>
      <w:r>
        <w:t xml:space="preserve"> </w:t>
      </w:r>
      <w:r>
        <w:t xml:space="preserve">alias) + document the collision fallback. The arrow form (5) is a free-form/typed delimiter, not a generated slash command.</w:t>
      </w:r>
    </w:p>
    <w:p>
      <w:pPr>
        <w:pStyle w:val="Compact"/>
        <w:numPr>
          <w:ilvl w:val="0"/>
          <w:numId w:val="1004"/>
        </w:numPr>
      </w:pPr>
      <w:r>
        <w:t xml:space="preserve">recognition_instruction.md teaches the agent all 5 forms + the conflict rule + escape + the</w:t>
      </w:r>
      <w:r>
        <w:t xml:space="preserve"> </w:t>
      </w:r>
      <w:r>
        <w:rPr>
          <w:rStyle w:val="VerbatimChar"/>
        </w:rPr>
        <w:t xml:space="preserve">REMINDER</w:t>
      </w:r>
      <w:r>
        <w:t xml:space="preserve"> </w:t>
      </w:r>
      <w:r>
        <w:t xml:space="preserve">action.</w:t>
      </w:r>
    </w:p>
    <w:p>
      <w:pPr>
        <w:pStyle w:val="FirstParagraph"/>
      </w:pPr>
      <w:r>
        <w:t xml:space="preserve">Naming: action/namespace tokens UPPERCASE; FILES/DIRS lowercase snake_case (§11.4.29). DEFAULT is the reserved default namespace literal.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GRAMMAR_ADDENDUM</dc:title>
  <dc:creator/>
  <dc:language>en</dc:language>
  <cp:keywords/>
  <dcterms:created xsi:type="dcterms:W3CDTF">2026-07-02T08:56:41Z</dcterms:created>
  <dcterms:modified xsi:type="dcterms:W3CDTF">2026-07-02T08:56:41Z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