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helix-constitution-universal-qwen.md"/>
    <w:p>
      <w:pPr>
        <w:pStyle w:val="Heading1"/>
      </w:pPr>
      <w:r>
        <w:t xml:space="preserve">Helix Constitution — Universal QWEN.md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29</w:t>
            </w:r>
          </w:p>
        </w:tc>
      </w:tr>
      <w:tr>
        <w:tc>
          <w:tcPr/>
          <w:p>
            <w:pPr>
              <w:pStyle w:val="Compact"/>
            </w:pPr>
            <w:r>
              <w:t xml:space="preserve">Created</w:t>
            </w:r>
          </w:p>
        </w:tc>
        <w:tc>
          <w:tcPr/>
          <w:p>
            <w:pPr>
              <w:pStyle w:val="Compact"/>
            </w:pPr>
            <w:r>
              <w:t xml:space="preserve">2026-05-20</w:t>
            </w:r>
          </w:p>
        </w:tc>
      </w:tr>
      <w:tr>
        <w:tc>
          <w:tcPr/>
          <w:p>
            <w:pPr>
              <w:pStyle w:val="Compact"/>
            </w:pPr>
            <w:r>
              <w:t xml:space="preserve">Last modified</w:t>
            </w:r>
          </w:p>
        </w:tc>
        <w:tc>
          <w:tcPr/>
          <w:p>
            <w:pPr>
              <w:pStyle w:val="Compact"/>
            </w:pPr>
            <w:r>
              <w:t xml:space="preserve">2026-06-15T00:00:00Z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Added §11.4.152 mirror — Crashlytics-recorded-data continuous monitoring + systematic-debug + regression-test-coverage mandate (User mandate 2026-06-13): every project with Firebase Crashlytics enabled/wired MUST continuously monitor ALL four recorded surfaces (fatal crashes, ANRs, performance traces, AND non-fatals), systematic-debug each (reproduce-before-fix §11.4.102/.115), fix/improve, and cover every closure with a permanent §11.4.135 regression guard (RED-on-broken→GREEN-on-fixed) + a closure log citing the console issue id/URL + the validation/verification test paths; regular cadence (the §11.4.47 five-trigger set), no false results, no bluff — a console-resolved Crashlytics issue with no falsifiable regression test is FORBIDDEN (the silent-recurrence vector). STRENGTHENS+COMPLETES §11.4.47 (review/dedup finds it; §11.4.152 fixes it + proves it stays fixed). Project-level reference instantiation = the Lava client’s §6.O + §6.AC. Composes §11.4/.1/.5/.6/.9/.34/.40/.43/.47/.69/.90/.102/.107/.108/.115/.118/.123/.130/.135/.138/.150/§1.1. Propagation gate</w:t>
            </w:r>
            <w:r>
              <w:t xml:space="preserve"> </w:t>
            </w:r>
            <w:r>
              <w:rPr>
                <w:rStyle w:val="VerbatimChar"/>
              </w:rPr>
              <w:t xml:space="preserve">CM-COVENANT-114-152-PROPAGATION</w:t>
            </w:r>
            <w:r>
              <w:t xml:space="preserve"> </w:t>
            </w:r>
            <w:r>
              <w:t xml:space="preserve">+ recommended gate</w:t>
            </w:r>
            <w:r>
              <w:t xml:space="preserve"> </w:t>
            </w:r>
            <w:r>
              <w:rPr>
                <w:rStyle w:val="VerbatimChar"/>
              </w:rPr>
              <w:t xml:space="preserve">CM-CRASHLYTICS-ISSUE-FULLY-COVERED</w:t>
            </w:r>
            <w:r>
              <w:t xml:space="preserve">. Classification: universal (§11.4.17). Prior round: Added §11.4.151 mirror — Project-prefixed release-tag/version-naming mandate (User mandate 2026-06-12): every release tag AND version name on the main repo AND every owned submodule MUST be prefixed</w:t>
            </w:r>
            <w:r>
              <w:t xml:space="preserve"> </w:t>
            </w:r>
            <w:r>
              <w:rPr>
                <w:rStyle w:val="VerbatimChar"/>
              </w:rPr>
              <w:t xml:space="preserve">&lt;PREFIX&gt;-&lt;version&gt;</w:t>
            </w:r>
            <w:r>
              <w:t xml:space="preserve"> </w:t>
            </w:r>
            <w:r>
              <w:t xml:space="preserve">(e.g. </w:t>
            </w:r>
            <w:r>
              <w:rPr>
                <w:rStyle w:val="VerbatimChar"/>
              </w:rPr>
              <w:t xml:space="preserve">helix_translate-1.0.0-dev-0.0.1</w:t>
            </w:r>
            <w:r>
              <w:t xml:space="preserve">); prefix resolution order (1)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SAME prefix across main + all owned submodules in one release = greppable across every repo; version codes increment monotonically. Composes §2.1/§11.4.28/.29/.30/.40/.77/.113/.126. Propagation gate</w:t>
            </w:r>
            <w:r>
              <w:t xml:space="preserve"> </w:t>
            </w:r>
            <w:r>
              <w:rPr>
                <w:rStyle w:val="VerbatimChar"/>
              </w:rPr>
              <w:t xml:space="preserve">CM-COVENANT-114-151-PROPAGATION</w:t>
            </w:r>
            <w:r>
              <w:t xml:space="preserve"> </w:t>
            </w:r>
            <w:r>
              <w:t xml:space="preserve">+ recommended gate</w:t>
            </w:r>
            <w:r>
              <w:t xml:space="preserve"> </w:t>
            </w:r>
            <w:r>
              <w:rPr>
                <w:rStyle w:val="VerbatimChar"/>
              </w:rPr>
              <w:t xml:space="preserve">CM-RELEASE-PREFIX-NAMING</w:t>
            </w:r>
            <w:r>
              <w:t xml:space="preserve">. Classification: universal (§11.4.17). Prior round: Added §11.4.148 + §11.4.149 mirrors — workable-item integrity + testing-diary family (User mandate 2026-06-10). §11.4.148 BINDS+STRENGTHENS §11.4.15/.16/.21/.54/.91/.93/.95/.106 into one DB↔docs↔external-tracker integrity contract: (D1) no item without a valid status+type+stable id on ALL three surfaces; (D2) comprehensive structured description (what/manifest/repro/acceptance); (D3) BLOCKED items carry WHY + enumerated unblock CHOICES (tightens §11.4.21;</w:t>
            </w:r>
            <w:r>
              <w:t xml:space="preserve"> </w:t>
            </w:r>
            <w:r>
              <w:rPr>
                <w:rStyle w:val="VerbatimChar"/>
              </w:rPr>
              <w:t xml:space="preserve">Blocked</w:t>
            </w:r>
            <w:r>
              <w:t xml:space="preserve">/</w:t>
            </w:r>
            <w:r>
              <w:rPr>
                <w:rStyle w:val="VerbatimChar"/>
              </w:rPr>
              <w:t xml:space="preserve">BLOCKED</w:t>
            </w:r>
            <w:r>
              <w:t xml:space="preserve"> </w:t>
            </w:r>
            <w:r>
              <w:t xml:space="preserve">= documented alias of canonical</w:t>
            </w:r>
            <w:r>
              <w:t xml:space="preserve"> </w:t>
            </w:r>
            <w:r>
              <w:rPr>
                <w:rStyle w:val="VerbatimChar"/>
              </w:rPr>
              <w:t xml:space="preserve">Operator-blocked</w:t>
            </w:r>
            <w:r>
              <w:t xml:space="preserve">); (D4) regular never-missed bidirectional DB↔docs↔tracker sync, §11.4.86-fingerprinted + §11.4.106 docs_chain-bound; (D5) generic idempotent external-tracker push (statuses/types/assignee-from-env/sub-tasks, sink-side proof §11.4.69, machinery project-agnostic §11.4.28). §11.4.149 per-workable-item TESTING DIARY (date/time + tested-by + result + observations + action+why), distinct from item_history/Reopens: append-only</w:t>
            </w:r>
            <w:r>
              <w:t xml:space="preserve"> </w:t>
            </w:r>
            <w:r>
              <w:rPr>
                <w:rStyle w:val="VerbatimChar"/>
              </w:rPr>
              <w:t xml:space="preserve">test_diary</w:t>
            </w:r>
            <w:r>
              <w:t xml:space="preserve"> </w:t>
            </w:r>
            <w:r>
              <w:t xml:space="preserve">table with PASS-requires-evidence schema constraint + in-depth diary + derived summary VIEW + four-format per-item exports §11.4.86-fingerprinted §11.4.106-bound + external-tracker SUB-TASK</w:t>
            </w:r>
            <w:r>
              <w:t xml:space="preserve"> </w:t>
            </w:r>
            <w:r>
              <w:rPr>
                <w:rStyle w:val="VerbatimChar"/>
              </w:rPr>
              <w:t xml:space="preserve">{TODO|In-progress|Completed}</w:t>
            </w:r>
            <w:r>
              <w:t xml:space="preserve"> </w:t>
            </w:r>
            <w:r>
              <w:t xml:space="preserve">lifecycle + minimal-LLM deterministic tooling 100% test-covered §11.4.27. Both Classification: universal (§11.4.17); project-specific dual per-display brightness/auto-dim/font-size landed ONLY in the consumer layer (RK3588/Presenter), NOT here. Propagation gates</w:t>
            </w:r>
            <w:r>
              <w:t xml:space="preserve"> </w:t>
            </w:r>
            <w:r>
              <w:rPr>
                <w:rStyle w:val="VerbatimChar"/>
              </w:rPr>
              <w:t xml:space="preserve">CM-COVENANT-114-148-PROPAGATION</w:t>
            </w:r>
            <w:r>
              <w:t xml:space="preserve"> </w:t>
            </w:r>
            <w:r>
              <w:t xml:space="preserve">+</w:t>
            </w:r>
            <w:r>
              <w:t xml:space="preserve"> </w:t>
            </w:r>
            <w:r>
              <w:rPr>
                <w:rStyle w:val="VerbatimChar"/>
              </w:rPr>
              <w:t xml:space="preserve">CM-COVENANT-114-149-PROPAGATION</w:t>
            </w:r>
            <w:r>
              <w:t xml:space="preserve"> </w:t>
            </w:r>
            <w:r>
              <w:t xml:space="preserve">+ paired §1.1 mutations. Prior round: Added §11.4.147 mirror — Crashed-agent respawn-until-complete + no-work-loss registry mandate (User mandate 2026-06-10): every dispatched agent/subagent MUST be tracked through its full lifecycle so a crash NEVER loses/forgets/corrupts its work (crash ≠ done, §11.4.6) — (a) durable append-only agent REGISTRY (status CLOSED SET</w:t>
            </w:r>
            <w:r>
              <w:t xml:space="preserve"> </w:t>
            </w:r>
            <w:r>
              <w:rPr>
                <w:rStyle w:val="VerbatimChar"/>
              </w:rPr>
              <w:t xml:space="preserve">{dispatched|in-flight|crashed|respawned|complete}</w:t>
            </w:r>
            <w:r>
              <w:t xml:space="preserve">) on the §11.4.116 sync substrate, SINGLE SOURCE OF TRUTH for</w:t>
            </w:r>
            <w:r>
              <w:t xml:space="preserve"> </w:t>
            </w:r>
            <w:r>
              <w:t xml:space="preserve">“is this work owed?”</w:t>
            </w:r>
            <w:r>
              <w:t xml:space="preserve">; (b) mechanical CRASH-DETECTION (transient rate-limit/socket-close) → flip to</w:t>
            </w:r>
            <w:r>
              <w:t xml:space="preserve"> </w:t>
            </w:r>
            <w:r>
              <w:rPr>
                <w:rStyle w:val="VerbatimChar"/>
              </w:rPr>
              <w:t xml:space="preserve">crashed</w:t>
            </w:r>
            <w:r>
              <w:t xml:space="preserve"> </w:t>
            </w:r>
            <w:r>
              <w:t xml:space="preserve">+ keep OPEN → RESPAWN until</w:t>
            </w:r>
            <w:r>
              <w:t xml:space="preserve"> </w:t>
            </w:r>
            <w:r>
              <w:rPr>
                <w:rStyle w:val="VerbatimChar"/>
              </w:rPr>
              <w:t xml:space="preserve">complete</w:t>
            </w:r>
            <w:r>
              <w:t xml:space="preserve"> </w:t>
            </w:r>
            <w:r>
              <w:t xml:space="preserve">autonomously per §11.4.101 with ALREADY-DEFINED backoff; (c) PARTIAL-STATE preserve → §11.4.84-check → resume-or-clean-restart (§9.2 backup) in a per-agent worktree; (d) the §11.4.87/.94/.97/.126 loop done-condition MUST NOT read satisfied while any entry is non-</w:t>
            </w:r>
            <w:r>
              <w:rPr>
                <w:rStyle w:val="VerbatimChar"/>
              </w:rPr>
              <w:t xml:space="preserve">complete</w:t>
            </w:r>
            <w:r>
              <w:t xml:space="preserve">. Forensic FACT this session: 5 subagents killed by rate-limit + 2 by socket-close + one PARTIAL dual-sliders edit, re-dispatched by pure conductor vigilance with NO mechanical guarantee; agent-side analogue of §11.4.144. Composes §11.4.6/.58/.84/.87/.94/.97/.101/.116/.102/.108/.125/.142/.40/.128/.144/§9.2/§1.1. Classification: universal (§11.4.17). Prior round: Added §11.4.144 mirror — Tracked/recorded-device availability-following mandate (User mandate 2026-06-10): every device the project is tracking / following / recording (test / debug / manual-testing, across every reachable transport — USB / wireless ADB / SSH / serial / network introspection API) MUST be availability-FOLLOWED — connection state continuously monitored, any drop handled, never silently abandoned and never presented as a continuous recording; the §11.4.128 always-on recorder KNOWS a tracked device is absent (its loop guards on the reachable state) but, lacking a following discipline, merely spins idle (no data, no offline event, no resume, no escalation) → silent corpus hole = §11.4 PASS-bluff at the recording-integrity layer. On a drop the system MUST automatically (a) DETECT + log an honest offline event (§11.4.6 fabricated-continuity bluff; §11.4.128 always-on gap), (b) WAIT using the project’s ALREADY-DEFINED reconnection timings — never invented (§11.4.6), the SAME grace/reconnect/poll budgets the recovery path already uses, (c) RE-ATTACH + log an honest online/resume event the moment the device returns, (d) ESCALATE to the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never performing a destructive recovery (power-cycle) autonomously without that authorization (§11.4.21/.101 — high-blast-radius recovery is gated; while blocked keep following + log the blocked-escalation honestly). Composes §11.4.128/.69/.6/.14/.21/.101. Classification: universal (§11.4.17). Prior round: Added §11.4.143 mirror — Real-user-journey mandate for video-streaming-app full-automation tests (User mandate 2026-06-10, verbatim</w:t>
            </w:r>
            <w:r>
              <w:t xml:space="preserve"> </w:t>
            </w:r>
            <w:r>
              <w:t xml:space="preserve">“All video streaming apps … require to choose some title and to press proper UI button to start or resume playing! Proper UI interaction to play exact show with proper content and subtitles is MANDATORY! Without it we just eventually play on 2nd display sample, and that’s it mostly!”</w:t>
            </w:r>
            <w:r>
              <w:t xml:space="preserve">): any full-automation test asserting a video player / streaming app plays content MUST drive the REAL end-user journey through the app’s OWN UI — launch → BROWSE the actual catalog → choose a SPECIFIC title → press the real Play/Resume button → confirm THAT chosen content plays with its correct subtitles on the intended routing target — NEVER a sample / demo / loop-clip / deep-link /</w:t>
            </w:r>
            <w:r>
              <w:t xml:space="preserve"> </w:t>
            </w:r>
            <w:r>
              <w:rPr>
                <w:rStyle w:val="VerbatimChar"/>
              </w:rPr>
              <w:t xml:space="preserve">am start -a VIEW</w:t>
            </w:r>
            <w:r>
              <w:t xml:space="preserve"> </w:t>
            </w:r>
            <w:r>
              <w:t xml:space="preserve">/ synthetic shortcut (those validate ROUTING only, not real chosen-content playback → a §11.4 PASS-bluff at the user-journey layer); non-introspectable streaming UIs use the §11.4.117 CV/OCR pixel oracle; login via the §11.4.10 credential single-source; chosen-content confirmation via §11.4.107 liveness + §11.4.136 real-content + §11.4.137 subtitle correctness; honest</w:t>
            </w:r>
            <w:r>
              <w:t xml:space="preserve"> </w:t>
            </w:r>
            <w:r>
              <w:rPr>
                <w:rStyle w:val="VerbatimChar"/>
              </w:rPr>
              <w:t xml:space="preserve">operator_attended</w:t>
            </w:r>
            <w:r>
              <w:t xml:space="preserve"> </w:t>
            </w:r>
            <w:r>
              <w:t xml:space="preserve">SKIP-with-reason per §11.4.52/.3 ONLY where autonomous is genuinely infeasible (hard login / geo-block / secure-surface blanking) — NEVER a faked routing-only PASS. Composes §11.4.48/.107/.117/.136/.137/.52/.3/§107/§1.1. Classification: universal (§11.4.17). Prior round: Added §11.4.142 mirror — Universal code-review mandate — every change reviewed, always, no exception (User mandate 2026-06-09, verbatim</w:t>
            </w:r>
            <w:r>
              <w:t xml:space="preserve"> </w:t>
            </w:r>
            <w:r>
              <w:t xml:space="preserve">“ALL changes we do MUST pass through the code review step!!! ALWAYS!!!”</w:t>
            </w:r>
            <w:r>
              <w:t xml:space="preserve">): EVERY change to ANY governed repository — no exception (source/fixes/tests/gates/mutations/docs/doc-tooling/build-CI/config/governance/conductor-edits/sub-agent-output/refactors/one-liners) — MUST pass an INDEPENDENT code-review step BEFORE acceptance/commit/build; the ABSOLUTE form of §11.4.125 (no</w:t>
            </w:r>
            <w:r>
              <w:t xml:space="preserve"> </w:t>
            </w:r>
            <w:r>
              <w:t xml:space="preserve">“just a doc edit”</w:t>
            </w:r>
            <w:r>
              <w:t xml:space="preserve">/</w:t>
            </w:r>
            <w:r>
              <w:t xml:space="preserve">“just a one-liner”</w:t>
            </w:r>
            <w:r>
              <w:t xml:space="preserve">/</w:t>
            </w:r>
            <w:r>
              <w:t xml:space="preserve">“self-review §11.4.92 suffices”</w:t>
            </w:r>
            <w:r>
              <w:t xml:space="preserve">/</w:t>
            </w:r>
            <w:r>
              <w:t xml:space="preserve">“trivial change”</w:t>
            </w:r>
            <w:r>
              <w:t xml:space="preserve"> </w:t>
            </w:r>
            <w:r>
              <w:t xml:space="preserve">carve-out); independence load-bearing (reviewer structurally separated from author per §11.4.70/.20, §11.4.92 self-review PRECEDES never satisfies); anti-bluff (§11.4/.1, conclusions captured-evidence §11.4.5/.69) + iterates to clean GO per §11.4.134; honest boundary §11.4.6 — does NOT replace §11.4.108/.40, it is the FIRST of MULTIPLE STRONG LAYERS. Composes §11.4.1/.4/.5/.6/.20/.40/.69/.70/.92/.108/.110/.125/.134/§107/§1.1. Classification: universal (§11.4.17). Prior round: Added §11.4.132 mirror — Risk-ordered validation priority mandate (User mandate 2026-06-07): tests/validations/verifications MUST run in RISK-DESCENDING order — highest-risk set FIRST (closed factors: (a) most-recently-worked, (b) historically most-problematic, (c) highest crash/break/regress likelihood, (d) most-reopened per §11.4.55), each GREEN with real (physical) captured evidence (§11.4.5/.69/.107, no bluff §11.4.6), and ONLY AFTER that set is GREEN does the rest of the suite run; arbitrary-order or lower-risk-before-highest-risk-GREEN = §11.4.132 violation; REFINES/STRENGTHENS §11.4.130 + §11.4.46 + §11.4.42 by adding explicit risk-ordering to VALIDATION. Composes §11.4.4/.5/.6/.7/.40/.42/.46/.50/.55/.69/.107/.130. Classification: universal (§11.4.17). Prior round: Added §11.4.131 mirror — Standing session-resumption file mandate (User mandate 2026-06-07): every project MUST maintain a SINGLE canonical always-current session-resumption FILE at a fixed project-declared standard path (declared once per §11.4.35, never moved without a §11.4.66 operator decision) — the OUT-OF-THE-BOX entry point for any fresh session; promotes §11.4.127 (PREPARE-on-demand) into a STANDING version-controlled ARTIFACT, ALWAYS present + in sync, SHORT+FULL variants + live-state anchors + §11.4.65 export + §11.4.44 revision header. Composes §12.10/.127/.65/.44/.6/.66/.126. Classification: universal (§11.4.17). Prior round: Added §11.4.127 mirror — Session-handoff resumption-prompt mandate (User mandate 2026-06-06): when a fresh session is needed (context limits/degradation) OR the operator asks whether a new session is needed, the agent MUST ALWAYS prepare + proactively provide a ready-to-paste resumption prompt valid for that EXACT moment + project phase (SHORT first-sentence + FULL block on demand) pointing to the live handoff docs (.remember/remember.md if present + docs/CONTINUATION.md §12.10, read FIRST + git fetch –all), stating PHASE + NEXT action + terminal goal, embedding exact live-state anchors (build IDs/MD5, device serials, HEAD, in-flight PIDs+logs, evidence paths) + binding constraints (anti-bluff §11.4, no-force-push §11.4.113, exact version/naming, hardware gotchas); MUST be moment-valid never generic; handoff docs current BEFORE the prompt; missing/stale/generic = §11.4.127 violation. Composes §12.10/.6/.66/.87/.103/.126. Classification: universal (§11.4.17). Prior round: Added §11.4.126 mirror — Default autonomous-loop working mode from first prompt (User mandate 2026-06-04): the endless fully-autonomous loop is the DEFAULT working mode, engaged automatically the moment the operator sends the FIRST request/prompt of a session — no per-session activation handshake; the loop continues until EITHER (A) a new fully-validated-and-verified version (tag) is created AND published across all owned submodules + main repo to all remotes (per §2.1/§11.4.40/§11.4.113), OR (B) for non-release main-stream work that work is fully completed AND all side work streams done AND nothing is left in the working queue for the current scope; STOPS ONLY on explicit operator STOP, empty current-scope queue, or §12 host-safety; goal ABSOLUTE EFFICIENCY; mimicking/imitation/false-results/bluff of ANY kind ABSOLUTELY FORBIDDEN (composes the §11.4 anti-bluff covenant — actually perform the work, never narrate/pretend it); §11.4.126 is the CAPSTONE promoting §11.4.87 from opt-in to always-on. Composes §11.4.87/.94/.97/.101/.103/.66/.6/.40/.42/.72/.113 + §2.1 + §12. Classification: universal (§11.4.17). Prior round: Added §11.4.125 mirror — Code-review-agent gate before pre-build + main build (mandatory multi-layer review) (User mandate 2026-06-04): after all batch fixes/changes/implementations are done and BEFORE the pre-build test sweep + main (artifact) build, the agent MUST dispatch dedicated code-review agent(s) (subagent-driven per §11.4.70/.20) that analyze all batch work + all existing data/facts/captured-evidence + the existing codebase (blast radius) + current git history, determine quality + safety + will-it-REALLY-work, and validate+verify every covering test genuinely exercises the work-under-test and catches its negation with ZERO false-result/bluff possibility; any finding (defect / error-prone change / safety risk / will-not-work / bluff-capable test / coverage gap) MUST be fixed+polished+improved+test-covered (four-layer §11.4.4(b), TDD-RED-first §11.4.43/.115) BEFORE the build proceeds; review iterates until no blocking findings; one of MULTIPLE STRONG LAYERS complementing (never replacing) the pre-build sweep + §11.4.92 multi-pass (author-side) + §11.4.108 + §11.4.110. Composes §11.4/.1/.4/.6/.40/.43/.50/.70/.20/.92/.102/.107/.108/.110. Classification: universal (§11.4.17). Prior round: Added §11.4.124 mirror — Dead/unwired-code investigate-before-remove mandate (User mandate 2026-06-04):</w:t>
            </w:r>
            <w:r>
              <w:t xml:space="preserve"> </w:t>
            </w:r>
            <w:r>
              <w:t xml:space="preserve">“zero importers ⇒ dead ⇒ delete”</w:t>
            </w:r>
            <w:r>
              <w:t xml:space="preserve"> </w:t>
            </w:r>
            <w:r>
              <w:t xml:space="preserve">is a guess (§11.4.6), never a finding — before removing ANY seemingly-dead element (zero-importer / never-called / unwired function/type/file/module/package/asset/config/build-target) the agent MUST FIRST investigate via git history (</w:t>
            </w:r>
            <w:r>
              <w:rPr>
                <w:rStyle w:val="VerbatimChar"/>
              </w:rPr>
              <w:t xml:space="preserve">git log --follow</w:t>
            </w:r>
            <w:r>
              <w:t xml:space="preserve">,</w:t>
            </w:r>
            <w:r>
              <w:t xml:space="preserve"> </w:t>
            </w:r>
            <w:r>
              <w:rPr>
                <w:rStyle w:val="VerbatimChar"/>
              </w:rPr>
              <w:t xml:space="preserve">-S</w:t>
            </w:r>
            <w:r>
              <w:t xml:space="preserve">/</w:t>
            </w:r>
            <w:r>
              <w:rPr>
                <w:rStyle w:val="VerbatimChar"/>
              </w:rPr>
              <w:t xml:space="preserve">-G</w:t>
            </w:r>
            <w:r>
              <w:t xml:space="preserve"> </w:t>
            </w:r>
            <w:r>
              <w:t xml:space="preserve">pickaxe, blame on the deleted call-site) and capture as FACT where/how it was wired in + when/how it became dead + whether</w:t>
            </w:r>
            <w:r>
              <w:t xml:space="preserve"> </w:t>
            </w:r>
            <w:r>
              <w:t xml:space="preserve">“no references”</w:t>
            </w:r>
            <w:r>
              <w:t xml:space="preserve"> </w:t>
            </w:r>
            <w:r>
              <w:t xml:space="preserve">is real or a hidden reference (reflection/DI/build-tags/codegen/plugin/FFI/config) the static tool cannot see; removal is permitted ONLY with captured PROOF it is genuinely unneeded AND MUST be its own separate descriptive commit citing the git-history evidence (+ §11.4.122 operator-confirmation for end-user capabilities; tracked via §11.4.90 Obsolete); with NO such proof the element MUST NOT be removed — instead wire it in properly (§11.4.114) and add any missing/unwired tests (§11.4.27/.43/.115); ALWAYS extra careful — when uncertain, default to NOT removing per §11.4.6/.101/.122. Classification: universal (§11.4.17). Prior round: Added §11.4.123 mirror — Rock-solid-proof-or-deep-research mandate (User mandate 2026-06-03): every reported issue / fix / claimed completion MUST be 100% validated with rock-solid CAPTURED proof (§11.4.5/.69/.107) before fixed/implemented/completed; metadata-only / config-only / absence-of-error / grep-without-runtime PASS forbidden (§11.4/.1); when UNSURE how to validate, the agent MUST ALWAYS first perform deep web research (§11.4.8+§11.4.99) to discover/build an evidence-producing method — declaring</w:t>
            </w:r>
            <w:r>
              <w:t xml:space="preserve"> </w:t>
            </w:r>
            <w:r>
              <w:t xml:space="preserve">“untestable”</w:t>
            </w:r>
            <w:r>
              <w:t xml:space="preserve"> </w:t>
            </w:r>
            <w:r>
              <w:t xml:space="preserve">or accepting a metadata-only PASS without exhausting that research is itself a §11.4.123 violation; forensic case study (FACT) 1.1.8-dev FLAG_SECURE + non-introspectable-UI validation unclear → deep research yielded the CV/OCR/liveness/sink-probe oracle stack (§11.4.107/.112/.117). Classification: universal (§11.4.17). Prior round: Added §11.4.122 mirror — No-silent-removal-of-existing-components-without-operator-confirmation mandate (User mandate 2026-06-03): no application/component/service/package/feature/driver/module/prebuilt — any already-existing end-user capability — may be removed from the existing codebase/System without FIRST interactively asking the operator (§11.4.66, never silent/autonomous) + an EXPLICIT keep-or-remove decision; silent removal is a release blocker; forensic case study F2 Apple-TV-class app + F4 Huawei HMS component removed without asking, operator reversed both; tracked DROP path ask→approve→</w:t>
            </w:r>
            <w:r>
              <w:rPr>
                <w:rStyle w:val="VerbatimChar"/>
              </w:rPr>
              <w:t xml:space="preserve">Obsolete</w:t>
            </w:r>
            <w:r>
              <w:t xml:space="preserve"> </w:t>
            </w:r>
            <w:r>
              <w:t xml:space="preserve">reason</w:t>
            </w:r>
            <w:r>
              <w:t xml:space="preserve"> </w:t>
            </w:r>
            <w:r>
              <w:rPr>
                <w:rStyle w:val="VerbatimChar"/>
              </w:rPr>
              <w:t xml:space="preserve">feature-removed</w:t>
            </w:r>
            <w:r>
              <w:t xml:space="preserve">+citation (§11.4.90)→remove. Classification: universal (§11.4.17). Prior round: Added §11.4.114–§11.4.121 mirrors (eight new universal anchors from the 1.1.8-dev live-defect remediation, 2026-06-03): §11.4.114 last-known-good-tag regression isolation; §11.4.115 RED-baseline-on-the-broken-artifact + polarity-switch (refines §11.4.43); §11.4.116 real-time conductor↔autonomous-test-framework sync channel (append-only event stream + atomically-rewritten status snapshot, verdict events carry evidence paths); §11.4.117 CV/OCR pixel-oracle fallback for non-introspectable UIs (refines §11.4.48/.52/.107); §11.4.118 discovery-pressure to confirm known-issue-set completeness; §11.4.119 single-resource-owner partitioning for parallel hardware testing (refines §11.4.58/.103); §11.4.120 fix-breaks-its-own-gate reconciliation (rewrite the gate, never fake-pass / never revert the fix); §11.4.121 no-commit-while-build-writes-tracked-artifacts (build-output analogue of §11.4.84). All Classification: universal (§11.4.17). §11.4.108–§11.4.113 + §11.4.78–§11.4.107 mirrors continue from earlier Revisions.</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§11.4.108 mirror</w:t>
            </w:r>
          </w:p>
        </w:tc>
      </w:tr>
      <w:tr>
        <w:tc>
          <w:tcPr/>
          <w:p>
            <w:pPr>
              <w:pStyle w:val="Compact"/>
            </w:pPr>
            <w:r>
              <w:t xml:space="preserve">Fixed summary</w:t>
            </w:r>
          </w:p>
        </w:tc>
        <w:tc>
          <w:tcPr/>
          <w:p>
            <w:pPr>
              <w:pStyle w:val="Compact"/>
            </w:pPr>
            <w:r>
              <w:t xml:space="preserve">§11.4.107 lands in lockstep with the Constitution.md §11.4.107 addition.</w:t>
            </w:r>
          </w:p>
        </w:tc>
      </w:tr>
      <w:tr>
        <w:tc>
          <w:tcPr/>
          <w:p>
            <w:pPr>
              <w:pStyle w:val="Compact"/>
            </w:pPr>
            <w:r>
              <w:t xml:space="preserve">Continuation</w:t>
            </w:r>
          </w:p>
        </w:tc>
        <w:tc>
          <w:tcPr/>
          <w:p>
            <w:pPr>
              <w:pStyle w:val="Compact"/>
            </w:pPr>
            <w:r>
              <w:t xml:space="preserve">—</w:t>
            </w:r>
          </w:p>
        </w:tc>
      </w:tr>
    </w:tbl>
    <w:bookmarkStart w:id="9" w:name="table-of-contents"/>
    <w:p>
      <w:pPr>
        <w:pStyle w:val="Heading2"/>
      </w:pPr>
      <w:r>
        <w:t xml:space="preserve">Table of contents</w:t>
      </w:r>
    </w:p>
    <w:p>
      <w:pPr>
        <w:pStyle w:val="Compact"/>
        <w:numPr>
          <w:ilvl w:val="0"/>
          <w:numId w:val="1001"/>
        </w:numPr>
      </w:pPr>
      <w:hyperlink w:anchor="how-inheritance-works">
        <w:r>
          <w:rPr>
            <w:rStyle w:val="Hyperlink"/>
          </w:rPr>
          <w:t xml:space="preserve">How inheritance works</w:t>
        </w:r>
      </w:hyperlink>
    </w:p>
    <w:p>
      <w:pPr>
        <w:pStyle w:val="Compact"/>
        <w:numPr>
          <w:ilvl w:val="0"/>
          <w:numId w:val="1001"/>
        </w:numPr>
      </w:pPr>
      <w:hyperlink w:anchor="identity-posture">
        <w:r>
          <w:rPr>
            <w:rStyle w:val="Hyperlink"/>
          </w:rPr>
          <w:t xml:space="preserve">Identity &amp; posture</w:t>
        </w:r>
      </w:hyperlink>
    </w:p>
    <w:p>
      <w:pPr>
        <w:pStyle w:val="Compact"/>
        <w:numPr>
          <w:ilvl w:val="0"/>
          <w:numId w:val="1001"/>
        </w:numPr>
      </w:pPr>
      <w:hyperlink w:anchor="top-level-invariants-for-every-agent">
        <w:r>
          <w:rPr>
            <w:rStyle w:val="Hyperlink"/>
          </w:rPr>
          <w:t xml:space="preserve">Top-level invariants for every agent</w:t>
        </w:r>
      </w:hyperlink>
    </w:p>
    <w:p>
      <w:pPr>
        <w:pStyle w:val="Compact"/>
        <w:numPr>
          <w:ilvl w:val="0"/>
          <w:numId w:val="1001"/>
        </w:numPr>
      </w:pPr>
      <w:hyperlink w:anchor="Xf8b620886f81d34c293a43b4be8e7ddbf345c1f">
        <w:r>
          <w:rPr>
            <w:rStyle w:val="Hyperlink"/>
          </w:rPr>
          <w:t xml:space="preserve">Critical base rules restated (for agents that don’t honour</w:t>
        </w:r>
        <w:r>
          <w:rPr>
            <w:rStyle w:val="Hyperlink"/>
          </w:rPr>
          <w:t xml:space="preserve"> </w:t>
        </w:r>
        <w:r>
          <w:rPr>
            <w:rStyle w:val="Hyperlink"/>
          </w:rPr>
          <w:t xml:space="preserve">@imports</w:t>
        </w:r>
        <w:r>
          <w:rPr>
            <w:rStyle w:val="Hyperlink"/>
          </w:rPr>
          <w:t xml:space="preserve">)</w:t>
        </w:r>
      </w:hyperlink>
    </w:p>
    <w:p>
      <w:pPr>
        <w:pStyle w:val="Compact"/>
        <w:numPr>
          <w:ilvl w:val="1"/>
          <w:numId w:val="1002"/>
        </w:numPr>
      </w:pPr>
      <w:hyperlink w:anchor="X00bbf68399a0f97c2ea169494841b867aaaba9b">
        <w:r>
          <w:rPr>
            <w:rStyle w:val="Hyperlink"/>
          </w:rPr>
          <w:t xml:space="preserve">§11.4 — Anti-bluff covenant — END-USER QUALITY GUARANTEE</w:t>
        </w:r>
      </w:hyperlink>
    </w:p>
    <w:p>
      <w:pPr>
        <w:pStyle w:val="Compact"/>
        <w:numPr>
          <w:ilvl w:val="1"/>
          <w:numId w:val="1002"/>
        </w:numPr>
      </w:pPr>
      <w:hyperlink w:anchor="Xc0609ac2606802fab330c025d0ecf1e6d1a45bd">
        <w:r>
          <w:rPr>
            <w:rStyle w:val="Hyperlink"/>
          </w:rPr>
          <w:t xml:space="preserve">§1.1 — Mutation-paired gates</w:t>
        </w:r>
      </w:hyperlink>
    </w:p>
    <w:p>
      <w:pPr>
        <w:pStyle w:val="Compact"/>
        <w:numPr>
          <w:ilvl w:val="1"/>
          <w:numId w:val="1002"/>
        </w:numPr>
      </w:pPr>
      <w:hyperlink w:anchor="Xb0b90c5f70e865ccc0dd7e81539e9bd3d4b038c">
        <w:r>
          <w:rPr>
            <w:rStyle w:val="Hyperlink"/>
          </w:rPr>
          <w:t xml:space="preserve">§11.4.10 — Credentials-handling mandate</w:t>
        </w:r>
      </w:hyperlink>
    </w:p>
    <w:p>
      <w:pPr>
        <w:pStyle w:val="Compact"/>
        <w:numPr>
          <w:ilvl w:val="1"/>
          <w:numId w:val="1002"/>
        </w:numPr>
      </w:pPr>
      <w:hyperlink w:anchor="Xe2b31d9b35ec87cb54e890900ec2c8bf9f4b0c2">
        <w:r>
          <w:rPr>
            <w:rStyle w:val="Hyperlink"/>
          </w:rPr>
          <w:t xml:space="preserve">§11.4.17 — Universal-vs-project classification</w:t>
        </w:r>
      </w:hyperlink>
    </w:p>
    <w:p>
      <w:pPr>
        <w:pStyle w:val="Compact"/>
        <w:numPr>
          <w:ilvl w:val="1"/>
          <w:numId w:val="1002"/>
        </w:numPr>
      </w:pPr>
      <w:hyperlink w:anchor="X18f4e1e64c9b88b2519261c41c157d150f6769a">
        <w:r>
          <w:rPr>
            <w:rStyle w:val="Hyperlink"/>
          </w:rPr>
          <w:t xml:space="preserve">§11.4.20 — Subagent-driven-by-default</w:t>
        </w:r>
      </w:hyperlink>
    </w:p>
    <w:p>
      <w:pPr>
        <w:pStyle w:val="Compact"/>
        <w:numPr>
          <w:ilvl w:val="1"/>
          <w:numId w:val="1002"/>
        </w:numPr>
      </w:pPr>
      <w:hyperlink w:anchor="Xd4130c2579cda1a81134409a180e1a4a29a30dc">
        <w:r>
          <w:rPr>
            <w:rStyle w:val="Hyperlink"/>
          </w:rPr>
          <w:t xml:space="preserve">§11.4.73 — Main-specification document versioning + revision discipline</w:t>
        </w:r>
      </w:hyperlink>
    </w:p>
    <w:p>
      <w:pPr>
        <w:pStyle w:val="Compact"/>
        <w:numPr>
          <w:ilvl w:val="1"/>
          <w:numId w:val="1002"/>
        </w:numPr>
      </w:pPr>
      <w:hyperlink w:anchor="X21c58f4999fcbddd4d9090f4cb079e2bcafac03">
        <w:r>
          <w:rPr>
            <w:rStyle w:val="Hyperlink"/>
          </w:rPr>
          <w:t xml:space="preserve">§11.4.74 — Submodule-catalogue-first discovery + extend-don’t-reimplement</w:t>
        </w:r>
      </w:hyperlink>
    </w:p>
    <w:p>
      <w:pPr>
        <w:pStyle w:val="Compact"/>
        <w:numPr>
          <w:ilvl w:val="1"/>
          <w:numId w:val="1002"/>
        </w:numPr>
      </w:pPr>
      <w:hyperlink w:anchor="Xdb814962ea82b73600014725e674789722aaf13">
        <w:r>
          <w:rPr>
            <w:rStyle w:val="Hyperlink"/>
          </w:rPr>
          <w:t xml:space="preserve">§11.4.76 — Containers-submodule mandate</w:t>
        </w:r>
      </w:hyperlink>
    </w:p>
    <w:p>
      <w:pPr>
        <w:pStyle w:val="Compact"/>
        <w:numPr>
          <w:ilvl w:val="0"/>
          <w:numId w:val="1001"/>
        </w:numPr>
      </w:pPr>
      <w:hyperlink w:anchor="companion-documents">
        <w:r>
          <w:rPr>
            <w:rStyle w:val="Hyperlink"/>
          </w:rPr>
          <w:t xml:space="preserve">Companion documents</w:t>
        </w:r>
      </w:hyperlink>
    </w:p>
    <w:bookmarkEnd w:id="9"/>
    <w:bookmarkStart w:id="10" w:name="how-inheritance-works"/>
    <w:p>
      <w:pPr>
        <w:pStyle w:val="Heading2"/>
      </w:pPr>
      <w:r>
        <w:t xml:space="preserve">How inheritance works</w:t>
      </w:r>
    </w:p>
    <w:p>
      <w:pPr>
        <w:pStyle w:val="FirstParagraph"/>
      </w:pPr>
      <w:r>
        <w:t xml:space="preserve">This</w:t>
      </w:r>
      <w:r>
        <w:t xml:space="preserve"> </w:t>
      </w:r>
      <w:r>
        <w:rPr>
          <w:rStyle w:val="VerbatimChar"/>
        </w:rPr>
        <w:t xml:space="preserve">QWEN.md</w:t>
      </w:r>
      <w:r>
        <w:t xml:space="preserve"> </w:t>
      </w:r>
      <w:r>
        <w:t xml:space="preserve">is for the</w:t>
      </w:r>
      <w:r>
        <w:t xml:space="preserve"> </w:t>
      </w:r>
      <w:r>
        <w:rPr>
          <w:b/>
          <w:bCs/>
        </w:rPr>
        <w:t xml:space="preserve">Qwen Code CLI agent</w:t>
      </w:r>
      <w:r>
        <w:t xml:space="preserve"> </w:t>
      </w:r>
      <w:r>
        <w:t xml:space="preserve">(</w:t>
      </w:r>
      <w:r>
        <w:rPr>
          <w:rStyle w:val="VerbatimChar"/>
        </w:rPr>
        <w:t xml:space="preserve">qwen-code</w:t>
      </w:r>
      <w:r>
        <w:t xml:space="preserve">). It documents the universal Helix Constitution from the Qwen agent’s perspective — the same content seen by Claude Code via</w:t>
      </w:r>
      <w:r>
        <w:t xml:space="preserve"> </w:t>
      </w:r>
      <w:r>
        <w:rPr>
          <w:rStyle w:val="VerbatimChar"/>
        </w:rPr>
        <w:t xml:space="preserve">CLAUDE.md</w:t>
      </w:r>
      <w:r>
        <w:t xml:space="preserve"> </w:t>
      </w:r>
      <w:r>
        <w:t xml:space="preserve">and by OpenCode / Cursor / generic AI tooling via</w:t>
      </w:r>
      <w:r>
        <w:t xml:space="preserve"> </w:t>
      </w:r>
      <w:r>
        <w:rPr>
          <w:rStyle w:val="VerbatimChar"/>
        </w:rPr>
        <w:t xml:space="preserve">AGENTS.md</w:t>
      </w:r>
      <w:r>
        <w:t xml:space="preserve">.</w:t>
      </w:r>
    </w:p>
    <w:p>
      <w:pPr>
        <w:pStyle w:val="BodyText"/>
      </w:pPr>
      <w:r>
        <w:t xml:space="preserve">The</w:t>
      </w:r>
      <w:r>
        <w:t xml:space="preserve"> </w:t>
      </w:r>
      <w:r>
        <w:rPr>
          <w:b/>
          <w:bCs/>
        </w:rPr>
        <w:t xml:space="preserve">authoritative source</w:t>
      </w:r>
      <w:r>
        <w:t xml:space="preserve"> </w:t>
      </w:r>
      <w:r>
        <w:t xml:space="preserve">is</w:t>
      </w:r>
      <w:r>
        <w:t xml:space="preserve"> </w:t>
      </w:r>
      <w:r>
        <w:rPr>
          <w:rStyle w:val="VerbatimChar"/>
        </w:rPr>
        <w:t xml:space="preserve">Constitution.md</w:t>
      </w:r>
      <w:r>
        <w:t xml:space="preserve"> </w:t>
      </w:r>
      <w:r>
        <w:t xml:space="preserve">in this repository. When this file diverges from</w:t>
      </w:r>
      <w:r>
        <w:t xml:space="preserve"> </w:t>
      </w:r>
      <w:r>
        <w:rPr>
          <w:rStyle w:val="VerbatimChar"/>
        </w:rPr>
        <w:t xml:space="preserve">Constitution.md</w:t>
      </w:r>
      <w:r>
        <w:t xml:space="preserve">, the latter wins. This file exists because:</w:t>
      </w:r>
    </w:p>
    <w:p>
      <w:pPr>
        <w:pStyle w:val="Compact"/>
        <w:numPr>
          <w:ilvl w:val="0"/>
          <w:numId w:val="1003"/>
        </w:numPr>
      </w:pPr>
      <w:r>
        <w:t xml:space="preserve">Qwen Code does not always honor</w:t>
      </w:r>
      <w:r>
        <w:t xml:space="preserve"> </w:t>
      </w:r>
      <w:r>
        <w:rPr>
          <w:rStyle w:val="VerbatimChar"/>
        </w:rPr>
        <w:t xml:space="preserve">@import</w:t>
      </w:r>
      <w:r>
        <w:t xml:space="preserve"> </w:t>
      </w:r>
      <w:r>
        <w:t xml:space="preserve">directives across files; restating the critical rules inline ensures the agent reads them on every session.</w:t>
      </w:r>
    </w:p>
    <w:p>
      <w:pPr>
        <w:pStyle w:val="Compact"/>
        <w:numPr>
          <w:ilvl w:val="0"/>
          <w:numId w:val="1003"/>
        </w:numPr>
      </w:pPr>
      <w:r>
        <w:t xml:space="preserve">Cross-agent parity: Claude Code (CLAUDE.md), OpenCode/Cursor (AGENTS.md), Qwen Code (QWEN.md) all start from the same constitutional baseline.</w:t>
      </w:r>
    </w:p>
    <w:p>
      <w:pPr>
        <w:pStyle w:val="FirstParagraph"/>
      </w:pPr>
      <w:r>
        <w:t xml:space="preserve">Discover this file via the canonical parent-walk pattern documented in every consuming project’s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w:t>
      </w:r>
    </w:p>
    <w:p>
      <w:pPr>
        <w:pStyle w:val="SourceCode"/>
      </w:pPr>
      <w:r>
        <w:rPr>
          <w:rStyle w:val="FunctionTok"/>
        </w:rPr>
        <w:t xml:space="preserve">find_constitution_root()</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cur</w:t>
      </w:r>
      <w:r>
        <w:rPr>
          <w:rStyle w:val="OperatorTok"/>
        </w:rPr>
        <w:t xml:space="preserve">=</w:t>
      </w:r>
      <w:r>
        <w:rPr>
          <w:rStyle w:val="StringTok"/>
        </w:rPr>
        <w:t xml:space="preserve">"</w:t>
      </w:r>
      <w:r>
        <w:rPr>
          <w:rStyle w:val="VariableTok"/>
        </w:rPr>
        <w:t xml:space="preserve">${1</w:t>
      </w:r>
      <w:r>
        <w:rPr>
          <w:rStyle w:val="OperatorTok"/>
        </w:rPr>
        <w:t xml:space="preserve">:-</w:t>
      </w:r>
      <w:r>
        <w:rPr>
          <w:rStyle w:val="VariableTok"/>
        </w:rPr>
        <w:t xml:space="preserve">$PWD}</w:t>
      </w:r>
      <w:r>
        <w:rPr>
          <w:rStyle w:val="String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${cur}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${cur}</w:t>
      </w:r>
      <w:r>
        <w:rPr>
          <w:rStyle w:val="StringTok"/>
        </w:rPr>
        <w:t xml:space="preserve">/constitution/Constitution.md"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${cur}</w:t>
      </w:r>
      <w:r>
        <w:rPr>
          <w:rStyle w:val="StringTok"/>
        </w:rPr>
        <w:t xml:space="preserve">/constitution"</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fi</w:t>
      </w:r>
      <w:r>
        <w:br/>
      </w:r>
      <w:r>
        <w:rPr>
          <w:rStyle w:val="NormalTok"/>
        </w:rPr>
        <w:t xml:space="preserve">        </w:t>
      </w:r>
      <w:r>
        <w:rPr>
          <w:rStyle w:val="VariableTok"/>
        </w:rPr>
        <w:t xml:space="preserve">cur</w:t>
      </w:r>
      <w:r>
        <w:rPr>
          <w:rStyle w:val="OperatorTok"/>
        </w:rPr>
        <w:t xml:space="preserve">=</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${cur}</w:t>
      </w:r>
      <w:r>
        <w:rPr>
          <w:rStyle w:val="String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KeywordTok"/>
        </w:rPr>
        <w:t xml:space="preserve">}</w:t>
      </w:r>
    </w:p>
    <w:bookmarkEnd w:id="10"/>
    <w:bookmarkStart w:id="11" w:name="identity-posture"/>
    <w:p>
      <w:pPr>
        <w:pStyle w:val="Heading2"/>
      </w:pPr>
      <w:r>
        <w:t xml:space="preserve">Identity &amp; posture</w:t>
      </w:r>
    </w:p>
    <w:p>
      <w:pPr>
        <w:pStyle w:val="FirstParagraph"/>
      </w:pPr>
      <w:r>
        <w:t xml:space="preserve">When the Qwen Code agent loads this file as part of session bootstrap, it operates under the Helix Constitution with the same identity, anti-bluff posture, and end-user quality covenant as any other CLI agent in the catalogue. There is no</w:t>
      </w:r>
      <w:r>
        <w:t xml:space="preserve"> </w:t>
      </w:r>
      <w:r>
        <w:t xml:space="preserve">“Qwen-lite”</w:t>
      </w:r>
      <w:r>
        <w:t xml:space="preserve"> </w:t>
      </w:r>
      <w:r>
        <w:t xml:space="preserve">interpretation — Qwen Code is held to the full §11.4 covenant.</w:t>
      </w:r>
    </w:p>
    <w:bookmarkEnd w:id="11"/>
    <w:bookmarkStart w:id="12" w:name="top-level-invariants-for-every-agent"/>
    <w:p>
      <w:pPr>
        <w:pStyle w:val="Heading2"/>
      </w:pPr>
      <w:r>
        <w:t xml:space="preserve">Top-level invariants for every agent</w:t>
      </w:r>
    </w:p>
    <w:p>
      <w:pPr>
        <w:pStyle w:val="Compact"/>
        <w:numPr>
          <w:ilvl w:val="0"/>
          <w:numId w:val="1004"/>
        </w:numPr>
      </w:pPr>
      <w:r>
        <w:rPr>
          <w:b/>
          <w:bCs/>
        </w:rPr>
        <w:t xml:space="preserve">Read order on a cold start.</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(this file) for the AI-agent posture;</w:t>
      </w:r>
      <w:r>
        <w:t xml:space="preserve"> </w:t>
      </w:r>
      <w:r>
        <w:rPr>
          <w:rStyle w:val="VerbatimChar"/>
        </w:rPr>
        <w:t xml:space="preserve">Constitution.md</w:t>
      </w:r>
      <w:r>
        <w:t xml:space="preserve"> </w:t>
      </w:r>
      <w:r>
        <w:t xml:space="preserve">for the canonical universal rules; then the consuming project’s</w:t>
      </w:r>
      <w:r>
        <w:t xml:space="preserve"> </w:t>
      </w:r>
      <w:r>
        <w:rPr>
          <w:rStyle w:val="VerbatimChar"/>
        </w:rPr>
        <w:t xml:space="preserve">CLAUDE.md</w:t>
      </w:r>
      <w:r>
        <w:t xml:space="preserve"> </w:t>
      </w:r>
      <w:r>
        <w:t xml:space="preserve">for project-specific extensions.</w:t>
      </w:r>
    </w:p>
    <w:p>
      <w:pPr>
        <w:pStyle w:val="Compact"/>
        <w:numPr>
          <w:ilvl w:val="0"/>
          <w:numId w:val="1004"/>
        </w:numPr>
      </w:pPr>
      <w:r>
        <w:rPr>
          <w:b/>
          <w:bCs/>
        </w:rPr>
        <w:t xml:space="preserve">Multi-mirror push.</w:t>
      </w:r>
      <w:r>
        <w:t xml:space="preserve"> </w:t>
      </w:r>
      <w:r>
        <w:t xml:space="preserve">Every commit on this submodule MUST land on all four canonical mirrors (GitHub + GitLab + GitFlic + GitVerse) per §2.1.</w:t>
      </w:r>
    </w:p>
    <w:p>
      <w:pPr>
        <w:pStyle w:val="Compact"/>
        <w:numPr>
          <w:ilvl w:val="0"/>
          <w:numId w:val="1004"/>
        </w:numPr>
      </w:pPr>
      <w:r>
        <w:rPr>
          <w:b/>
          <w:bCs/>
        </w:rPr>
        <w:t xml:space="preserve">Anti-bluff is non-negotiable.</w:t>
      </w:r>
      <w:r>
        <w:t xml:space="preserve"> </w:t>
      </w:r>
      <w:r>
        <w:t xml:space="preserve">Passing tests MUST imply working features. Bluffing PASSes (and FAILs that hide root cause) is a release blocker (§11.4 + §11.4.1).</w:t>
      </w:r>
    </w:p>
    <w:p>
      <w:pPr>
        <w:pStyle w:val="Compact"/>
        <w:numPr>
          <w:ilvl w:val="0"/>
          <w:numId w:val="1004"/>
        </w:numPr>
      </w:pPr>
      <w:r>
        <w:rPr>
          <w:b/>
          <w:bCs/>
        </w:rPr>
        <w:t xml:space="preserve">Submodule-catalogue-first.</w:t>
      </w:r>
      <w:r>
        <w:t xml:space="preserve"> </w:t>
      </w:r>
      <w:r>
        <w:t xml:space="preserve">Before scaffolding anything, survey the</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for an existing Submodule (§11.4.74). Reuse → extend → no-match in that order.</w:t>
      </w:r>
    </w:p>
    <w:p>
      <w:pPr>
        <w:pStyle w:val="Compact"/>
        <w:numPr>
          <w:ilvl w:val="0"/>
          <w:numId w:val="1004"/>
        </w:numPr>
      </w:pPr>
      <w:r>
        <w:rPr>
          <w:b/>
          <w:bCs/>
        </w:rPr>
        <w:t xml:space="preserve">Containers-submodule for ALL container workloads.</w:t>
      </w:r>
      <w:r>
        <w:t xml:space="preserve"> </w:t>
      </w:r>
      <w:r>
        <w:t xml:space="preserve">Use</w:t>
      </w:r>
      <w:r>
        <w:t xml:space="preserve"> </w:t>
      </w:r>
      <w:r>
        <w:rPr>
          <w:rStyle w:val="VerbatimChar"/>
        </w:rPr>
        <w:t xml:space="preserve">vasic-digital/containers</w:t>
      </w:r>
      <w:r>
        <w:t xml:space="preserve"> </w:t>
      </w:r>
      <w:r>
        <w:t xml:space="preserve">(§11.4.76) — never reinvent compose/boot orchestration in-project.</w:t>
      </w:r>
    </w:p>
    <w:bookmarkEnd w:id="12"/>
    <w:bookmarkStart w:id="34" w:name="Xf8b620886f81d34c293a43b4be8e7ddbf345c1f"/>
    <w:p>
      <w:pPr>
        <w:pStyle w:val="Heading2"/>
      </w:pPr>
      <w:r>
        <w:t xml:space="preserve">Critical base rules restated (for agents that don’t honour</w:t>
      </w:r>
      <w:r>
        <w:t xml:space="preserve"> </w:t>
      </w:r>
      <w:r>
        <w:t xml:space="preserve">@imports</w:t>
      </w:r>
      <w:r>
        <w:t xml:space="preserve">)</w:t>
      </w:r>
    </w:p>
    <w:bookmarkStart w:id="13" w:name="Xa6b2eb94242a8dedfceeefa07a20f61d07ee811"/>
    <w:p>
      <w:pPr>
        <w:pStyle w:val="Heading3"/>
      </w:pPr>
      <w:r>
        <w:t xml:space="preserve">§11.4 — Anti-bluff covenant — END-USER QUALITY GUARANTEE</w:t>
      </w:r>
    </w:p>
    <w:p>
      <w:pPr>
        <w:pStyle w:val="FirstParagraph"/>
      </w:pPr>
      <w:r>
        <w:rPr>
          <w:b/>
          <w:bCs/>
        </w:rPr>
        <w:t xml:space="preserve">Forensic anchor — verbatim user mandate (2026-04-28, reasserted 2026-05-21, 2026-05-29):</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rPr>
          <w:b/>
          <w:bCs/>
        </w:rPr>
        <w:t xml:space="preserve">Operative rule.</w:t>
      </w:r>
      <w:r>
        <w:t xml:space="preserve"> </w:t>
      </w:r>
      <w:r>
        <w:t xml:space="preserve">Captured tests MUST exercise the behavior they claim to verify. PASS-without-execution paths, mock-only tests that don’t round-trip, skip-by-default integration tests that mask real failures, metadata-only PASS, configuration-only PASS,</w:t>
      </w:r>
      <w:r>
        <w:t xml:space="preserve"> </w:t>
      </w:r>
      <w:r>
        <w:t xml:space="preserve">“absence-of-error”</w:t>
      </w:r>
      <w:r>
        <w:t xml:space="preserve"> </w:t>
      </w:r>
      <w:r>
        <w:t xml:space="preserve">PASS, and grep-without-runtime PASS are all critical defects regardless of how green the summary line looks. Each test failure in CI MUST imply a real broken feature; each PASS MUST imply the feature actually works for the end user. Tests and HelixQA Challenges are bound EQUALLY.</w:t>
      </w:r>
    </w:p>
    <w:p>
      <w:pPr>
        <w:pStyle w:val="BodyText"/>
      </w:pPr>
      <w:r>
        <w:t xml:space="preserve">The verbatim covenant MUST be present in every consumer governance file (project Constitution.md, CLAUDE.md, AGENTS.md, QWEN.md) and in every owned submodule’s equivalent. Tools that don’t expand</w:t>
      </w:r>
      <w:r>
        <w:t xml:space="preserve"> </w:t>
      </w:r>
      <w:r>
        <w:rPr>
          <w:rStyle w:val="VerbatimChar"/>
        </w:rPr>
        <w:t xml:space="preserve">@imports</w:t>
      </w:r>
      <w:r>
        <w:t xml:space="preserve"> </w:t>
      </w:r>
      <w:r>
        <w:t xml:space="preserve">still read the literal text.</w:t>
      </w:r>
    </w:p>
    <w:bookmarkEnd w:id="13"/>
    <w:bookmarkStart w:id="14" w:name="mutation-paired-gates"/>
    <w:p>
      <w:pPr>
        <w:pStyle w:val="Heading3"/>
      </w:pPr>
      <w:r>
        <w:t xml:space="preserve">§1.1 — Mutation-paired gates</w:t>
      </w:r>
    </w:p>
    <w:p>
      <w:pPr>
        <w:pStyle w:val="FirstParagraph"/>
      </w:pPr>
      <w:r>
        <w:t xml:space="preserve">Every captured-evidence gate MUST ship with a paired mutation test that mutates the gate’s anchor + runs the gate + asserts the gate now FAILs. Absence of the paired mutation is itself a bluff.</w:t>
      </w:r>
    </w:p>
    <w:bookmarkEnd w:id="14"/>
    <w:bookmarkStart w:id="15" w:name="credentials-handling-mandate"/>
    <w:p>
      <w:pPr>
        <w:pStyle w:val="Heading3"/>
      </w:pPr>
      <w:r>
        <w:t xml:space="preserve">§11.4.10 — Credentials-handling mandate</w:t>
      </w:r>
    </w:p>
    <w:p>
      <w:pPr>
        <w:pStyle w:val="FirstParagraph"/>
      </w:pPr>
      <w:r>
        <w:t xml:space="preserve">Credentials are NEVER committed to git, NEVER logged, NEVER printed to stdout/stderr.</w:t>
      </w:r>
      <w:r>
        <w:t xml:space="preserve"> </w:t>
      </w:r>
      <w:r>
        <w:rPr>
          <w:rStyle w:val="VerbatimChar"/>
        </w:rPr>
        <w:t xml:space="preserve">.env</w:t>
      </w:r>
      <w:r>
        <w:t xml:space="preserve"> </w:t>
      </w:r>
      <w:r>
        <w:t xml:space="preserve">files are</w:t>
      </w:r>
      <w:r>
        <w:t xml:space="preserve"> </w:t>
      </w:r>
      <w:r>
        <w:rPr>
          <w:rStyle w:val="VerbatimChar"/>
        </w:rPr>
        <w:t xml:space="preserve">.gitignore</w:t>
      </w:r>
      <w:r>
        <w:t xml:space="preserve">d; committed siblings are</w:t>
      </w:r>
      <w:r>
        <w:t xml:space="preserve"> </w:t>
      </w:r>
      <w:r>
        <w:rPr>
          <w:rStyle w:val="VerbatimChar"/>
        </w:rPr>
        <w:t xml:space="preserve">.env.example</w:t>
      </w:r>
      <w:r>
        <w:t xml:space="preserve"> </w:t>
      </w:r>
      <w:r>
        <w:t xml:space="preserve">placeholders only. Pre-store leak audit (§11.4.10.A) scans every PR for credential patterns before merge.</w:t>
      </w:r>
    </w:p>
    <w:bookmarkEnd w:id="15"/>
    <w:bookmarkStart w:id="16" w:name="universal-vs-project-classification"/>
    <w:p>
      <w:pPr>
        <w:pStyle w:val="Heading3"/>
      </w:pPr>
      <w:r>
        <w:t xml:space="preserve">§11.4.17 — Universal-vs-project classification</w:t>
      </w:r>
    </w:p>
    <w:p>
      <w:pPr>
        <w:pStyle w:val="FirstParagraph"/>
      </w:pPr>
      <w:r>
        <w:t xml:space="preserve">Every new rule MUST declare itself</w:t>
      </w:r>
      <w:r>
        <w:t xml:space="preserve"> </w:t>
      </w:r>
      <w:r>
        <w:rPr>
          <w:b/>
          <w:bCs/>
        </w:rPr>
        <w:t xml:space="preserve">universal</w:t>
      </w:r>
      <w:r>
        <w:t xml:space="preserve"> </w:t>
      </w:r>
      <w:r>
        <w:t xml:space="preserve">(applies to every project consuming this Constitution) or</w:t>
      </w:r>
      <w:r>
        <w:t xml:space="preserve"> </w:t>
      </w:r>
      <w:r>
        <w:rPr>
          <w:b/>
          <w:bCs/>
        </w:rPr>
        <w:t xml:space="preserve">project</w:t>
      </w:r>
      <w:r>
        <w:t xml:space="preserve"> </w:t>
      </w:r>
      <w:r>
        <w:t xml:space="preserve">(applies only to one specific project). Misclassification (universal rule landing in a project’s local CLAUDE.md instead of the constitution submodule) is a release blocker.</w:t>
      </w:r>
    </w:p>
    <w:bookmarkEnd w:id="16"/>
    <w:bookmarkStart w:id="17" w:name="subagent-driven-by-default"/>
    <w:p>
      <w:pPr>
        <w:pStyle w:val="Heading3"/>
      </w:pPr>
      <w:r>
        <w:t xml:space="preserve">§11.4.20 — Subagent-driven-by-default</w:t>
      </w:r>
    </w:p>
    <w:p>
      <w:pPr>
        <w:pStyle w:val="FirstParagraph"/>
      </w:pPr>
      <w:r>
        <w:t xml:space="preserve">When a CLI agent (Qwen Code included) has a subagent / Task tool available, the default mode of operation is to dispatch subagents for discrete units of work rather than perform them inline. This protects context, enables parallel work, and matches the §11.4.27 no-fakes-beyond-unit-tests posture (each subagent runs real tools).</w:t>
      </w:r>
    </w:p>
    <w:bookmarkEnd w:id="17"/>
    <w:bookmarkStart w:id="18" w:name="Xa81927e1c7deba4518d3c7c6a49ec1210333e29"/>
    <w:p>
      <w:pPr>
        <w:pStyle w:val="Heading3"/>
      </w:pPr>
      <w:r>
        <w:t xml:space="preserve">§11.4.73 — Main-specification document versioning + revision discipline</w:t>
      </w:r>
    </w:p>
    <w:p>
      <w:pPr>
        <w:pStyle w:val="FirstParagraph"/>
      </w:pPr>
      <w:r>
        <w:t xml:space="preserve">Projects with a main specification (</w:t>
      </w:r>
      <w:r>
        <w:rPr>
          <w:rStyle w:val="VerbatimChar"/>
        </w:rPr>
        <w:t xml:space="preserve">docs/specs/.../specification.V&lt;N&gt;.md</w:t>
      </w:r>
      <w:r>
        <w:t xml:space="preserve">-shaped) maintain TWO version axes:</w:t>
      </w:r>
    </w:p>
    <w:p>
      <w:pPr>
        <w:pStyle w:val="Compact"/>
        <w:numPr>
          <w:ilvl w:val="0"/>
          <w:numId w:val="1005"/>
        </w:numPr>
      </w:pPr>
      <w:r>
        <w:rPr>
          <w:b/>
          <w:bCs/>
        </w:rPr>
        <w:t xml:space="preserve">Primary</w:t>
      </w:r>
      <w:r>
        <w:t xml:space="preserve"> </w:t>
      </w:r>
      <w:r>
        <w:t xml:space="preserve">(V1 / V2 / V3 …) bumps for major rewrites only.</w:t>
      </w:r>
    </w:p>
    <w:p>
      <w:pPr>
        <w:pStyle w:val="Compact"/>
        <w:numPr>
          <w:ilvl w:val="0"/>
          <w:numId w:val="1005"/>
        </w:numPr>
      </w:pPr>
      <w:r>
        <w:rPr>
          <w:b/>
          <w:bCs/>
        </w:rPr>
        <w:t xml:space="preserve">Secondary</w:t>
      </w:r>
      <w:r>
        <w:t xml:space="preserve"> </w:t>
      </w:r>
      <w:r>
        <w:t xml:space="preserve">(</w:t>
      </w:r>
      <w:r>
        <w:rPr>
          <w:rStyle w:val="VerbatimChar"/>
        </w:rPr>
        <w:t xml:space="preserve">Revision N</w:t>
      </w:r>
      <w:r>
        <w:t xml:space="preserve"> </w:t>
      </w:r>
      <w:r>
        <w:t xml:space="preserve">in the metadata table) bumps for additive changes within a primary version.</w:t>
      </w:r>
    </w:p>
    <w:p>
      <w:pPr>
        <w:pStyle w:val="FirstParagraph"/>
      </w:pPr>
      <w:r>
        <w:t xml:space="preserve">Spec edits trigger mandatory comprehensive planning and implementation in the consuming project — they are not isolated doc tweaks (the</w:t>
      </w:r>
      <w:r>
        <w:t xml:space="preserve"> </w:t>
      </w:r>
      <w:r>
        <w:t xml:space="preserve">“spec ripple”</w:t>
      </w:r>
      <w:r>
        <w:t xml:space="preserve"> </w:t>
      </w:r>
      <w:r>
        <w:t xml:space="preserve">rule).</w:t>
      </w:r>
    </w:p>
    <w:bookmarkEnd w:id="18"/>
    <w:bookmarkStart w:id="20" w:name="X43cb337a893598d95d5746daf1437a9a2c02f01"/>
    <w:p>
      <w:pPr>
        <w:pStyle w:val="Heading3"/>
      </w:pPr>
      <w:r>
        <w:t xml:space="preserve">§11.4.74 — Submodule-catalogue-first discovery + extend-don’t-reimplement</w:t>
      </w:r>
    </w:p>
    <w:p>
      <w:pPr>
        <w:pStyle w:val="FirstParagraph"/>
      </w:pPr>
      <w:r>
        <w:t xml:space="preserve">Direct user mandate (verbatim, 2026-05-20):</w:t>
      </w:r>
      <w:r>
        <w:t xml:space="preserve"> </w:t>
      </w:r>
      <w:r>
        <w:t xml:space="preserve">“We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Qwen Code agent MUST: (1) survey</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on GitHub + GitLab — the canonical inventory is</w:t>
      </w:r>
      <w:r>
        <w:t xml:space="preserve"> </w:t>
      </w:r>
      <w:hyperlink r:id="rId19">
        <w:r>
          <w:rPr>
            <w:rStyle w:val="VerbatimChar"/>
          </w:rPr>
          <w:t xml:space="preserve">submodules-catalogue.md</w:t>
        </w:r>
      </w:hyperlink>
      <w:r>
        <w:t xml:space="preserve"> </w:t>
      </w:r>
      <w:r>
        <w:t xml:space="preserve">(142 repos categorised); (2) reuse an existing Submodule when it covers ≥ 80%; (3) extend in-place via upstream PR when 80%+ matches; (4) document the survey result via</w:t>
      </w:r>
      <w:r>
        <w:t xml:space="preserve"> </w:t>
      </w:r>
      <w:r>
        <w:rPr>
          <w:rStyle w:val="VerbatimChar"/>
        </w:rPr>
        <w:t xml:space="preserve">Catalogue-Check: reuse|extend|no-match &lt;org/repo&gt;@&lt;sha&gt;</w:t>
      </w:r>
      <w:r>
        <w:t xml:space="preserve"> </w:t>
      </w:r>
      <w:r>
        <w:t xml:space="preserve">in the tracker row.</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bookmarkEnd w:id="20"/>
    <w:bookmarkStart w:id="22" w:name="containers-submodule-mandate"/>
    <w:p>
      <w:pPr>
        <w:pStyle w:val="Heading3"/>
      </w:pPr>
      <w:r>
        <w:t xml:space="preserve">§11.4.76 — Containers-submodule mandate</w:t>
      </w:r>
    </w:p>
    <w:p>
      <w:pPr>
        <w:pStyle w:val="FirstParagraph"/>
      </w:pPr>
      <w:r>
        <w:t xml:space="preserve">Direct user mandate (verbatim, 2026-05-20):</w:t>
      </w:r>
      <w:r>
        <w:t xml:space="preserve"> </w:t>
      </w:r>
      <w:r>
        <w:t xml:space="preserve">“For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t xml:space="preserve">For ANY containerized workload (Docker / Podman / Qemu / Kubernetes / container-backed emulators), the Qwen Code agent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when scaffolding the consuming project; (2) consume via</w:t>
      </w:r>
      <w:r>
        <w:t xml:space="preserve"> </w:t>
      </w:r>
      <w:r>
        <w:rPr>
          <w:rStyle w:val="VerbatimChar"/>
        </w:rPr>
        <w:t xml:space="preserve">replace</w:t>
      </w:r>
      <w:r>
        <w:t xml:space="preserve"> </w:t>
      </w:r>
      <w:r>
        <w:t xml:space="preserve">directive during development + pinned commit SHAs in production; (3) boot infra on-demand via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so the operator is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w:t>
      </w:r>
      <w:r>
        <w:rPr>
          <w:b/>
          <w:bCs/>
        </w:rPr>
        <w:t xml:space="preserve">on-demand-infra invariant</w:t>
      </w:r>
      <w:r>
        <w:t xml:space="preserve">); (4) extend the Submodule via upstream PR when a runtime / lifecycle primitive is missing — never reimplement in-project (per §11.4.74); (5) anti-bluff: integration tests claiming to exercise containerized components MUST actually boot them via the Submodule. Short-circuit fakes that bypass boot are a §11.4 violation. A passing test MUST imply the infra was up.</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bookmarkEnd w:id="22"/>
    <w:bookmarkStart w:id="23" w:name="regeneration-mechanism-required-mandate"/>
    <w:p>
      <w:pPr>
        <w:pStyle w:val="Heading3"/>
      </w:pPr>
      <w:r>
        <w:t xml:space="preserve">§11.4.77 — Regeneration-mechanism-required mandate</w:t>
      </w:r>
    </w:p>
    <w:p>
      <w:pPr>
        <w:pStyle w:val="FirstParagraph"/>
      </w:pPr>
      <w:r>
        <w:t xml:space="preserve">Direct user mandate (verbatim, 2026-05-20):</w:t>
      </w:r>
      <w:r>
        <w:t xml:space="preserve"> </w:t>
      </w:r>
      <w:r>
        <w:t xml:space="preserve">“We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w:t>
      </w:r>
    </w:p>
    <w:p>
      <w:pPr>
        <w:pStyle w:val="BodyText"/>
      </w:pPr>
      <w:r>
        <w:rPr>
          <w:b/>
          <w:bCs/>
        </w:rPr>
        <w:t xml:space="preserve">Forensic anchor.</w:t>
      </w:r>
      <w:r>
        <w:t xml:space="preserve"> </w:t>
      </w:r>
      <w:r>
        <w:t xml:space="preserve">2026-05-20T15:00Z: ATMOSphere parent’s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the Qwen Code agent considers adding that excludes (a) &gt;~100 MiB OR (b) any artefact essential to building / running / testing the project MUST carry a documented + automated mechanism to either</w:t>
      </w:r>
      <w:r>
        <w:t xml:space="preserve"> </w:t>
      </w:r>
      <w:r>
        <w:rPr>
          <w:b/>
          <w:bCs/>
        </w:rPr>
        <w:t xml:space="preserve">re-obtain</w:t>
      </w:r>
      <w:r>
        <w:t xml:space="preserve"> </w:t>
      </w:r>
      <w:r>
        <w:t xml:space="preserve">(vendor tarball, SDK installer, package registry, git submodule, object store) OR</w:t>
      </w:r>
      <w:r>
        <w:t xml:space="preserve"> </w:t>
      </w:r>
      <w:r>
        <w:rPr>
          <w:b/>
          <w:bCs/>
        </w:rPr>
        <w:t xml:space="preserve">re-generate</w:t>
      </w:r>
      <w:r>
        <w:t xml:space="preserve"> </w:t>
      </w:r>
      <w:r>
        <w:t xml:space="preserve">(build pipeline, code-gen, asset render, captured-evidence replay, container build).</w:t>
      </w:r>
    </w:p>
    <w:p>
      <w:pPr>
        <w:pStyle w:val="BodyText"/>
      </w:pPr>
      <w:r>
        <w:t xml:space="preserve">Required artefacts per qualifying</w:t>
      </w:r>
      <w:r>
        <w:t xml:space="preserve"> </w:t>
      </w:r>
      <w:r>
        <w:rPr>
          <w:rStyle w:val="VerbatimChar"/>
        </w:rPr>
        <w:t xml:space="preserve">.gitignore</w:t>
      </w:r>
      <w:r>
        <w:t xml:space="preserve"> </w:t>
      </w:r>
      <w:r>
        <w:t xml:space="preserve">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post-clone bootstrap entry (</w:t>
      </w:r>
      <w:r>
        <w:rPr>
          <w:rStyle w:val="VerbatimChar"/>
        </w:rPr>
        <w:t xml:space="preserve">scripts/setup.sh</w:t>
      </w:r>
      <w:r>
        <w:t xml:space="preserve"> </w:t>
      </w:r>
      <w:r>
        <w:t xml:space="preserve">or canonical equivalent) running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§11.4 PASS-bluff variants — codebase appears complete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Paired §1.1 mutation strips a required YAML key → gate FAILs.</w:t>
      </w:r>
    </w:p>
    <w:p>
      <w:pPr>
        <w:pStyle w:val="BodyText"/>
      </w:pPr>
      <w:r>
        <w:t xml:space="preserve">Composes with §11.4.6, §11.4.65, §11.4.66, §11.4.71, §11.4.74, §11.4.75, §11.4.76, §9 / §9.2, §3.</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§11.4.77.</w:t>
      </w:r>
    </w:p>
    <w:p>
      <w:pPr>
        <w:pStyle w:val="BodyText"/>
      </w:pPr>
      <w:r>
        <w:t xml:space="preserve">Non-compliance is a release blocker regardless of context.</w:t>
      </w:r>
    </w:p>
    <w:bookmarkEnd w:id="23"/>
    <w:bookmarkStart w:id="24" w:name="codegraph-code-intelligence-mandate"/>
    <w:p>
      <w:pPr>
        <w:pStyle w:val="Heading3"/>
      </w:pPr>
      <w:r>
        <w:t xml:space="preserve">§11.4.78 — CodeGraph code-intelligence mandate</w:t>
      </w:r>
    </w:p>
    <w:p>
      <w:pPr>
        <w:pStyle w:val="FirstParagraph"/>
      </w:pPr>
      <w:r>
        <w:t xml:space="preserve">Direct user mandate (verbatim, 2026-05-20):</w:t>
      </w:r>
      <w:r>
        <w:t xml:space="preserve"> </w:t>
      </w:r>
      <w:r>
        <w:t xml:space="preserve">“Make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 Qwen Code included —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a local SQLite semantic code-knowledge-graph exposed to agents over MCP, 100% local. Install globally via npm (no</w:t>
      </w:r>
      <w:r>
        <w:t xml:space="preserve"> </w:t>
      </w:r>
      <w:r>
        <w:rPr>
          <w:rStyle w:val="VerbatimChar"/>
        </w:rPr>
        <w:t xml:space="preserve">sudo</w:t>
      </w:r>
      <w:r>
        <w:t xml:space="preserve">).</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exclude</w:t>
      </w:r>
      <w:r>
        <w:t xml:space="preserve"> </w:t>
      </w:r>
      <w:r>
        <w:t xml:space="preserve">list MUST exclude other-owned submodules and every §11.4.10 credential/secret path. Wire the</w:t>
      </w:r>
      <w:r>
        <w:t xml:space="preserve"> </w:t>
      </w:r>
      <w:r>
        <w:rPr>
          <w:rStyle w:val="VerbatimChar"/>
        </w:rPr>
        <w:t xml:space="preserve">codegraph serve --mcp</w:t>
      </w:r>
      <w:r>
        <w:t xml:space="preserve"> </w:t>
      </w:r>
      <w:r>
        <w:t xml:space="preserve">server into every CLI agent the developers use — for Qwen Code via</w:t>
      </w:r>
      <w:r>
        <w:t xml:space="preserve"> </w:t>
      </w:r>
      <w:r>
        <w:rPr>
          <w:rStyle w:val="VerbatimChar"/>
        </w:rPr>
        <w:t xml:space="preserve">.qwen/settings.json</w:t>
      </w:r>
      <w:r>
        <w:t xml:space="preserve"> </w:t>
      </w:r>
      <w:r>
        <w:t xml:space="preserve">(</w:t>
      </w:r>
      <w:r>
        <w:rPr>
          <w:rStyle w:val="VerbatimChar"/>
        </w:rPr>
        <w:t xml:space="preserve">qwen mcp add codegraph codegraph serve --mcp --scope project --transport stdio</w:t>
      </w:r>
      <w:r>
        <w:t xml:space="preserve">). Cover the integration with an anti-bluff verification suite using an unforgeable per-agent challenge (a fact obtainable only by calling a CodeGraph MCP tool); un-runnable agents are documented SKIP gaps, never faked PASSes. Document in</w:t>
      </w:r>
      <w:r>
        <w:t xml:space="preserve"> </w:t>
      </w:r>
      <w:r>
        <w:rPr>
          <w:rStyle w:val="VerbatimChar"/>
        </w:rPr>
        <w:t xml:space="preserve">docs/CODEGRAPH.md</w:t>
      </w:r>
      <w:r>
        <w:t xml:space="preserve">. CodeGraph is consumed as the npm package (§11.4.74), not a git submodule.</w:t>
      </w:r>
    </w:p>
    <w:p>
      <w:pPr>
        <w:pStyle w:val="BodyText"/>
      </w:pPr>
      <w:r>
        <w:t xml:space="preserve">Composes with §11.4.3, §11.4.10, §11.4.12, §11.4.65, §11.4.30, §11.4.74, §11.4.77, §11.4, §1.1.</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w:t>
      </w:r>
    </w:p>
    <w:bookmarkEnd w:id="24"/>
    <w:bookmarkStart w:id="25" w:name="Xc5588010ea8f074747d7c542b66a8a0ee1540c5"/>
    <w:p>
      <w:pPr>
        <w:pStyle w:val="Heading3"/>
      </w:pPr>
      <w:r>
        <w:t xml:space="preserve">§11.4.79 — Own-org submodules MUST be included in the CodeGraph index</w:t>
      </w:r>
    </w:p>
    <w:p>
      <w:pPr>
        <w:pStyle w:val="FirstParagraph"/>
      </w:pPr>
      <w:r>
        <w:t xml:space="preserve">Direct user mandate (verbatim, 2026-05-21):</w:t>
      </w:r>
      <w:r>
        <w:t xml:space="preserve"> </w:t>
      </w:r>
      <w:r>
        <w:t xml:space="preserve">“All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 with a per-submodule-ownership split.</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 MUST be INCLUDED in the index so Qwen Code (and every other AI agent) sees a unified call-graph across the project’s domain + own-org infra code.</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MUST be EXCLUDED. Operational steps: (1)</w:t>
      </w:r>
      <w:r>
        <w:t xml:space="preserve"> </w:t>
      </w:r>
      <w:r>
        <w:rPr>
          <w:rStyle w:val="VerbatimChar"/>
        </w:rPr>
        <w:t xml:space="preserve">git submodule update --remote --merge</w:t>
      </w:r>
      <w:r>
        <w:t xml:space="preserve"> </w:t>
      </w:r>
      <w:r>
        <w:t xml:space="preserve">to pull latest before re-indexing — respect load-bearing third-party pins. (2) Adjust</w:t>
      </w:r>
      <w:r>
        <w:t xml:space="preserve"> </w:t>
      </w:r>
      <w:r>
        <w:rPr>
          <w:rStyle w:val="VerbatimChar"/>
        </w:rPr>
        <w:t xml:space="preserve">.codegraph/config.json</w:t>
      </w:r>
      <w:r>
        <w:t xml:space="preserve"> </w:t>
      </w:r>
      <w:r>
        <w:t xml:space="preserve">exclude list. (3) Re-index via</w:t>
      </w:r>
      <w:r>
        <w:t xml:space="preserve"> </w:t>
      </w:r>
      <w:r>
        <w:rPr>
          <w:rStyle w:val="VerbatimChar"/>
        </w:rPr>
        <w:t xml:space="preserve">scripts/codegraph_setup.sh</w:t>
      </w:r>
      <w:r>
        <w:t xml:space="preserve">. (4) Validate via</w:t>
      </w:r>
      <w:r>
        <w:t xml:space="preserve"> </w:t>
      </w:r>
      <w:r>
        <w:rPr>
          <w:rStyle w:val="VerbatimChar"/>
        </w:rPr>
        <w:t xml:space="preserve">scripts/codegraph_validate.sh</w:t>
      </w:r>
      <w:r>
        <w:t xml:space="preserve"> </w:t>
      </w:r>
      <w:r>
        <w:t xml:space="preserve">probe resolving a symbol that lives ONLY inside an own-org submodule. (5) Paired §1.1 mutation: temporarily add own-org path to exclude → validate FAILs → restore.</w:t>
      </w:r>
    </w:p>
    <w:p>
      <w:pPr>
        <w:pStyle w:val="BodyText"/>
      </w:pPr>
      <w:r>
        <w:t xml:space="preserve">Composes with §11.4.74, §11.4.78, §11.4.10, §1.1, §107.</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are release blockers.</w:t>
      </w:r>
    </w:p>
    <w:bookmarkEnd w:id="25"/>
    <w:bookmarkStart w:id="26" w:name="Xbb807a956e31b63c6082b4332087b163b347d3c"/>
    <w:p>
      <w:pPr>
        <w:pStyle w:val="Heading3"/>
      </w:pPr>
      <w:r>
        <w:t xml:space="preserve">§11.4.80 — CodeGraph regular-update + sync automation mandate</w:t>
      </w:r>
    </w:p>
    <w:p>
      <w:pPr>
        <w:pStyle w:val="FirstParagraph"/>
      </w:pPr>
      <w:r>
        <w:t xml:space="preserve">Direct user mandate (verbatim, 2026-05-21):</w:t>
      </w:r>
      <w:r>
        <w:t xml:space="preserve"> </w:t>
      </w:r>
      <w:r>
        <w:t xml:space="preserve">“We MUST regularly check for the updates and execute codegraph npm updates so the latest version of it is always installed […] Make sure we have proper full automation bash scripts which will run regularly and that these are part of the constitution Submodule […] Make sure all updates, sync processes we do and important codegraph related events are all documented under docs/codegraph in Status and Status_Summary documents […]”</w:t>
      </w:r>
    </w:p>
    <w:p>
      <w:pPr>
        <w:pStyle w:val="BodyText"/>
      </w:pPr>
      <w:r>
        <w:t xml:space="preserve">Three deliverables in this constitution submodule: (1)</w:t>
      </w:r>
      <w:r>
        <w:t xml:space="preserve"> </w:t>
      </w:r>
      <w:r>
        <w:rPr>
          <w:rStyle w:val="VerbatimChar"/>
        </w:rPr>
        <w:t xml:space="preserve">scripts/codegraph_update.sh</w:t>
      </w:r>
      <w:r>
        <w:t xml:space="preserve"> </w:t>
      </w:r>
      <w:r>
        <w:t xml:space="preserve">— npm-installs latest; §107 anti-bluff verifies</w:t>
      </w:r>
      <w:r>
        <w:t xml:space="preserve"> </w:t>
      </w:r>
      <w:r>
        <w:rPr>
          <w:rStyle w:val="VerbatimChar"/>
        </w:rPr>
        <w:t xml:space="preserve">codegraph --version</w:t>
      </w:r>
      <w:r>
        <w:t xml:space="preserve"> </w:t>
      </w:r>
      <w:r>
        <w:t xml:space="preserve">reflects the new version. (2)</w:t>
      </w:r>
      <w:r>
        <w:t xml:space="preserve"> </w:t>
      </w:r>
      <w:r>
        <w:rPr>
          <w:rStyle w:val="VerbatimChar"/>
        </w:rPr>
        <w:t xml:space="preserve">scripts/codegraph_sync.sh</w:t>
      </w:r>
      <w:r>
        <w:t xml:space="preserve"> </w:t>
      </w:r>
      <w:r>
        <w:t xml:space="preserve">— runs</w:t>
      </w:r>
      <w:r>
        <w:t xml:space="preserve"> </w:t>
      </w:r>
      <w:r>
        <w:rPr>
          <w:rStyle w:val="VerbatimChar"/>
        </w:rPr>
        <w:t xml:space="preserve">status</w:t>
      </w:r>
      <w:r>
        <w:t xml:space="preserve"> </w:t>
      </w:r>
      <w:r>
        <w:t xml:space="preserve">→</w:t>
      </w:r>
      <w:r>
        <w:t xml:space="preserve"> </w:t>
      </w:r>
      <w:r>
        <w:rPr>
          <w:rStyle w:val="VerbatimChar"/>
        </w:rPr>
        <w:t xml:space="preserve">sync</w:t>
      </w:r>
      <w:r>
        <w:t xml:space="preserve"> </w:t>
      </w:r>
      <w:r>
        <w:t xml:space="preserve">→</w:t>
      </w:r>
      <w:r>
        <w:t xml:space="preserve"> </w:t>
      </w:r>
      <w:r>
        <w:rPr>
          <w:rStyle w:val="VerbatimChar"/>
        </w:rPr>
        <w:t xml:space="preserve">status</w:t>
      </w:r>
      <w:r>
        <w:t xml:space="preserve"> </w:t>
      </w:r>
      <w:r>
        <w:t xml:space="preserve">→ project’s validate; appends to both project’s +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ledgers, exported per §11.4.65 to</w:t>
      </w:r>
      <w:r>
        <w:t xml:space="preserve"> </w:t>
      </w:r>
      <w:r>
        <w:rPr>
          <w:rStyle w:val="VerbatimChar"/>
        </w:rPr>
        <w:t xml:space="preserve">.html</w:t>
      </w:r>
      <w:r>
        <w:t xml:space="preserve"> </w:t>
      </w:r>
      <w:r>
        <w:t xml:space="preserve">+</w:t>
      </w:r>
      <w:r>
        <w:t xml:space="preserve"> </w:t>
      </w:r>
      <w:r>
        <w:rPr>
          <w:rStyle w:val="VerbatimChar"/>
        </w:rPr>
        <w:t xml:space="preserve">.pdf</w:t>
      </w:r>
      <w:r>
        <w:t xml:space="preserve">.</w:t>
      </w:r>
    </w:p>
    <w:p>
      <w:pPr>
        <w:pStyle w:val="BodyText"/>
      </w:pPr>
      <w:r>
        <w:t xml:space="preserve">Cadence: weekly floor (§11.4.45). Scripts inherited by reference (§3) — Qwen Code consuming projects invoke them at</w:t>
      </w:r>
      <w:r>
        <w:t xml:space="preserve"> </w:t>
      </w:r>
      <w:r>
        <w:rPr>
          <w:rStyle w:val="VerbatimChar"/>
        </w:rPr>
        <w:t xml:space="preserve">${CONST_DIR}/scripts/codegraph_*.sh</w:t>
      </w:r>
      <w:r>
        <w:t xml:space="preserve">, never copy.</w:t>
      </w:r>
    </w:p>
    <w:p>
      <w:pPr>
        <w:pStyle w:val="BodyText"/>
      </w:pPr>
      <w:r>
        <w:t xml:space="preserve">Composes with §11.4.78, §11.4.79, §11.4.10, §11.4.45, §11.4.65, §107, §1.1.</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§11.4.80.</w:t>
      </w:r>
    </w:p>
    <w:p>
      <w:pPr>
        <w:pStyle w:val="BodyText"/>
      </w:pPr>
      <w:r>
        <w:t xml:space="preserve">Non-compliance is a process violation; severe cases (&gt;2 weeks since last update + open AI-agent work) are release blockers.</w:t>
      </w:r>
    </w:p>
    <w:bookmarkEnd w:id="26"/>
    <w:bookmarkStart w:id="27" w:name="X39c97fcba51dbf86c5b093cd3182acc0df67fc3"/>
    <w:p>
      <w:pPr>
        <w:pStyle w:val="Heading3"/>
      </w:pPr>
      <w:r>
        <w:t xml:space="preserve">§11.4.81 — Cross-platform-parity mandate (User mandate, 2026-05-21)</w:t>
      </w:r>
    </w:p>
    <w:p>
      <w:pPr>
        <w:pStyle w:val="FirstParagraph"/>
      </w:pPr>
      <w:r>
        <w:t xml:space="preserve">Direct user mandate (verbatim, 2026-05-21):</w:t>
      </w:r>
      <w:r>
        <w:t xml:space="preserve"> </w:t>
      </w:r>
      <w:r>
        <w:t xml:space="preserve">“Any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ship per-OS-equivalent implementations + tests for every feature/gate/challenge/mutation that depends on platform-specific primitives. Runtime dispatch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w:t>
      </w:r>
      <w:r>
        <w:t xml:space="preserve"> </w:t>
      </w:r>
      <w:r>
        <w:t xml:space="preserve">Per-OS implementation REQUIRED — cgroup/systemd/</w:t>
      </w:r>
      <w:r>
        <w:rPr>
          <w:rStyle w:val="VerbatimChar"/>
        </w:rPr>
        <w:t xml:space="preserve">/proc</w:t>
      </w:r>
      <w:r>
        <w:t xml:space="preserve"> </w:t>
      </w:r>
      <w:r>
        <w:t xml:space="preserve">primitives have documented equivalents (POSIX</w:t>
      </w:r>
      <w:r>
        <w:t xml:space="preserve"> </w:t>
      </w:r>
      <w:r>
        <w:rPr>
          <w:rStyle w:val="VerbatimChar"/>
        </w:rPr>
        <w:t xml:space="preserve">setrlimit</w:t>
      </w:r>
      <w:r>
        <w:t xml:space="preserve">/</w:t>
      </w:r>
      <w:r>
        <w:rPr>
          <w:rStyle w:val="VerbatimChar"/>
        </w:rPr>
        <w:t xml:space="preserve">ulimit</w:t>
      </w:r>
      <w:r>
        <w:t xml:space="preserve">, launchd,</w:t>
      </w:r>
      <w:r>
        <w:t xml:space="preserve"> </w:t>
      </w:r>
      <w:r>
        <w:rPr>
          <w:rStyle w:val="VerbatimChar"/>
        </w:rPr>
        <w:t xml:space="preserve">rctl</w:t>
      </w:r>
      <w:r>
        <w:t xml:space="preserve">, Job Object).</w:t>
      </w:r>
      <w:r>
        <w:t xml:space="preserve"> </w:t>
      </w:r>
      <w:r>
        <w:rPr>
          <w:b/>
          <w:bCs/>
        </w:rPr>
        <w:t xml:space="preserve">(B)</w:t>
      </w:r>
      <w:r>
        <w:t xml:space="preserve"> </w:t>
      </w:r>
      <w:r>
        <w:t xml:space="preserve">Per-OS tests REQUIRED — every gate test has</w:t>
      </w:r>
      <w:r>
        <w:t xml:space="preserve"> </w:t>
      </w:r>
      <w:r>
        <w:rPr>
          <w:rStyle w:val="VerbatimChar"/>
        </w:rPr>
        <w:t xml:space="preserve">case "$(uname -s)" in</w:t>
      </w:r>
      <w:r>
        <w:t xml:space="preserve"> </w:t>
      </w:r>
      <w:r>
        <w:t xml:space="preserve">branches with positive captured evidence per §11.4.2 + §11.4.5 in each branch; SKIP-with-reason only when the platform genuinely cannot enforce.</w:t>
      </w:r>
      <w:r>
        <w:t xml:space="preserve"> </w:t>
      </w:r>
      <w:r>
        <w:rPr>
          <w:b/>
          <w:bCs/>
        </w:rPr>
        <w:t xml:space="preserve">(C)</w:t>
      </w:r>
      <w:r>
        <w:t xml:space="preserve"> </w:t>
      </w:r>
      <w:r>
        <w:t xml:space="preserve">Honest kernel-gap citation + adjacent equivalent test REQUIRED where no equivalent exists (canonical: XNU does NOT enforce</w:t>
      </w:r>
      <w:r>
        <w:t xml:space="preserve"> </w:t>
      </w:r>
      <w:r>
        <w:rPr>
          <w:rStyle w:val="VerbatimChar"/>
        </w:rPr>
        <w:t xml:space="preserve">RLIMIT_AS</w:t>
      </w:r>
      <w:r>
        <w:t xml:space="preserve"> </w:t>
      </w:r>
      <w:r>
        <w:t xml:space="preserve">for unprivileged processes → SKIP with exact reproducer + adjacent test of what IS enforced, e.g. </w:t>
      </w:r>
      <w:r>
        <w:rPr>
          <w:rStyle w:val="VerbatimChar"/>
        </w:rPr>
        <w:t xml:space="preserve">RLIMIT_CPU</w:t>
      </w:r>
      <w:r>
        <w:t xml:space="preserve">+</w:t>
      </w:r>
      <w:r>
        <w:rPr>
          <w:rStyle w:val="VerbatimChar"/>
        </w:rPr>
        <w:t xml:space="preserve">SIGXCPU</w:t>
      </w:r>
      <w:r>
        <w:t xml:space="preserve">). The adjacent test is itself anti-bluff per §11.4 with a paired §1.1 mutation.</w:t>
      </w:r>
    </w:p>
    <w:p>
      <w:pPr>
        <w:pStyle w:val="BodyText"/>
      </w:pPr>
      <w:r>
        <w:t xml:space="preserve">Per-OS equivalence catalogue (canonical):</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Darwin/BSD equivalent.</w:t>
      </w:r>
    </w:p>
    <w:p>
      <w:pPr>
        <w:pStyle w:val="BodyText"/>
      </w:pPr>
      <w:r>
        <w:t xml:space="preserve">Composes with §11.4.1 / §11.4.2 / §11.4.3 (strictened — SKIP only when kernel cannot) / §11.4.4 / §11.4.5 / §11.4.6 / §11.4.20 / §11.4.27 / §11.4.69 / §11.4.70 / §107. Pre-build gate</w:t>
      </w:r>
      <w:r>
        <w:t xml:space="preserve"> </w:t>
      </w:r>
      <w:r>
        <w:rPr>
          <w:rStyle w:val="VerbatimChar"/>
        </w:rPr>
        <w:t xml:space="preserve">CM-CROSS-PLATFORM-PARITY</w:t>
      </w:r>
      <w:r>
        <w:t xml:space="preserve"> </w:t>
      </w:r>
      <w:r>
        <w:t xml:space="preserve">+ paired §1.1 mutation. No escape hatch.</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§11.4.81.</w:t>
      </w:r>
    </w:p>
    <w:p>
      <w:pPr>
        <w:pStyle w:val="BodyText"/>
      </w:pPr>
      <w:r>
        <w:t xml:space="preserve">Non-compliance is a release blocker on multi-platform projects.</w:t>
      </w:r>
    </w:p>
    <w:bookmarkEnd w:id="27"/>
    <w:bookmarkStart w:id="28" w:name="X2db9ae1e25b1857e409874b78a8e886a8cd157d"/>
    <w:p>
      <w:pPr>
        <w:pStyle w:val="Heading3"/>
      </w:pPr>
      <w:r>
        <w:t xml:space="preserve">§11.4.82 — Iteration-speedup discipline mandate (User mandate, 2026-05-22)</w:t>
      </w:r>
    </w:p>
    <w:p>
      <w:pPr>
        <w:pStyle w:val="FirstParagraph"/>
      </w:pPr>
      <w:r>
        <w:t xml:space="preserve">Direct user mandate (verbatim, 2026-05-22):</w:t>
      </w:r>
      <w:r>
        <w:t xml:space="preserve"> </w:t>
      </w:r>
      <w:r>
        <w:t xml:space="preserve">“How can we speed-up this whole development and fixing process? … all speed optimizations critical rules and mandatory constraints MUST BE all added into our root (constitution Submodule) Constitution.md, CLAUDE.md, AGENTS.md and QWEN.md!”</w:t>
      </w:r>
    </w:p>
    <w:p>
      <w:pPr>
        <w:pStyle w:val="BodyText"/>
      </w:pPr>
      <w:r>
        <w:t xml:space="preserve">Iteration cycle time bounds the project’s defect-discovery rate. Slow cycles ship fewer validated features per unit of operator time. The 2026-05-22 forensic session witnessed ~3 hours of operator wait on a job whose intrinsic compute was ~90 min — every wasted minute came from a missing speedup discipline.</w:t>
      </w:r>
    </w:p>
    <w:p>
      <w:pPr>
        <w:pStyle w:val="BodyText"/>
      </w:pPr>
      <w:r>
        <w:t xml:space="preserve">Every consuming project’s build / test / commit / debug pipeline MUST adopt the following 9 speedup disciplines AS MANDATORY:</w:t>
      </w:r>
    </w:p>
    <w:p>
      <w:pPr>
        <w:pStyle w:val="Compact"/>
        <w:numPr>
          <w:ilvl w:val="0"/>
          <w:numId w:val="1006"/>
        </w:numPr>
      </w:pPr>
      <w:r>
        <w:rPr>
          <w:b/>
          <w:bCs/>
        </w:rPr>
        <w:t xml:space="preserve">(A) Phase 1 forensic before any speculative source patch.</w:t>
      </w:r>
      <w:r>
        <w:t xml:space="preserve"> </w:t>
      </w:r>
      <w:r>
        <w:t xml:space="preserve">Speculative patches without root-cause evidence are §11.4.6 + §11.4.82 violations.</w:t>
      </w:r>
    </w:p>
    <w:p>
      <w:pPr>
        <w:pStyle w:val="Compact"/>
        <w:numPr>
          <w:ilvl w:val="0"/>
          <w:numId w:val="1006"/>
        </w:numPr>
      </w:pPr>
      <w:r>
        <w:rPr>
          <w:b/>
          <w:bCs/>
        </w:rPr>
        <w:t xml:space="preserve">(B) Live-ADB-First (or live-equivalent) before any rebuild.</w:t>
      </w:r>
      <w:r>
        <w:t xml:space="preserve"> </w:t>
      </w:r>
      <w:r>
        <w:t xml:space="preserve">§11.4.51 strengthened to release-blocker. Skipping live-probe for LIVE_ADB_TESTABLE changes = §11.4.82 violation.</w:t>
      </w:r>
    </w:p>
    <w:p>
      <w:pPr>
        <w:pStyle w:val="Compact"/>
        <w:numPr>
          <w:ilvl w:val="0"/>
          <w:numId w:val="1006"/>
        </w:numPr>
      </w:pPr>
      <w:r>
        <w:rPr>
          <w:b/>
          <w:bCs/>
        </w:rPr>
        <w:t xml:space="preserve">(C) Pre-flight before rebuild orchestrators.</w:t>
      </w:r>
      <w:r>
        <w:t xml:space="preserve"> </w:t>
      </w:r>
      <w:r>
        <w:t xml:space="preserve">30-sec readiness check verifies device + sink reachability, memory budget, lock files, orphan processes.</w:t>
      </w:r>
    </w:p>
    <w:p>
      <w:pPr>
        <w:pStyle w:val="Compact"/>
        <w:numPr>
          <w:ilvl w:val="0"/>
          <w:numId w:val="1006"/>
        </w:numPr>
      </w:pPr>
      <w:r>
        <w:rPr>
          <w:b/>
          <w:bCs/>
        </w:rPr>
        <w:t xml:space="preserve">(D) Persistent build caches outside containers.</w:t>
      </w:r>
      <w:r>
        <w:t xml:space="preserve"> </w:t>
      </w:r>
      <w:r>
        <w:rPr>
          <w:rStyle w:val="VerbatimChar"/>
        </w:rPr>
        <w:t xml:space="preserve">ccache</w:t>
      </w:r>
      <w:r>
        <w:t xml:space="preserve"> </w:t>
      </w:r>
      <w:r>
        <w:t xml:space="preserve">+ Soong / sccache / Gradle daemon state bind-mounted to host. Subsequent rebuilds drop from ~40 min to 5-15 min.</w:t>
      </w:r>
    </w:p>
    <w:p>
      <w:pPr>
        <w:pStyle w:val="Compact"/>
        <w:numPr>
          <w:ilvl w:val="0"/>
          <w:numId w:val="1006"/>
        </w:numPr>
      </w:pPr>
      <w:r>
        <w:rPr>
          <w:b/>
          <w:bCs/>
        </w:rPr>
        <w:t xml:space="preserve">(E) Module-only rebuild for</w:t>
      </w:r>
      <w:r>
        <w:rPr>
          <w:b/>
          <w:bCs/>
        </w:rPr>
        <w:t xml:space="preserve"> </w:t>
      </w:r>
      <w:r>
        <w:rPr>
          <w:rStyle w:val="VerbatimChar"/>
          <w:b/>
          <w:bCs/>
        </w:rPr>
        <w:t xml:space="preserve">CONFIG_*=m</w:t>
      </w:r>
      <w:r>
        <w:rPr>
          <w:b/>
          <w:bCs/>
        </w:rPr>
        <w:t xml:space="preserve"> </w:t>
      </w:r>
      <w:r>
        <w:rPr>
          <w:b/>
          <w:bCs/>
        </w:rPr>
        <w:t xml:space="preserve">driver patches.</w:t>
      </w:r>
      <w:r>
        <w:t xml:space="preserve"> </w:t>
      </w:r>
      <w:r>
        <w:rPr>
          <w:rStyle w:val="VerbatimChar"/>
        </w:rPr>
        <w:t xml:space="preserve">make modules</w:t>
      </w:r>
      <w:r>
        <w:t xml:space="preserve"> </w:t>
      </w:r>
      <w:r>
        <w:t xml:space="preserve">on single driver dir saves 15-20 min/cycle when applicable.</w:t>
      </w:r>
    </w:p>
    <w:p>
      <w:pPr>
        <w:pStyle w:val="Compact"/>
        <w:numPr>
          <w:ilvl w:val="0"/>
          <w:numId w:val="1006"/>
        </w:numPr>
      </w:pPr>
      <w:r>
        <w:rPr>
          <w:b/>
          <w:bCs/>
        </w:rPr>
        <w:t xml:space="preserve">(F) Parallel multi-device testing.</w:t>
      </w:r>
      <w:r>
        <w:t xml:space="preserve"> </w:t>
      </w:r>
      <w:r>
        <w:t xml:space="preserve">Every owned validation device runs the autonomous cycle concurrently with separate output dirs. Catches per-device defects one cycle earlier.</w:t>
      </w:r>
    </w:p>
    <w:p>
      <w:pPr>
        <w:pStyle w:val="Compact"/>
        <w:numPr>
          <w:ilvl w:val="0"/>
          <w:numId w:val="1006"/>
        </w:numPr>
      </w:pPr>
      <w:r>
        <w:rPr>
          <w:b/>
          <w:bCs/>
        </w:rPr>
        <w:t xml:space="preserve">(G) Subagent scope ≤30 min + worktree isolation + single-responsibility.</w:t>
      </w:r>
      <w:r>
        <w:t xml:space="preserve"> </w:t>
      </w:r>
      <w:r>
        <w:t xml:space="preserve">Empirical pattern: 8-task subagents stall, 2-3-task subagents complete.</w:t>
      </w:r>
    </w:p>
    <w:p>
      <w:pPr>
        <w:pStyle w:val="Compact"/>
        <w:numPr>
          <w:ilvl w:val="0"/>
          <w:numId w:val="1006"/>
        </w:numPr>
      </w:pPr>
      <w:r>
        <w:rPr>
          <w:b/>
          <w:bCs/>
        </w:rPr>
        <w:t xml:space="preserve">(H) Lock-file + stale-process hygiene.</w:t>
      </w:r>
      <w:r>
        <w:t xml:space="preserve"> </w:t>
      </w:r>
      <w:r>
        <w:t xml:space="preserve">Clean</w:t>
      </w:r>
      <w:r>
        <w:t xml:space="preserve"> </w:t>
      </w:r>
      <w:r>
        <w:rPr>
          <w:rStyle w:val="VerbatimChar"/>
        </w:rPr>
        <w:t xml:space="preserve">.git/index.lock</w:t>
      </w:r>
      <w:r>
        <w:t xml:space="preserve"> </w:t>
      </w:r>
      <w:r>
        <w:t xml:space="preserve">+ orphan processes on session start. Disable auto git-</w:t>
      </w:r>
      <w:r>
        <w:rPr>
          <w:rStyle w:val="VerbatimChar"/>
        </w:rPr>
        <w:t xml:space="preserve">gc</w:t>
      </w:r>
      <w:r>
        <w:t xml:space="preserve"> </w:t>
      </w:r>
      <w:r>
        <w:t xml:space="preserve">in concurrent multi-agent repos.</w:t>
      </w:r>
    </w:p>
    <w:p>
      <w:pPr>
        <w:pStyle w:val="Compact"/>
        <w:numPr>
          <w:ilvl w:val="0"/>
          <w:numId w:val="1006"/>
        </w:numPr>
      </w:pPr>
      <w:r>
        <w:rPr>
          <w:b/>
          <w:bCs/>
        </w:rPr>
        <w:t xml:space="preserve">(I) Cycle telemetry per §11.4.24.</w:t>
      </w:r>
      <w:r>
        <w:t xml:space="preserve"> </w:t>
      </w:r>
      <w:r>
        <w:t xml:space="preserve">Every cycle logs commit, per-phase wall-clock, speedup flag set, outcome. Weekly aggregation surfaces empirical ROI per discipline.</w:t>
      </w:r>
    </w:p>
    <w:p>
      <w:pPr>
        <w:pStyle w:val="FirstParagraph"/>
      </w:pPr>
      <w:r>
        <w:t xml:space="preserve">Composes with §11.4.4 / §11.4.6 / §11.4.9 / §11.4.20 / §11.4.24 / §11.4.42 / §11.4.43 / §11.4.50 / §11.4.51 / §11.4.52 / §11.4.58 / §11.4.70 / §12.7 / §107. Pre-build gate</w:t>
      </w:r>
      <w:r>
        <w:t xml:space="preserve"> </w:t>
      </w:r>
      <w:r>
        <w:rPr>
          <w:rStyle w:val="VerbatimChar"/>
        </w:rPr>
        <w:t xml:space="preserve">CM-ITERATION-SPEEDUP-DISCIPLINE</w:t>
      </w:r>
      <w:r>
        <w:t xml:space="preserve"> </w:t>
      </w:r>
      <w:r>
        <w:t xml:space="preserve">(when implemented) + paired §1.1 mutation. No escape hatch — no</w:t>
      </w:r>
      <w:r>
        <w:t xml:space="preserve"> </w:t>
      </w:r>
      <w:r>
        <w:rPr>
          <w:rStyle w:val="VerbatimChar"/>
        </w:rPr>
        <w:t xml:space="preserve">--skip-phase1</w:t>
      </w:r>
      <w:r>
        <w:t xml:space="preserve">,</w:t>
      </w:r>
      <w:r>
        <w:t xml:space="preserve"> </w:t>
      </w:r>
      <w:r>
        <w:rPr>
          <w:rStyle w:val="VerbatimChar"/>
        </w:rPr>
        <w:t xml:space="preserve">--no-pre-flight</w:t>
      </w:r>
      <w:r>
        <w:t xml:space="preserve">,</w:t>
      </w:r>
      <w:r>
        <w:t xml:space="preserve"> </w:t>
      </w:r>
      <w:r>
        <w:rPr>
          <w:rStyle w:val="VerbatimChar"/>
        </w:rPr>
        <w:t xml:space="preserve">--rebuild-everything</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§11.4.82.</w:t>
      </w:r>
    </w:p>
    <w:p>
      <w:pPr>
        <w:pStyle w:val="BodyText"/>
      </w:pPr>
      <w:r>
        <w:t xml:space="preserve">Non-compliance is a release blocker.</w:t>
      </w:r>
    </w:p>
    <w:bookmarkEnd w:id="28"/>
    <w:bookmarkStart w:id="29" w:name="Xc0e547589a000b4ff39571fc9bf04c5a5725fe1"/>
    <w:p>
      <w:pPr>
        <w:pStyle w:val="Heading3"/>
      </w:pPr>
      <w:r>
        <w:t xml:space="preserve">§11.4.83 — docs/qa/ end-user evidence mandate (User mandate, 2026-05-22)</w:t>
      </w:r>
    </w:p>
    <w:p>
      <w:pPr>
        <w:pStyle w:val="FirstParagraph"/>
      </w:pPr>
      <w:r>
        <w:t xml:space="preserve">Direct user mandate (verbatim, 2026-05-22):</w:t>
      </w:r>
      <w:r>
        <w:t xml:space="preserve"> </w:t>
      </w: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BodyText"/>
      </w:pPr>
      <w:r>
        <w:t xml:space="preserve">Every feature that ships MUST carry a recorded end-to-end communication transcript plus attached materials committed under</w:t>
      </w:r>
      <w:r>
        <w:t xml:space="preserve"> </w:t>
      </w:r>
      <w:r>
        <w:rPr>
          <w:rStyle w:val="VerbatimChar"/>
        </w:rPr>
        <w:t xml:space="preserve">docs/qa/&lt;run-id&gt;/</w:t>
      </w:r>
      <w:r>
        <w:t xml:space="preserve">. Transcripts MUST be full bidirectional. Attached materials live in-repo (no external-only links — §11.4.13 sink-side violation). Bot-driven / agent-driven QA MUST preserve the full conversation thread as the proof artefact. CI release gates MUST refuse to tag a version whose feature-shipping commit lacks its</w:t>
      </w:r>
      <w:r>
        <w:t xml:space="preserve"> </w:t>
      </w:r>
      <w:r>
        <w:rPr>
          <w:rStyle w:val="VerbatimChar"/>
        </w:rPr>
        <w:t xml:space="preserve">docs/qa/&lt;run-id&gt;/</w:t>
      </w:r>
      <w:r>
        <w:t xml:space="preserve">.</w:t>
      </w:r>
    </w:p>
    <w:p>
      <w:pPr>
        <w:pStyle w:val="BodyText"/>
      </w:pPr>
      <w:r>
        <w:t xml:space="preserve">Composes with §11.4.2, §11.4.5, §11.4.13, §11.4.65, §11.4.69, §107, §1.1.</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§11.4.83.</w:t>
      </w:r>
    </w:p>
    <w:p>
      <w:pPr>
        <w:pStyle w:val="BodyText"/>
      </w:pPr>
      <w:r>
        <w:t xml:space="preserve">Non-compliance is a release blocker.</w:t>
      </w:r>
    </w:p>
    <w:bookmarkEnd w:id="29"/>
    <w:bookmarkStart w:id="30" w:name="X5471ef7691e778cf420f203c1f1f7afea2fdd7b"/>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t xml:space="preserve">Direct user mandate (verbatim, 2026-05-22):</w:t>
      </w:r>
      <w:r>
        <w:t xml:space="preserve"> </w:t>
      </w: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BodyText"/>
      </w:pPr>
      <w:r>
        <w:t xml:space="preserve">No subagent commit may proceed while any concurrent mutation gate is in flight in the same checkout. Pre-</w:t>
      </w:r>
      <w:r>
        <w:rPr>
          <w:rStyle w:val="VerbatimChar"/>
        </w:rPr>
        <w:t xml:space="preserve">git add</w:t>
      </w:r>
      <w:r>
        <w:t xml:space="preserve">: grep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shortcuts,</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filenames). Cross-check</w:t>
      </w:r>
      <w:r>
        <w:t xml:space="preserve"> </w:t>
      </w:r>
      <w:r>
        <w:rPr>
          <w:rStyle w:val="VerbatimChar"/>
        </w:rPr>
        <w:t xml:space="preserve">git status --porcelain</w:t>
      </w:r>
      <w:r>
        <w:t xml:space="preserve"> </w:t>
      </w:r>
      <w:r>
        <w:t xml:space="preserve">against declared scope → unaccounted entries ABORT.</w:t>
      </w:r>
    </w:p>
    <w:p>
      <w:pPr>
        <w:pStyle w:val="BodyText"/>
      </w:pPr>
      <w:r>
        <w:t xml:space="preserve">Lesson (forensic). A consuming project’s logo-fix subagent (Herald commit</w:t>
      </w:r>
      <w:r>
        <w:t xml:space="preserve"> </w:t>
      </w:r>
      <w:r>
        <w:rPr>
          <w:rStyle w:val="VerbatimChar"/>
        </w:rPr>
        <w:t xml:space="preserve">72e81ab</w:t>
      </w:r>
      <w:r>
        <w:t xml:space="preserve">, 2026-05-21) swept a</w:t>
      </w:r>
      <w:r>
        <w:t xml:space="preserve"> </w:t>
      </w:r>
      <w:r>
        <w:rPr>
          <w:rStyle w:val="VerbatimChar"/>
        </w:rPr>
        <w:t xml:space="preserve">// always pass</w:t>
      </w:r>
      <w:r>
        <w:t xml:space="preserve"> </w:t>
      </w:r>
      <w:r>
        <w:t xml:space="preserve">JWT-bypass mutation residue into an unrelated commit, pushed to all four mirrors before being caught. Fix</w:t>
      </w:r>
      <w:r>
        <w:t xml:space="preserve"> </w:t>
      </w:r>
      <w:r>
        <w:rPr>
          <w:rStyle w:val="VerbatimChar"/>
        </w:rPr>
        <w:t xml:space="preserve">d5bd360</w:t>
      </w:r>
      <w:r>
        <w:t xml:space="preserve"> </w:t>
      </w:r>
      <w:r>
        <w:t xml:space="preserve">landed within the hour, but the security-defect window is real and the lesson is constitutional.</w:t>
      </w:r>
    </w:p>
    <w:p>
      <w:pPr>
        <w:pStyle w:val="BodyText"/>
      </w:pPr>
      <w:r>
        <w:t xml:space="preserve">Operative rule. (1) Pre-</w:t>
      </w:r>
      <w:r>
        <w:rPr>
          <w:rStyle w:val="VerbatimChar"/>
        </w:rPr>
        <w:t xml:space="preserve">git add</w:t>
      </w:r>
      <w:r>
        <w:t xml:space="preserve"> </w:t>
      </w:r>
      <w:r>
        <w:t xml:space="preserve">grep + scope-match → unaccounted ABORT. (2) Active mutation gates MUST be serialised before unrelated commits. (3) Concurrent subagents in same checkout MUST use lockfile (</w:t>
      </w:r>
      <w:r>
        <w:rPr>
          <w:rStyle w:val="VerbatimChar"/>
        </w:rPr>
        <w:t xml:space="preserve">.git/MUTATION_IN_PROGRESS</w:t>
      </w:r>
      <w:r>
        <w:t xml:space="preserve">) or</w:t>
      </w:r>
      <w:r>
        <w:t xml:space="preserve"> </w:t>
      </w:r>
      <w:r>
        <w:rPr>
          <w:rStyle w:val="VerbatimChar"/>
        </w:rPr>
        <w:t xml:space="preserve">git worktree add</w:t>
      </w:r>
      <w:r>
        <w:t xml:space="preserve">. (4) Pre-push</w:t>
      </w:r>
      <w:r>
        <w:t xml:space="preserve"> </w:t>
      </w:r>
      <w:r>
        <w:rPr>
          <w:rStyle w:val="VerbatimChar"/>
        </w:rPr>
        <w:t xml:space="preserve">mutation-residue-scanner</w:t>
      </w:r>
      <w:r>
        <w:t xml:space="preserve"> </w:t>
      </w:r>
      <w:r>
        <w:t xml:space="preserve">BLOCKS pushes containing mutation markers.</w:t>
      </w:r>
    </w:p>
    <w:p>
      <w:pPr>
        <w:pStyle w:val="BodyText"/>
      </w:pPr>
      <w:r>
        <w:t xml:space="preserve">Composes with §1.1, §11.4.20, §11.4.70, §11.4.27, §11.4.10, §11.4.71, §107.</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§11.4.84.</w:t>
      </w:r>
    </w:p>
    <w:p>
      <w:pPr>
        <w:pStyle w:val="BodyText"/>
      </w:pPr>
      <w:r>
        <w:t xml:space="preserve">Non-compliance is a release blocker.</w:t>
      </w:r>
    </w:p>
    <w:bookmarkEnd w:id="30"/>
    <w:bookmarkStart w:id="31" w:name="Xfae77eab5b7d115962269ee6fa09cceed11ca6a"/>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t xml:space="preserve">Direct user mandate (verbatim, 2026-05-24):</w:t>
      </w:r>
      <w:r>
        <w:t xml:space="preserve"> </w:t>
      </w: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BodyText"/>
      </w:pPr>
      <w:r>
        <w:t xml:space="preserve">Every fix MUST ship with full-automation stress + chaos test suites. Happy-path-only coverage is a §11.4 / §107 PASS-bluff at the resilience layer.</w:t>
      </w:r>
    </w:p>
    <w:p>
      <w:pPr>
        <w:pStyle w:val="BodyText"/>
      </w:pPr>
      <w:r>
        <w:rPr>
          <w:b/>
          <w:bCs/>
        </w:rPr>
        <w:t xml:space="preserve">Stress</w:t>
      </w:r>
      <w:r>
        <w:t xml:space="preserve"> </w:t>
      </w:r>
      <w:r>
        <w:t xml:space="preserve">= sustained load (N ≥ 100 iters OR ≥ 30 s) + concurrent contention (N ≥ 10 parallel) + boundary conditions (empty/max/off-by-one).</w:t>
      </w:r>
      <w:r>
        <w:t xml:space="preserve"> </w:t>
      </w:r>
      <w:r>
        <w:rPr>
          <w:b/>
          <w:bCs/>
        </w:rPr>
        <w:t xml:space="preserve">Chaos</w:t>
      </w:r>
      <w:r>
        <w:t xml:space="preserve"> </w:t>
      </w:r>
      <w:r>
        <w:t xml:space="preserve">= failure-injection per §11.4.69 closed-set (process-kill, network-drop, input-corruption, OOM, disk-full, state-corruption) + verifiable recovery.</w:t>
      </w:r>
    </w:p>
    <w:p>
      <w:pPr>
        <w:pStyle w:val="BodyText"/>
      </w:pPr>
      <w:r>
        <w:t xml:space="preserve">Anti-bluff: every stress + chaos PASS cites a captured-evidence artefact (latency.json / categorised_errors.txt / state_delta_snapshot.json) per §11.4.5 + §11.4.69.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 </w:t>
      </w:r>
      <w:r>
        <w:t xml:space="preserve">/</w:t>
      </w:r>
      <w:r>
        <w:t xml:space="preserve"> </w:t>
      </w:r>
      <w:r>
        <w:rPr>
          <w:rStyle w:val="VerbatimChar"/>
        </w:rPr>
        <w:t xml:space="preserve">ab_stress_concurrent</w:t>
      </w:r>
      <w:r>
        <w:t xml:space="preserve"> </w:t>
      </w:r>
      <w:r>
        <w:t xml:space="preserve">/</w:t>
      </w:r>
      <w:r>
        <w:t xml:space="preserve"> </w:t>
      </w:r>
      <w:r>
        <w:rPr>
          <w:rStyle w:val="VerbatimChar"/>
        </w:rPr>
        <w:t xml:space="preserve">ab_chaos_*</w:t>
      </w:r>
      <w:r>
        <w:t xml:space="preserve"> </w:t>
      </w:r>
      <w:r>
        <w:t xml:space="preserve">primitives. Chaos cleanup non-negotiable — corrupt-restore / disk-fill-cleanup / process-restart MUST run in trap EXIT.</w:t>
      </w:r>
    </w:p>
    <w:p>
      <w:pPr>
        <w:pStyle w:val="BodyText"/>
      </w:pPr>
      <w:r>
        <w:t xml:space="preserve">4-layer per §11.4.4(b): pre-build gate (test files exist + parse) + paired meta-test mutation + on-device test (if LIVE_ADB_TESTABLE) + HelixQA Challenge entry. Composes with §11.4 / §11.4.1 / §11.4.5 / §11.4.6 / §11.4.43 / §11.4.50 / §11.4.52 / §11.4.69 / §11.4.83.</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§11.4.85.</w:t>
      </w:r>
    </w:p>
    <w:p>
      <w:pPr>
        <w:pStyle w:val="BodyText"/>
      </w:pPr>
      <w:r>
        <w:t xml:space="preserve">Non-compliance is a release blocker.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 </w:t>
      </w:r>
      <w:r>
        <w:t xml:space="preserve">flag exists.</w:t>
      </w:r>
    </w:p>
    <w:bookmarkEnd w:id="31"/>
    <w:bookmarkStart w:id="32" w:name="Xbeb0efc2c3abd7eb7ae074a5af6676909926193"/>
    <w:p>
      <w:pPr>
        <w:pStyle w:val="Heading3"/>
      </w:pPr>
      <w:r>
        <w:t xml:space="preserve">§11.4.86 — Roster/corpus-backed Status-doc auto-sync mandate (User mandate, 2026-05-25)</w:t>
      </w:r>
    </w:p>
    <w:p>
      <w:pPr>
        <w:pStyle w:val="FirstParagraph"/>
      </w:pPr>
      <w:r>
        <w:t xml:space="preserve">Forensic anchor (verbatim):</w:t>
      </w:r>
      <w:r>
        <w:t xml:space="preserve"> </w:t>
      </w:r>
      <w:r>
        <w:t xml:space="preserve">“Make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BodyText"/>
      </w:pPr>
      <w:r>
        <w:t xml:space="preserve">Status docs (§11.4.45) backed by a</w:t>
      </w:r>
      <w:r>
        <w:t xml:space="preserve"> </w:t>
      </w:r>
      <w:r>
        <w:rPr>
          <w:b/>
          <w:bCs/>
        </w:rPr>
        <w:t xml:space="preserve">tracked roster</w:t>
      </w:r>
      <w:r>
        <w:t xml:space="preserve"> </w:t>
      </w:r>
      <w:r>
        <w:t xml:space="preserve">(installed apps/components) or</w:t>
      </w:r>
      <w:r>
        <w:t xml:space="preserve"> </w:t>
      </w:r>
      <w:r>
        <w:rPr>
          <w:b/>
          <w:bCs/>
        </w:rPr>
        <w:t xml:space="preserve">asset corpus</w:t>
      </w:r>
      <w:r>
        <w:t xml:space="preserve"> </w:t>
      </w:r>
      <w:r>
        <w:t xml:space="preserve">(test/media directory) MUST resync out of the box the moment a member changes — Status doc + Status_Summary + HTML + PDF, mechanically. Mechanism (all must hold): (1) drift-proof</w:t>
      </w:r>
      <w:r>
        <w:t xml:space="preserve"> </w:t>
      </w:r>
      <w:r>
        <w:rPr>
          <w:b/>
          <w:bCs/>
        </w:rPr>
        <w:t xml:space="preserve">fingerprint</w:t>
      </w:r>
      <w:r>
        <w:t xml:space="preserve"> </w:t>
      </w:r>
      <w:r>
        <w:t xml:space="preserve">= sha256 of sorted member list (NOT mtime), persisted in a sidecar; (2)</w:t>
      </w:r>
      <w:r>
        <w:t xml:space="preserve"> </w:t>
      </w:r>
      <w:r>
        <w:rPr>
          <w:b/>
          <w:bCs/>
        </w:rPr>
        <w:t xml:space="preserve">sync helper</w:t>
      </w:r>
      <w:r>
        <w:t xml:space="preserve"> </w:t>
      </w:r>
      <w:r>
        <w:t xml:space="preserve">regenerates fingerprint + re-exports (via §11.4.65); (3)</w:t>
      </w:r>
      <w:r>
        <w:t xml:space="preserve"> </w:t>
      </w:r>
      <w:r>
        <w:rPr>
          <w:b/>
          <w:bCs/>
        </w:rPr>
        <w:t xml:space="preserve">pre-build gate</w:t>
      </w:r>
      <w:r>
        <w:t xml:space="preserve"> </w:t>
      </w:r>
      <w:r>
        <w:t xml:space="preserve">FAILs on fingerprint drift (mirrors §11.4.12 + §11.4.45); (4) paired §1.1 mutation. Composes with §11.4.12 / §11.4.45 / §11.4.53 / §11.4.56 / §11.4.57 / §11.4.59 / §11.4.60 / §11.4.65 / §11.4.6. Universal (§11.4.17) — consuming project supplies the specific docs/roster/helper/gate per §11.4.35.</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§11.4.86.</w:t>
      </w:r>
    </w:p>
    <w:p>
      <w:pPr>
        <w:pStyle w:val="BodyText"/>
      </w:pPr>
      <w:r>
        <w:t xml:space="preserve">Non-compliance is a release blocker. No</w:t>
      </w:r>
      <w:r>
        <w:t xml:space="preserve"> </w:t>
      </w:r>
      <w:r>
        <w:rPr>
          <w:rStyle w:val="VerbatimChar"/>
        </w:rPr>
        <w:t xml:space="preserve">--skip-roster-sync</w:t>
      </w:r>
      <w:r>
        <w:t xml:space="preserve">,</w:t>
      </w:r>
      <w:r>
        <w:t xml:space="preserve"> </w:t>
      </w:r>
      <w:r>
        <w:rPr>
          <w:rStyle w:val="VerbatimChar"/>
        </w:rPr>
        <w:t xml:space="preserve">--allow-status-drift</w:t>
      </w:r>
      <w:r>
        <w:t xml:space="preserve"> </w:t>
      </w:r>
      <w:r>
        <w:t xml:space="preserve">flag exists.</w:t>
      </w:r>
    </w:p>
    <w:bookmarkEnd w:id="32"/>
    <w:bookmarkStart w:id="33" w:name="X65253a2f5bdd06f29482a7ccc71ef35d0874cc8"/>
    <w:p>
      <w:pPr>
        <w:pStyle w:val="Heading3"/>
      </w:pPr>
      <w:r>
        <w:t xml:space="preserve">§11.4.87 — Endless-loop autonomous work + zero-idle agent dispatch + anti-bluff testing mandate (User mandate, 2026-05-26)</w:t>
      </w:r>
    </w:p>
    <w:p>
      <w:pPr>
        <w:pStyle w:val="FirstParagraph"/>
      </w:pPr>
      <w:r>
        <w:t xml:space="preserve">When operator instructs an AI agent to</w:t>
      </w:r>
      <w:r>
        <w:t xml:space="preserve"> </w:t>
      </w:r>
      <w:r>
        <w:t xml:space="preserve">“continue in endless loop fully autonomously”</w:t>
      </w:r>
      <w:r>
        <w:t xml:space="preserve"> </w:t>
      </w:r>
      <w:r>
        <w:t xml:space="preserve">(or semantically-equivalent), the agent MUST treat as HARD-CONTRACT covenant: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w:t>
      </w:r>
      <w:r>
        <w:t xml:space="preserve"> </w:t>
      </w:r>
      <w:r>
        <w:t xml:space="preserve">“waiting for results”</w:t>
      </w:r>
      <w:r>
        <w:t xml:space="preserve"> </w:t>
      </w:r>
      <w:r>
        <w:t xml:space="preserve">is the ONLY idle reason; (C) every closure lands four-layer test coverage per §11.4.4(b) with captured-evidence</w:t>
      </w:r>
      <w:r>
        <w:t xml:space="preserve"> </w:t>
      </w:r>
      <w:r>
        <w:t xml:space="preserve">“physical proofs”</w:t>
      </w:r>
      <w:r>
        <w:t xml:space="preserve"> </w:t>
      </w:r>
      <w:r>
        <w:t xml:space="preserve">(audio/video/network/UI/sysfs) — metadata-only / config-only / absence-of-error / grep-without-runtime PASS are critical defects; (D) §11.4 anti-bluff covenant family operative end-to-end (tests AND HelixQA Challenges bound equally per forensic anchor</w:t>
      </w:r>
      <w:r>
        <w:t xml:space="preserve"> </w:t>
      </w:r>
      <w:r>
        <w:t xml:space="preserve">“tests pass but features don’t work”</w:t>
      </w:r>
      <w:r>
        <w:t xml:space="preserve">); (E) loop terminates ONLY on all-conditions-met, explicit operator STOP, host-safety demand,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§11.4.87.</w:t>
      </w:r>
    </w:p>
    <w:p>
      <w:pPr>
        <w:pStyle w:val="BodyText"/>
      </w:pPr>
      <w:r>
        <w:t xml:space="preserve">Non-compliance is a release blocker. No</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flag exists.</w:t>
      </w:r>
    </w:p>
    <w:bookmarkEnd w:id="33"/>
    <w:bookmarkEnd w:id="34"/>
    <w:bookmarkStart w:id="85" w:name="companion-documents"/>
    <w:p>
      <w:pPr>
        <w:pStyle w:val="Heading2"/>
      </w:pPr>
      <w:r>
        <w:t xml:space="preserve">Companion documents</w:t>
      </w:r>
    </w:p>
    <w:p>
      <w:pPr>
        <w:pStyle w:val="Compact"/>
        <w:numPr>
          <w:ilvl w:val="0"/>
          <w:numId w:val="1007"/>
        </w:numPr>
      </w:pPr>
      <w:hyperlink r:id="rId21">
        <w:r>
          <w:rPr>
            <w:rStyle w:val="VerbatimChar"/>
          </w:rPr>
          <w:t xml:space="preserve">Constitution.md</w:t>
        </w:r>
      </w:hyperlink>
      <w:r>
        <w:t xml:space="preserve"> </w:t>
      </w:r>
      <w:r>
        <w:t xml:space="preserve">— authoritative universal Constitution. ALWAYS the tie-breaker.</w:t>
      </w:r>
    </w:p>
    <w:p>
      <w:pPr>
        <w:pStyle w:val="Compact"/>
        <w:numPr>
          <w:ilvl w:val="0"/>
          <w:numId w:val="1007"/>
        </w:numPr>
      </w:pPr>
      <w:hyperlink r:id="rId35">
        <w:r>
          <w:rPr>
            <w:rStyle w:val="VerbatimChar"/>
          </w:rPr>
          <w:t xml:space="preserve">CLAUDE.md</w:t>
        </w:r>
      </w:hyperlink>
      <w:r>
        <w:t xml:space="preserve"> </w:t>
      </w:r>
      <w:r>
        <w:t xml:space="preserve">— Claude Code agent’s view of the universal constitution.</w:t>
      </w:r>
    </w:p>
    <w:p>
      <w:pPr>
        <w:pStyle w:val="Compact"/>
        <w:numPr>
          <w:ilvl w:val="0"/>
          <w:numId w:val="1007"/>
        </w:numPr>
      </w:pPr>
      <w:hyperlink r:id="rId36">
        <w:r>
          <w:rPr>
            <w:rStyle w:val="VerbatimChar"/>
          </w:rPr>
          <w:t xml:space="preserve">AGENTS.md</w:t>
        </w:r>
      </w:hyperlink>
      <w:r>
        <w:t xml:space="preserve"> </w:t>
      </w:r>
      <w:r>
        <w:t xml:space="preserve">— OpenCode / Cursor / generic-tooling view.</w:t>
      </w:r>
    </w:p>
    <w:p>
      <w:pPr>
        <w:pStyle w:val="Compact"/>
        <w:numPr>
          <w:ilvl w:val="0"/>
          <w:numId w:val="1007"/>
        </w:numPr>
      </w:pPr>
      <w:hyperlink r:id="rId37">
        <w:r>
          <w:rPr>
            <w:rStyle w:val="VerbatimChar"/>
          </w:rPr>
          <w:t xml:space="preserve">README.md</w:t>
        </w:r>
      </w:hyperlink>
      <w:r>
        <w:t xml:space="preserve"> </w:t>
      </w:r>
      <w:r>
        <w:t xml:space="preserve">— high-level overview + multi-mirror contract.</w:t>
      </w:r>
    </w:p>
    <w:p>
      <w:pPr>
        <w:pStyle w:val="FirstParagraph"/>
      </w:pPr>
      <w:r>
        <w:t xml:space="preserve">When operating in a consuming project, ALSO read the project’s local</w:t>
      </w:r>
      <w:r>
        <w:t xml:space="preserve"> </w:t>
      </w:r>
      <w:r>
        <w:rPr>
          <w:rStyle w:val="VerbatimChar"/>
        </w:rPr>
        <w:t xml:space="preserve">QWEN.md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for project-specific extensions; these MUST NOT weaken any universal rule but MAY add stricter project-specific constraints.</w:t>
      </w:r>
    </w:p>
    <w:bookmarkStart w:id="38" w:name="X5e97feef444829df55b657433e0c97babd6a09d"/>
    <w:p>
      <w:pPr>
        <w:pStyle w:val="Heading3"/>
      </w:pPr>
      <w:r>
        <w:t xml:space="preserve">§11.4.88 — Background-push mandate: commit-lock release immediately after commit, push runs detached (User mandate, 2026-05-26)</w:t>
      </w:r>
    </w:p>
    <w:p>
      <w:pPr>
        <w:pStyle w:val="FirstParagraph"/>
      </w:pPr>
      <w:r>
        <w:t xml:space="preserve">Forensic anchor: 2026-05-26 commit_all.sh held flock ~5h on synchronous post-commit push. Mandate: (A) flock release IMMEDIATELY after commit; (B) push detached via nohup + disown; (C) push_all.sh per-remote flock — same-remote serializes, different-remote parallel; (D) failures →</w:t>
      </w:r>
      <w:r>
        <w:t xml:space="preserve"> </w:t>
      </w:r>
      <w:r>
        <w:rPr>
          <w:rStyle w:val="VerbatimChar"/>
        </w:rPr>
        <w:t xml:space="preserve">qa-results/push_failures/</w:t>
      </w:r>
      <w:r>
        <w:t xml:space="preserve">, autonomous loop checks per §11.4.87(A); (E)</w:t>
      </w:r>
      <w:r>
        <w:t xml:space="preserve"> </w:t>
      </w:r>
      <w:r>
        <w:rPr>
          <w:rStyle w:val="VerbatimChar"/>
        </w:rPr>
        <w:t xml:space="preserve">--sync-push</w:t>
      </w:r>
      <w:r>
        <w:t xml:space="preserve"> </w:t>
      </w:r>
      <w:r>
        <w:t xml:space="preserve">escape for §11.4.41 force-push only. Composes §2.1 / §9.2 / §11.4.41 / §11.4.42 / §11.4.71 / §11.4.87.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mutations.</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§11.4.88. Non-compliance is a release blocker.</w:t>
      </w:r>
    </w:p>
    <w:bookmarkEnd w:id="38"/>
    <w:bookmarkStart w:id="39" w:name="Xbcc89827410d6fac484d6c21893a5d8f1736639"/>
    <w:p>
      <w:pPr>
        <w:pStyle w:val="Heading3"/>
      </w:pPr>
      <w:r>
        <w:t xml:space="preserve">§11.4.89 — Background test execution mandate (User mandate, 2026-05-27)</w:t>
      </w:r>
    </w:p>
    <w:p>
      <w:pPr>
        <w:pStyle w:val="FirstParagraph"/>
      </w:pPr>
      <w:r>
        <w:t xml:space="preserve">Forensic anchor 2026-05-27: conductor invoked long pre_build synchronously, blocking main stream 6-7 min on §JV/§JW/§JX/§JY scaffolding. Symmetric to §11.4.88 at test-execution layer. Mandate: (A) long tests (&gt;30s)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(B) main stream proceeds to §11.4.42 priority queue immediately; (C) hard-dependency gating via poll/pgrep — surface §11.4.66 options if still running; (D) failures land in log files; (E) foreground only &lt;30s OR operator authorisation; (F) per-script flock. Composes §11.4.42 / §11.4.66 / §11.4.82 / §11.4.84 / §11.4.85 / §11.4.87 / §11.4.88.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mutations.</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§11.4.89. Non-compliance is a release blocker.</w:t>
      </w:r>
    </w:p>
    <w:bookmarkEnd w:id="39"/>
    <w:bookmarkStart w:id="40" w:name="Xe44cf56aea2de78400682829e74ef88f1eaaafb"/>
    <w:p>
      <w:pPr>
        <w:pStyle w:val="Heading3"/>
      </w:pPr>
      <w:r>
        <w:t xml:space="preserve">§11.4.90 — Obsolete status + obsolescence audit (User mandate, 2026-05-27)</w:t>
      </w:r>
    </w:p>
    <w:p>
      <w:pPr>
        <w:pStyle w:val="FirstParagraph"/>
      </w:pPr>
      <w:r>
        <w:t xml:space="preserve">§11.4.15 Status closed-set + terminal</w:t>
      </w:r>
      <w:r>
        <w:t xml:space="preserve"> </w:t>
      </w:r>
      <w:r>
        <w:rPr>
          <w:rStyle w:val="VerbatimChar"/>
        </w:rPr>
        <w:t xml:space="preserve">Obsolete (→ Fixed.md)</w:t>
      </w:r>
      <w:r>
        <w:t xml:space="preserve">. Reasons:</w:t>
      </w:r>
      <w:r>
        <w:t xml:space="preserve"> </w:t>
      </w:r>
      <w:r>
        <w:rPr>
          <w:rStyle w:val="VerbatimChar"/>
        </w:rPr>
        <w:t xml:space="preserve">superseded-by-design-change | superseded-by-later-mandate | feature-removed | duplicate-of | unsupported-topology</w:t>
      </w:r>
      <w:r>
        <w:t xml:space="preserve">.</w:t>
      </w:r>
      <w:r>
        <w:t xml:space="preserve"> </w:t>
      </w:r>
      <w:r>
        <w:rPr>
          <w:rStyle w:val="VerbatimChar"/>
        </w:rPr>
        <w:t xml:space="preserve">**Obsolete-Details:**</w:t>
      </w:r>
      <w:r>
        <w:t xml:space="preserve"> </w:t>
      </w:r>
      <w:r>
        <w:t xml:space="preserve">line mandatory (Since + Reason + Superseding-item + Triple-check evidence). Colorizer</w:t>
      </w:r>
      <w:r>
        <w:t xml:space="preserve"> </w:t>
      </w:r>
      <w:r>
        <w:rPr>
          <w:rStyle w:val="VerbatimChar"/>
        </w:rPr>
        <w:t xml:space="preserve">cell-status-obsolete</w:t>
      </w:r>
      <w:r>
        <w:t xml:space="preserve"> </w:t>
      </w:r>
      <w:r>
        <w:t xml:space="preserve">= light-gray + strikethrough. Audit cadence per §11.4.40 + §11.4.42. Triple-check non-negotiable.</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§11.4.90. Release blocker.</w:t>
      </w:r>
    </w:p>
    <w:bookmarkEnd w:id="40"/>
    <w:bookmarkStart w:id="41" w:name="Xb49e989674742ffeb552ccbabd75b6229ac8ecf"/>
    <w:p>
      <w:pPr>
        <w:pStyle w:val="Heading3"/>
      </w:pPr>
      <w:r>
        <w:t xml:space="preserve">§11.4.91 — Summary-doc clarity (User mandate, 2026-05-27)</w:t>
      </w:r>
    </w:p>
    <w:p>
      <w:pPr>
        <w:pStyle w:val="FirstParagraph"/>
      </w:pPr>
      <w:r>
        <w:t xml:space="preserve">Every summary entry’s description: self-contained, meaningful, ≥ 6 words / ≥ 40 chars, SUBJECT + PROBLEM/GOAL. Anti-patterns forbidden: section labels, bare metadata, §-letter alone. Generators extract from H1/H2 heading. Pre-build gate</w:t>
      </w:r>
      <w:r>
        <w:t xml:space="preserve"> </w:t>
      </w:r>
      <w:r>
        <w:rPr>
          <w:rStyle w:val="VerbatimChar"/>
        </w:rPr>
        <w:t xml:space="preserve">CM-SUMMARY-CLARITY-DESCRIPTIONS</w:t>
      </w:r>
      <w:r>
        <w:t xml:space="preserve">.</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§11.4.91. Release blocker.</w:t>
      </w:r>
    </w:p>
    <w:bookmarkEnd w:id="41"/>
    <w:bookmarkStart w:id="42" w:name="X306c1e41a0dcfa32bec223fb2c54b181785d505"/>
    <w:p>
      <w:pPr>
        <w:pStyle w:val="Heading3"/>
      </w:pPr>
      <w:r>
        <w:t xml:space="preserve">§11.4.92 — Multi-pass change-evaluation (User mandate, 2026-05-27)</w:t>
      </w:r>
    </w:p>
    <w:p>
      <w:pPr>
        <w:pStyle w:val="FirstParagraph"/>
      </w:pPr>
      <w:r>
        <w:t xml:space="preserve">5-pass evaluation BEFORE commit-ready: (1) Main-task verification; (2) Regression-blast-radius; (3) Cross-feature interaction; (4) Deep-research per §11.4.8; (5) Anti-bluff confirmation. Doc per pass. Trivial exemption: typo/revision/MD-export ONLY if zero source touched.</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§11.4.92. Release blocker.</w:t>
      </w:r>
    </w:p>
    <w:bookmarkEnd w:id="42"/>
    <w:bookmarkStart w:id="43" w:name="X480fa20498a53dea02a88d325e21f6337629bc3"/>
    <w:p>
      <w:pPr>
        <w:pStyle w:val="Heading3"/>
      </w:pPr>
      <w:r>
        <w:t xml:space="preserve">§11.4.93 — SQLite-SSoT for workable items (User mandate, 2026-05-27)</w:t>
      </w:r>
    </w:p>
    <w:p>
      <w:pPr>
        <w:pStyle w:val="FirstParagraph"/>
      </w:pPr>
      <w:r>
        <w:rPr>
          <w:rStyle w:val="VerbatimChar"/>
        </w:rPr>
        <w:t xml:space="preserve">docs/.workable_items.db</w:t>
      </w:r>
      <w:r>
        <w:t xml:space="preserve"> </w:t>
      </w:r>
      <w:r>
        <w:t xml:space="preserve">SQLite — DB authoritative, MD derived. Schema: items + item_history + obsolete_details + operator_block_details + firebase_metadata + meta. Go binary</w:t>
      </w:r>
      <w:r>
        <w:t xml:space="preserve"> </w:t>
      </w:r>
      <w:r>
        <w:rPr>
          <w:rStyle w:val="VerbatimChar"/>
        </w:rPr>
        <w:t xml:space="preserve">cmd/workable-items/</w:t>
      </w:r>
      <w:r>
        <w:t xml:space="preserve"> </w:t>
      </w:r>
      <w:r>
        <w:t xml:space="preserve">sync md↔db + diff + validate + add + close. Bidirectional regen byte-identical. Anti-bluff: unit+integration+stress+chaos per §11.4.85. Go binary in constitution submodule per §11.4.74. 6-phase migration §LA.</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§11.4.93. Release blocker.</w:t>
      </w:r>
    </w:p>
    <w:bookmarkEnd w:id="43"/>
    <w:bookmarkStart w:id="44" w:name="X1bad886eb1e73a22a104a980dd26e06bcd7e10d"/>
    <w:p>
      <w:pPr>
        <w:pStyle w:val="Heading3"/>
      </w:pPr>
      <w:r>
        <w:t xml:space="preserve">§11.4.94 — Zero-idle priority-first parallel-by-default (User mandate, 2026-05-27)</w:t>
      </w:r>
    </w:p>
    <w:p>
      <w:pPr>
        <w:pStyle w:val="FirstParagraph"/>
      </w:pPr>
      <w:r>
        <w:t xml:space="preserve">Binds §11.4.20/42/58/70/72/82/87/88/89 — always-on. Idle ONLY: externally blocked, operator STOP, §12 host-safety. Before any wake/sleep survey parallel-work queue. Priority MANDATORY (§11.4.72 audio first). Subagent-driven default non-trivial. Background default &gt;30s. Stability per §11.4.92 + §11.4.84 + §12.6-9. Updates at milestones.</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§11.4.94. Release blocker.</w:t>
      </w:r>
    </w:p>
    <w:bookmarkEnd w:id="44"/>
    <w:bookmarkStart w:id="45" w:name="X816e02b22ba8f7de703aa5793d40e899b0c4afb"/>
    <w:p>
      <w:pPr>
        <w:pStyle w:val="Heading3"/>
      </w:pPr>
      <w:r>
        <w:t xml:space="preserve">§11.4.95 — Workable-items DB TRACKED in git (User mandate, 2026-05-27)</w:t>
      </w:r>
    </w:p>
    <w:p>
      <w:pPr>
        <w:pStyle w:val="FirstParagraph"/>
      </w:pPr>
      <w:r>
        <w:t xml:space="preserve">§11.4.93 amendment:</w:t>
      </w:r>
      <w:r>
        <w:t xml:space="preserve"> </w:t>
      </w:r>
      <w:r>
        <w:rPr>
          <w:rStyle w:val="VerbatimChar"/>
        </w:rPr>
        <w:t xml:space="preserve">docs/workable_items.db</w:t>
      </w:r>
      <w:r>
        <w:t xml:space="preserve"> </w:t>
      </w:r>
      <w:r>
        <w:t xml:space="preserve">TRACKED, NEVER gitignored. Authoritative source. Every mutation → stage+commit+push DB + MD. WAL-checkpoint before commit. §11.4.77 does NOT apply.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§11.4.95. Release blocker.</w:t>
      </w:r>
    </w:p>
    <w:bookmarkEnd w:id="45"/>
    <w:bookmarkStart w:id="46" w:name="Xd45437dcc5bfc87d54265b9ea50754944ceee51"/>
    <w:p>
      <w:pPr>
        <w:pStyle w:val="Heading3"/>
      </w:pPr>
      <w:r>
        <w:t xml:space="preserve">§11.4.96 — Safe-parallel-work-with-long-build (User mandate, 2026-05-27)</w:t>
      </w:r>
    </w:p>
    <w:p>
      <w:pPr>
        <w:pStyle w:val="FirstParagraph"/>
      </w:pPr>
      <w:r>
        <w:t xml:space="preserve">SAFE during AOSP build: (A) docs/MD; (B) scripts/; (C) pre-build gates; (D) on-device tests; (E) constitution edits+push; (F) submodule push per §11.4.88; (G) read-only ADB probes; (H) subagent dispatch; (I) web research; (J) workable-items DB ops; (K) pre-build + meta-test execution backgrounded.</w:t>
      </w:r>
    </w:p>
    <w:p>
      <w:pPr>
        <w:pStyle w:val="BodyText"/>
      </w:pPr>
      <w:r>
        <w:t xml:space="preserve">UNSAFE: (α) git checkout/reset on source; (β) mass deletes/renames under built source; (γ) APK-built submodule pointer; (δ) out/; (ε) make clean; (ζ) container destruction; (η) disk-fill; (θ) §12 host-safety.</w:t>
      </w:r>
    </w:p>
    <w:p>
      <w:pPr>
        <w:pStyle w:val="BodyText"/>
      </w:pPr>
      <w:r>
        <w:t xml:space="preserve">Conductor dispatches ≥1 (A)-(K) per pause.</w:t>
      </w:r>
      <w:r>
        <w:t xml:space="preserve"> </w:t>
      </w:r>
      <w:r>
        <w:t xml:space="preserve">“Build running, nothing else to do”</w:t>
      </w:r>
      <w:r>
        <w:t xml:space="preserve"> </w:t>
      </w:r>
      <w:r>
        <w:t xml:space="preserve">NEVER true.</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§11.4.96. Release blocker.</w:t>
      </w:r>
    </w:p>
    <w:bookmarkEnd w:id="46"/>
    <w:bookmarkStart w:id="47" w:name="X299b3e34b4de70e7475be43a7e5af7c1fbd1ec5"/>
    <w:p>
      <w:pPr>
        <w:pStyle w:val="Heading3"/>
      </w:pPr>
      <w:r>
        <w:t xml:space="preserve">§11.4.97 — Max-use-of-idle + progress-update cadence (User mandate, 2026-05-27)</w:t>
      </w:r>
    </w:p>
    <w:p>
      <w:pPr>
        <w:pStyle w:val="Compact"/>
        <w:numPr>
          <w:ilvl w:val="0"/>
          <w:numId w:val="1008"/>
        </w:numPr>
      </w:pPr>
      <w:r>
        <w:t xml:space="preserve">Every minute progressable idle = §11.4.97 violation, dispatch CONTINUOUSLY; (B) 1-line operator updates at commit/subagent/anchor/evidence/migration — no prompt; (C) continuous physical-proof gathering per §11.4.5/6/69; (D) composes with operating-mode anchor family; (E) idle-only-when-blocked closed-set unchanged from §11.4.94(A).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w:t>
      </w:r>
    </w:p>
    <w:p>
      <w:pPr>
        <w:pStyle w:val="FirstParagraph"/>
      </w:pPr>
      <w:r>
        <w:rPr>
          <w:b/>
          <w:bCs/>
        </w:rPr>
        <w:t xml:space="preserve">Canonical authority:</w:t>
      </w:r>
      <w:r>
        <w:t xml:space="preserve"> </w:t>
      </w:r>
      <w:hyperlink r:id="rId21">
        <w:r>
          <w:rPr>
            <w:rStyle w:val="VerbatimChar"/>
          </w:rPr>
          <w:t xml:space="preserve">Constitution.md</w:t>
        </w:r>
      </w:hyperlink>
      <w:r>
        <w:t xml:space="preserve"> </w:t>
      </w:r>
      <w:r>
        <w:t xml:space="preserve">§11.4.97. Release blocker.</w:t>
      </w:r>
    </w:p>
    <w:bookmarkEnd w:id="47"/>
    <w:bookmarkStart w:id="48" w:name="Xe71d8a3207d3153fbfa6d5d128440b2f5764815"/>
    <w:p>
      <w:pPr>
        <w:pStyle w:val="Heading3"/>
      </w:pPr>
      <w:r>
        <w:t xml:space="preserve">§11.4.98 — Full-Automation Anti-Bluff (User mandate, 2026-05-28)</w:t>
      </w:r>
    </w:p>
    <w:p>
      <w:pPr>
        <w:pStyle w:val="FirstParagraph"/>
      </w:pPr>
      <w:r>
        <w:t xml:space="preserve">Forensic anchor:</w:t>
      </w:r>
      <w:r>
        <w:t xml:space="preserve"> </w:t>
      </w:r>
      <w:r>
        <w:t xml:space="preserve">“Make sure we have full automation testing of all scenarios with real bot, main group and users without any manual intervention or contribution of real user! … No bluff is allowed!”</w:t>
      </w:r>
    </w:p>
    <w:p>
      <w:pPr>
        <w:pStyle w:val="BodyText"/>
      </w:pPr>
      <w:r>
        <w:t xml:space="preserve">Closes the manual-intervention gap §11.4+85+87+89+94 didn’t forbid. (A) every test MUST self-drive end-to-end — PASS/FAIL/SKIP-with-reason without further human action; (B) single exception = one-time credential bootstrap OUTSIDE test execution (.env, ~/.bashrc, OAuth, MTProto-session-activation); (C) concrete live requirements: (1) no</w:t>
      </w:r>
      <w:r>
        <w:t xml:space="preserve"> </w:t>
      </w:r>
      <w:r>
        <w:t xml:space="preserve">“operator MUST type”</w:t>
      </w:r>
      <w:r>
        <w:t xml:space="preserve"> </w:t>
      </w:r>
      <w:r>
        <w:t xml:space="preserve">prompts — drive via MTProto/real-user-API/webhook-fixture/in-process loopback; (2) no UUIDs colliding with active dev session (Herald 2026-05-28: silent exit -1 lesson); (3) no 60s human-response windows (§11.4.50 violation); (4) re-runnability</w:t>
      </w:r>
      <w:r>
        <w:t xml:space="preserve"> </w:t>
      </w:r>
      <w:r>
        <w:rPr>
          <w:rStyle w:val="VerbatimChar"/>
        </w:rPr>
        <w:t xml:space="preserve">-count=3</w:t>
      </w:r>
      <w:r>
        <w:t xml:space="preserve"> </w:t>
      </w:r>
      <w:r>
        <w:t xml:space="preserve">with self-cleaning state; (5) audit COMPLIANT vs NON-COMPLIANT; (6) no false-positive PASS — silent-skip-as-PASS + stale-evidence forbidden, §11.4.3 SKIP-with-reason correct; (D) composes §11.4.85+89+87+94 = continuously-validated fully-automated non-flake anti-bluff regime; (E) inheritance per §11.4.35 — restate literal</w:t>
      </w:r>
      <w:r>
        <w:t xml:space="preserve"> </w:t>
      </w:r>
      <w:r>
        <w:rPr>
          <w:rStyle w:val="VerbatimChar"/>
        </w:rPr>
        <w:t xml:space="preserve">11.4.98</w:t>
      </w:r>
      <w:r>
        <w:t xml:space="preserve"> </w:t>
      </w:r>
      <w:r>
        <w:t xml:space="preserve">in every consumer; pre-build gate</w:t>
      </w:r>
      <w:r>
        <w:t xml:space="preserve"> </w:t>
      </w:r>
      <w:r>
        <w:rPr>
          <w:rStyle w:val="VerbatimChar"/>
        </w:rPr>
        <w:t xml:space="preserve">CM-COVENANT-114-98-PROPAGATION</w:t>
      </w:r>
      <w:r>
        <w:t xml:space="preserve">; paired §1.1 mutations strip → FAIL; (F) enforcement: manual-action commit BLOCKED; NON-COMPLIANT after 30 days → §11.4.90 Obsolete citing §11.4.98.</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§11.4.98. Release blocker.</w:t>
      </w:r>
    </w:p>
    <w:bookmarkEnd w:id="48"/>
    <w:bookmarkStart w:id="49" w:name="Xcf62896818ce617be832d801d37eda692d1b51b"/>
    <w:p>
      <w:pPr>
        <w:pStyle w:val="Heading3"/>
      </w:pPr>
      <w:r>
        <w:t xml:space="preserve">§11.4.99 — Latest-Source Documentation Cross-Reference (User mandate, 2026-05-28)</w:t>
      </w:r>
    </w:p>
    <w:p>
      <w:pPr>
        <w:pStyle w:val="FirstParagraph"/>
      </w:pPr>
      <w:r>
        <w:t xml:space="preserve">Forensic:</w:t>
      </w:r>
      <w:r>
        <w:t xml:space="preserve"> </w:t>
      </w:r>
      <w:r>
        <w:t xml:space="preserve">“ALWAYS check against latest versions of services we use web/online docs before creating instructions! … mandatory rules / constraints, result is consistency and safety of created instructions, guides and manuals!”</w:t>
      </w:r>
    </w:p>
    <w:p>
      <w:pPr>
        <w:pStyle w:val="BodyText"/>
      </w:pPr>
      <w:r>
        <w:t xml:space="preserve">Case study (Herald 2026-05-28): MTProto guide recommended VoIP + omitted</w:t>
      </w:r>
      <w:r>
        <w:t xml:space="preserve"> </w:t>
      </w:r>
      <w:r>
        <w:rPr>
          <w:rStyle w:val="VerbatimChar"/>
        </w:rPr>
        <w:t xml:space="preserve">recover@telegram.org</w:t>
      </w:r>
      <w:r>
        <w:t xml:space="preserve"> </w:t>
      </w:r>
      <w:r>
        <w:t xml:space="preserve">pre-login email; contradicted official Telegram + gotd/td docs; could have caused permanent ban. Misguidance-by-stale-docs = §11.4 PASS-bluff at documentation layer.</w:t>
      </w:r>
    </w:p>
    <w:p>
      <w:pPr>
        <w:pStyle w:val="Compact"/>
        <w:numPr>
          <w:ilvl w:val="0"/>
          <w:numId w:val="1009"/>
        </w:numPr>
      </w:pPr>
      <w:r>
        <w:t xml:space="preserve">Pre-commit cross-reference: fetch LATEST official online docs (WebFetch/MCP/direct browsing — NEVER training data) for every operator-facing instruction doc; cite source URL+date in</w:t>
      </w:r>
      <w:r>
        <w:t xml:space="preserve"> </w:t>
      </w:r>
      <w:r>
        <w:t xml:space="preserve">“## Sources verified”</w:t>
      </w:r>
      <w:r>
        <w:t xml:space="preserve"> </w:t>
      </w:r>
      <w:r>
        <w:t xml:space="preserve">footer AND commit-message footer; seek secondary authoritative sources for sparse official docs. (B) Negative findings documented explicitly. (C) STALE after 6 months (90 days for risk-classified services); re-verify at vN.0.0, on breaking-change, on operator-error. (D) Risk-classified: messengers/cloud/payment/AI/code-hosting/package-managers. (E) Composes with §11.4.92 Pass 4 INDEPENDENT — cannot substitute. (F) Inheritance per §11.4.35 — restate literal</w:t>
      </w:r>
      <w:r>
        <w:t xml:space="preserve"> </w:t>
      </w:r>
      <w:r>
        <w:rPr>
          <w:rStyle w:val="VerbatimChar"/>
        </w:rPr>
        <w:t xml:space="preserve">11.4.99</w:t>
      </w:r>
      <w:r>
        <w:t xml:space="preserve"> </w:t>
      </w:r>
      <w:r>
        <w:t xml:space="preserve">in every consumer’s CLAUDE/AGENTS/QWEN. (G) Enforcement: missing-footer BLOCKED; stale-beyond-grace → §11.4.90 Obsolete.</w:t>
      </w:r>
    </w:p>
    <w:p>
      <w:pPr>
        <w:pStyle w:val="FirstParagraph"/>
      </w:pPr>
      <w:r>
        <w:rPr>
          <w:b/>
          <w:bCs/>
        </w:rPr>
        <w:t xml:space="preserve">Canonical authority:</w:t>
      </w:r>
      <w:r>
        <w:t xml:space="preserve"> </w:t>
      </w:r>
      <w:hyperlink r:id="rId21">
        <w:r>
          <w:rPr>
            <w:rStyle w:val="VerbatimChar"/>
          </w:rPr>
          <w:t xml:space="preserve">Constitution.md</w:t>
        </w:r>
      </w:hyperlink>
      <w:r>
        <w:t xml:space="preserve"> </w:t>
      </w:r>
      <w:r>
        <w:t xml:space="preserve">§11.4.99. Release blocker.</w:t>
      </w:r>
    </w:p>
    <w:p>
      <w:pPr>
        <w:pStyle w:val="BodyText"/>
      </w:pPr>
      <w:r>
        <w:rPr>
          <w:b/>
          <w:bCs/>
        </w:rPr>
        <w:t xml:space="preserve">§11.4.100 — RETIRED.</w:t>
      </w:r>
      <w:r>
        <w:t xml:space="preserve"> </w:t>
      </w:r>
      <w:r>
        <w:t xml:space="preserve">Demoted to consumer project (ATMOSphere video-color/visual-quality fidelity) per §11.4.17/§11.4.35 — project-specific (RK3588/MPV/Arvus), not universal. See the consuming project’s Constitution/CLAUDE/AGENTS/QWEN.</w:t>
      </w:r>
    </w:p>
    <w:bookmarkEnd w:id="49"/>
    <w:bookmarkStart w:id="50" w:name="X4d118e17e751cb8cac10d9c1690882a2a1aff4f"/>
    <w:p>
      <w:pPr>
        <w:pStyle w:val="Heading3"/>
      </w:pPr>
      <w:r>
        <w:t xml:space="preserve">§11.4.101 — Autonomous-decision-over-blocking (User mandate, 2026-05-28)</w:t>
      </w:r>
    </w:p>
    <w:p>
      <w:pPr>
        <w:pStyle w:val="FirstParagraph"/>
      </w:pPr>
      <w:r>
        <w:t xml:space="preserve">Forensic:</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§11.4.101. Release blocker. No</w:t>
      </w:r>
      <w:r>
        <w:t xml:space="preserve"> </w:t>
      </w:r>
      <w:r>
        <w:rPr>
          <w:rStyle w:val="VerbatimChar"/>
        </w:rPr>
        <w:t xml:space="preserve">--always-block-on-decision</w:t>
      </w:r>
      <w:r>
        <w:t xml:space="preserve"> </w:t>
      </w:r>
      <w:r>
        <w:t xml:space="preserve">/</w:t>
      </w:r>
      <w:r>
        <w:t xml:space="preserve"> </w:t>
      </w:r>
      <w:r>
        <w:rPr>
          <w:rStyle w:val="VerbatimChar"/>
        </w:rPr>
        <w:t xml:space="preserve">--never-decide-autonomously</w:t>
      </w:r>
      <w:r>
        <w:t xml:space="preserve"> </w:t>
      </w:r>
      <w:r>
        <w:t xml:space="preserve">/</w:t>
      </w:r>
      <w:r>
        <w:t xml:space="preserve"> </w:t>
      </w:r>
      <w:r>
        <w:rPr>
          <w:rStyle w:val="VerbatimChar"/>
        </w:rPr>
        <w:t xml:space="preserve">--skip-decision-rule</w:t>
      </w:r>
      <w:r>
        <w:t xml:space="preserve"> </w:t>
      </w:r>
      <w:r>
        <w:t xml:space="preserve">/</w:t>
      </w:r>
      <w:r>
        <w:t xml:space="preserve"> </w:t>
      </w:r>
      <w:r>
        <w:rPr>
          <w:rStyle w:val="VerbatimChar"/>
        </w:rPr>
        <w:t xml:space="preserve">--block-without-self-resolution</w:t>
      </w:r>
      <w:r>
        <w:t xml:space="preserve"> </w:t>
      </w:r>
      <w:r>
        <w:t xml:space="preserve">escape.</w:t>
      </w:r>
    </w:p>
    <w:bookmarkEnd w:id="50"/>
    <w:bookmarkStart w:id="51" w:name="Xeb42254ed66bfbc21f0ec2633af5b09969e21ad"/>
    <w:p>
      <w:pPr>
        <w:pStyle w:val="Heading3"/>
      </w:pPr>
      <w:r>
        <w:t xml:space="preserve">§11.4.102 — Systematic-debugging always-on + always-loaded skill-discovery + plugin availability (User mandate, 2026-05-29)</w:t>
      </w:r>
    </w:p>
    <w:p>
      <w:pPr>
        <w:pStyle w:val="FirstParagraph"/>
      </w:pPr>
      <w:r>
        <w:t xml:space="preserve">Forensic:</w:t>
      </w:r>
      <w:r>
        <w:t xml:space="preserve"> </w:t>
      </w:r>
      <w:r>
        <w:t xml:space="preserve">“ALWAYS trigger / start the”</w:t>
      </w:r>
      <w:r>
        <w:t xml:space="preserve">/superpowers:systematic-debugging” skills when any issues happen! … we MUST activate the skill(s) and make strongest efforts in full in depth analisys / debugging and determine root causes …</w:t>
      </w:r>
      <w:r>
        <w:t xml:space="preserve"> </w:t>
      </w:r>
      <w:r>
        <w:t xml:space="preserve">“/using-superpowers”</w:t>
      </w:r>
      <w:r>
        <w:t xml:space="preserve"> </w:t>
      </w:r>
      <w:r>
        <w:t xml:space="preserve">skill is ALWAYS loaded, applied and used! All dependencies (plugins) that Claude Code or other market places are offering MUST BE installed if these are not already available for loading and use!”</w:t>
      </w:r>
    </w:p>
    <w:p>
      <w:pPr>
        <w:pStyle w:val="Compact"/>
        <w:numPr>
          <w:ilvl w:val="0"/>
          <w:numId w:val="1010"/>
        </w:numPr>
      </w:pPr>
      <w:r>
        <w:t xml:space="preserve">On ANY spotted issue/bug/test-failure/gate-failure/regression/misalignment/inconsistency/unexpected-behaviour the agent MUST activate</w:t>
      </w:r>
      <w:r>
        <w:t xml:space="preserve"> </w:t>
      </w:r>
      <w:r>
        <w:rPr>
          <w:rStyle w:val="VerbatimChar"/>
        </w:rPr>
        <w:t xml:space="preserve">superpowers:systematic-debugging</w:t>
      </w:r>
      <w:r>
        <w:t xml:space="preserve"> </w:t>
      </w:r>
      <w:r>
        <w:t xml:space="preserve">(or platform-equivalent) BEFORE proposing/writing/applying any fix — Iron Law: NO FIXES WITHOUT ROOT CAUSE INVESTIGATION FIRST. Four-phase arc: root-cause → pattern → hypothesis (prove/disprove with captured evidence) → implementation (against proven cause only). Guess-and-retry / symptom-patch / re-run-hoping-it-passes (</w:t>
      </w:r>
      <w:r>
        <w:t xml:space="preserve">“probably transient/flaky”</w:t>
      </w:r>
      <w:r>
        <w:t xml:space="preserve">) without completed investigation = §11.4.102 violation; calling a failure</w:t>
      </w:r>
      <w:r>
        <w:t xml:space="preserve"> </w:t>
      </w:r>
      <w:r>
        <w:rPr>
          <w:rStyle w:val="VerbatimChar"/>
        </w:rPr>
        <w:t xml:space="preserve">transient</w:t>
      </w:r>
      <w:r>
        <w:t xml:space="preserve">/</w:t>
      </w:r>
      <w:r>
        <w:rPr>
          <w:rStyle w:val="VerbatimChar"/>
        </w:rPr>
        <w:t xml:space="preserve">flaky</w:t>
      </w:r>
      <w:r>
        <w:t xml:space="preserve">/</w:t>
      </w:r>
      <w:r>
        <w:rPr>
          <w:rStyle w:val="VerbatimChar"/>
        </w:rPr>
        <w:t xml:space="preserve">intermittent</w:t>
      </w:r>
      <w:r>
        <w:t xml:space="preserve"> </w:t>
      </w:r>
      <w:r>
        <w:t xml:space="preserve">without captured forensic evidence = simultaneous §11.4.6 + §11.4.7 violation. (B)</w:t>
      </w:r>
      <w:r>
        <w:t xml:space="preserve"> </w:t>
      </w:r>
      <w:r>
        <w:rPr>
          <w:rStyle w:val="VerbatimChar"/>
        </w:rPr>
        <w:t xml:space="preserve">superpowers:using-superpowers</w:t>
      </w:r>
      <w:r>
        <w:t xml:space="preserve"> </w:t>
      </w:r>
      <w:r>
        <w:t xml:space="preserve">(or platform-equivalent skill-discovery) ALWAYS loaded + applied at session start, consulted before any task — if ANY skill could apply (even 1%) it MUST be invoked, never improvised. (C) Every mandated skill plugin/dependency (Claude Code marketplaces or other runtime ecosystems) MUST be installed + loadable BEFORE dependent work; missing plugin blocking a mandated skill = release-blocker. Install: runtime’s own path — Claude Code</w:t>
      </w:r>
      <w:r>
        <w:t xml:space="preserve"> </w:t>
      </w:r>
      <w:r>
        <w:rPr>
          <w:rStyle w:val="VerbatimChar"/>
        </w:rPr>
        <w:t xml:space="preserve">/plugin</w:t>
      </w:r>
      <w:r>
        <w:t xml:space="preserve"> </w:t>
      </w:r>
      <w:r>
        <w:t xml:space="preserve">flow (add marketplace → install → confirm skill in available-skills list); other runtimes’ documented installer. Anti-bluff: confirm via live capability list (install exit 0 ≠ skill loadable, §11.4.80 lesson). Composes §11.4.4/6/7/8/43/70/82(A)/92.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 paired §1.1 mutation (gate-code = separate work item).</w:t>
      </w:r>
    </w:p>
    <w:p>
      <w:pPr>
        <w:pStyle w:val="FirstParagraph"/>
      </w:pPr>
      <w:r>
        <w:rPr>
          <w:b/>
          <w:bCs/>
        </w:rPr>
        <w:t xml:space="preserve">Canonical authority:</w:t>
      </w:r>
      <w:r>
        <w:t xml:space="preserve"> </w:t>
      </w:r>
      <w:hyperlink r:id="rId21">
        <w:r>
          <w:rPr>
            <w:rStyle w:val="VerbatimChar"/>
          </w:rPr>
          <w:t xml:space="preserve">Constitution.md</w:t>
        </w:r>
      </w:hyperlink>
      <w:r>
        <w:t xml:space="preserve"> </w:t>
      </w:r>
      <w:r>
        <w:t xml:space="preserve">§11.4.102. Release blocker. No</w:t>
      </w:r>
      <w:r>
        <w:t xml:space="preserve"> </w:t>
      </w:r>
      <w:r>
        <w:rPr>
          <w:rStyle w:val="VerbatimChar"/>
        </w:rPr>
        <w:t xml:space="preserve">--skip-systematic-debugging</w:t>
      </w:r>
      <w:r>
        <w:t xml:space="preserve"> </w:t>
      </w:r>
      <w:r>
        <w:t xml:space="preserve">/</w:t>
      </w:r>
      <w:r>
        <w:t xml:space="preserve"> </w:t>
      </w:r>
      <w:r>
        <w:rPr>
          <w:rStyle w:val="VerbatimChar"/>
        </w:rPr>
        <w:t xml:space="preserve">--guess-and-retry-OK</w:t>
      </w:r>
      <w:r>
        <w:t xml:space="preserve"> </w:t>
      </w:r>
      <w:r>
        <w:t xml:space="preserve">/</w:t>
      </w:r>
      <w:r>
        <w:t xml:space="preserve"> </w:t>
      </w:r>
      <w:r>
        <w:rPr>
          <w:rStyle w:val="VerbatimChar"/>
        </w:rPr>
        <w:t xml:space="preserve">--symptom-patch-permitted</w:t>
      </w:r>
      <w:r>
        <w:t xml:space="preserve"> </w:t>
      </w:r>
      <w:r>
        <w:t xml:space="preserve">/</w:t>
      </w:r>
      <w:r>
        <w:t xml:space="preserve"> </w:t>
      </w:r>
      <w:r>
        <w:rPr>
          <w:rStyle w:val="VerbatimChar"/>
        </w:rPr>
        <w:t xml:space="preserve">--skip-skill-discovery</w:t>
      </w:r>
      <w:r>
        <w:t xml:space="preserve"> </w:t>
      </w:r>
      <w:r>
        <w:t xml:space="preserve">/</w:t>
      </w:r>
      <w:r>
        <w:t xml:space="preserve"> </w:t>
      </w:r>
      <w:r>
        <w:rPr>
          <w:rStyle w:val="VerbatimChar"/>
        </w:rPr>
        <w:t xml:space="preserve">--plugin-optional</w:t>
      </w:r>
      <w:r>
        <w:t xml:space="preserve"> </w:t>
      </w:r>
      <w:r>
        <w:t xml:space="preserve">/</w:t>
      </w:r>
      <w:r>
        <w:t xml:space="preserve"> </w:t>
      </w:r>
      <w:r>
        <w:rPr>
          <w:rStyle w:val="VerbatimChar"/>
        </w:rPr>
        <w:t xml:space="preserve">--missing-plugin-is-warning</w:t>
      </w:r>
      <w:r>
        <w:t xml:space="preserve"> </w:t>
      </w:r>
      <w:r>
        <w:t xml:space="preserve">escape.</w:t>
      </w:r>
    </w:p>
    <w:bookmarkEnd w:id="51"/>
    <w:bookmarkStart w:id="52" w:name="X5d6bb964ec6a196e3a5c7fe62755c95e5623c22"/>
    <w:p>
      <w:pPr>
        <w:pStyle w:val="Heading3"/>
      </w:pPr>
      <w:r>
        <w:t xml:space="preserve">§11.4.103 — Continuous parallel-stream working routine (User mandate, 2026-05-29)</w:t>
      </w:r>
    </w:p>
    <w:p>
      <w:pPr>
        <w:pStyle w:val="FirstParagraph"/>
      </w:pPr>
      <w:r>
        <w:t xml:space="preserve">Forensic:</w:t>
      </w:r>
      <w:r>
        <w:t xml:space="preserve"> </w:t>
      </w:r>
      <w:r>
        <w:t xml:space="preserve">“Do this working approach continuously and make it part of regular working routine and add it to the Constitution Submodule documented fully.”</w:t>
      </w:r>
    </w:p>
    <w:p>
      <w:pPr>
        <w:pStyle w:val="BodyText"/>
      </w:pPr>
      <w:r>
        <w:t xml:space="preserve">Promotes the proven multi-stream pattern into the project’s standing default working routine (not a per-request opt-in). Load-bearing invariant: main work stream MUST always stay FREE. (A) Main stream FREE — ALL commit AND push run detached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per §11.4.88), never blocking on push or slow mirror. (B) ≥3 parallel background streams at all times + auto-backfill (User mandate 2026-05-29; raised from ≥2) — at least three subagent-driven streams (§11.4.70/§11.4.20, isolated §11.4.58 + §11.4.84) alongside main whenever three-plus non-contending actionable items exist; the moment any one stream is FULLY done a new stream MUST immediately start + take its place (next-highest-priority non-contending item), count NEVER drops below 3 while actionable items remain. Idle below 3 only when no remaining items OR all externally blocked (§11.4.94/97/101). Band 3–6, bounded §12.6 60% mem + §11.4.58 6-agent cap. (C) Most-critical + most-visible first; audio always top §11.4.72 + §11.4.42. (D) Safe-during-build scope only — while heavy</w:t>
      </w:r>
      <w:r>
        <w:t xml:space="preserve"> </w:t>
      </w:r>
      <w:r>
        <w:rPr>
          <w:rStyle w:val="VerbatimChar"/>
        </w:rPr>
        <w:t xml:space="preserve">gradle</w:t>
      </w:r>
      <w:r>
        <w:t xml:space="preserve">/</w:t>
      </w:r>
      <w:r>
        <w:rPr>
          <w:rStyle w:val="VerbatimChar"/>
        </w:rPr>
        <w:t xml:space="preserve">m -j</w:t>
      </w:r>
      <w:r>
        <w:t xml:space="preserve">/42 GB containerised AOSP build (§12.9) runs, streams restrict to §11.4.96 SAFE catalogue; NEVER a second concurrent heavy build (§12.8). (E) Heavy anti-bluff every closure (§11.4.5/6/50/69/102;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(F) Idle ONLY when genuinely externally blocked (hardware/network/in-flight build-test-push) OR operator STOP OR §12 host-safety per §11.4.94(A)+§11.4.97; block parks one work unit not the loop (§11.4.101). Composes §11.4.58/70/72/87/88/89/94/96/97/101/102/42/84/§12.6-§12.9/§9.2.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§11.4.103. Release blocker. No</w:t>
      </w:r>
      <w:r>
        <w:t xml:space="preserve"> </w:t>
      </w:r>
      <w:r>
        <w:rPr>
          <w:rStyle w:val="VerbatimChar"/>
        </w:rPr>
        <w:t xml:space="preserve">--block-main-stream</w:t>
      </w:r>
      <w:r>
        <w:t xml:space="preserve"> </w:t>
      </w:r>
      <w:r>
        <w:t xml:space="preserve">/</w:t>
      </w:r>
      <w:r>
        <w:t xml:space="preserve"> </w:t>
      </w:r>
      <w:r>
        <w:rPr>
          <w:rStyle w:val="VerbatimChar"/>
        </w:rPr>
        <w:t xml:space="preserve">--synchronous-commit</w:t>
      </w:r>
      <w:r>
        <w:t xml:space="preserve"> </w:t>
      </w:r>
      <w:r>
        <w:t xml:space="preserve">/</w:t>
      </w:r>
      <w:r>
        <w:t xml:space="preserve"> </w:t>
      </w:r>
      <w:r>
        <w:rPr>
          <w:rStyle w:val="VerbatimChar"/>
        </w:rPr>
        <w:t xml:space="preserve">--synchronous-push</w:t>
      </w:r>
      <w:r>
        <w:t xml:space="preserve"> </w:t>
      </w:r>
      <w:r>
        <w:t xml:space="preserve">/</w:t>
      </w:r>
      <w:r>
        <w:t xml:space="preserve"> </w:t>
      </w:r>
      <w:r>
        <w:rPr>
          <w:rStyle w:val="VerbatimChar"/>
        </w:rPr>
        <w:t xml:space="preserve">--single-stream-only</w:t>
      </w:r>
      <w:r>
        <w:t xml:space="preserve"> </w:t>
      </w:r>
      <w:r>
        <w:t xml:space="preserve">/</w:t>
      </w:r>
      <w:r>
        <w:t xml:space="preserve"> </w:t>
      </w:r>
      <w:r>
        <w:rPr>
          <w:rStyle w:val="VerbatimChar"/>
        </w:rPr>
        <w:t xml:space="preserve">--skip-parallel-streams</w:t>
      </w:r>
      <w:r>
        <w:t xml:space="preserve"> </w:t>
      </w:r>
      <w:r>
        <w:t xml:space="preserve">/</w:t>
      </w:r>
      <w:r>
        <w:t xml:space="preserve"> </w:t>
      </w:r>
      <w:r>
        <w:rPr>
          <w:rStyle w:val="VerbatimChar"/>
        </w:rPr>
        <w:t xml:space="preserve">--serialise-actionable-work</w:t>
      </w:r>
      <w:r>
        <w:t xml:space="preserve"> </w:t>
      </w:r>
      <w:r>
        <w:t xml:space="preserve">/</w:t>
      </w:r>
      <w:r>
        <w:t xml:space="preserve"> </w:t>
      </w:r>
      <w:r>
        <w:rPr>
          <w:rStyle w:val="VerbatimChar"/>
        </w:rPr>
        <w:t xml:space="preserve">--idle-without-queue-survey</w:t>
      </w:r>
      <w:r>
        <w:t xml:space="preserve"> </w:t>
      </w:r>
      <w:r>
        <w:t xml:space="preserve">escape.</w:t>
      </w:r>
    </w:p>
    <w:bookmarkEnd w:id="52"/>
    <w:bookmarkStart w:id="53" w:name="Xd24df30d6391ab7d2b09a4fd21b75706060cc14"/>
    <w:p>
      <w:pPr>
        <w:pStyle w:val="Heading3"/>
      </w:pPr>
      <w:r>
        <w:t xml:space="preserve">§11.4.104 — Participant identity, attribution &amp; notification-tagging (User mandate, 2026-05-31)</w:t>
      </w:r>
    </w:p>
    <w:p>
      <w:pPr>
        <w:pStyle w:val="FirstParagraph"/>
      </w:pPr>
      <w:r>
        <w:t xml:space="preserve">Forensic:</w:t>
      </w:r>
      <w:r>
        <w:t xml:space="preserve"> </w:t>
      </w: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BodyText"/>
      </w:pPr>
      <w:r>
        <w:t xml:space="preserve">MANDATORY for every consumer shipping a messenger/notification surface (Herald + flavor binaries = reference impl; others inherit §11.4.35). Detailed spec: Herald</w:t>
      </w:r>
      <w:r>
        <w:t xml:space="preserve"> </w:t>
      </w:r>
      <w:r>
        <w:rPr>
          <w:rStyle w:val="VerbatimChar"/>
        </w:rPr>
        <w:t xml:space="preserve">docs/design/PARTICIPANT_ATTRIBUTION.md</w:t>
      </w:r>
      <w:r>
        <w:t xml:space="preserve"> </w:t>
      </w:r>
      <w:r>
        <w:t xml:space="preserve">— restated, not redefined. (A) Every messenger MUST relate messages to a</w:t>
      </w:r>
      <w:r>
        <w:t xml:space="preserve"> </w:t>
      </w:r>
      <w:r>
        <w:rPr>
          <w:b/>
          <w:bCs/>
        </w:rPr>
        <w:t xml:space="preserve">Participant</w:t>
      </w:r>
      <w:r>
        <w:t xml:space="preserve"> </w:t>
      </w:r>
      <w:r>
        <w:t xml:space="preserve">(logical Subscriber/User); SAME person MAY have a DIFFERENT username per messenger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w:t>
      </w:r>
      <w:r>
        <w:t xml:space="preserve"> </w:t>
      </w:r>
      <w:r>
        <w:rPr>
          <w:rStyle w:val="VerbatimChar"/>
        </w:rPr>
        <w:t xml:space="preserve">channel</w:t>
      </w:r>
      <w:r>
        <w:t xml:space="preserve">/</w:t>
      </w:r>
      <w:r>
        <w:rPr>
          <w:rStyle w:val="VerbatimChar"/>
        </w:rPr>
        <w:t xml:space="preserve">channel_user_id</w:t>
      </w:r>
      <w:r>
        <w:t xml:space="preserve">/</w:t>
      </w:r>
      <w:r>
        <w:rPr>
          <w:rStyle w:val="VerbatimChar"/>
        </w:rPr>
        <w:t xml:space="preserve">@username</w:t>
      </w:r>
      <w:r>
        <w:t xml:space="preserve"> </w:t>
      </w:r>
      <w:r>
        <w:t xml:space="preserve">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 (B) Operator = env var</w:t>
      </w:r>
      <w:r>
        <w:t xml:space="preserve"> </w:t>
      </w:r>
      <w:r>
        <w:rPr>
          <w:rStyle w:val="VerbatimChar"/>
        </w:rPr>
        <w:t xml:space="preserve">HERALD_&lt;CHANNEL&gt;_OPERATOR_USERNAME</w:t>
      </w:r>
      <w:r>
        <w:t xml:space="preserve">, not a DB flag — the one human who drives via the agent CLI; a normal Participant whose handle equals that value. (C) Workable items MUST carry</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 (D) Tagging matrix: tag</w:t>
      </w:r>
      <w:r>
        <w:t xml:space="preserve"> </w:t>
      </w:r>
      <w:r>
        <w:rPr>
          <w:rStyle w:val="VerbatimChar"/>
        </w:rPr>
        <w:t xml:space="preserve">assigned_to</w:t>
      </w:r>
      <w:r>
        <w:t xml:space="preserve"> </w:t>
      </w:r>
      <w:r>
        <w:t xml:space="preserve">if human ≠ Operator; tag</w:t>
      </w:r>
      <w:r>
        <w:t xml:space="preserve"> </w:t>
      </w:r>
      <w:r>
        <w:rPr>
          <w:rStyle w:val="VerbatimChar"/>
        </w:rPr>
        <w:t xml:space="preserve">created_by</w:t>
      </w:r>
      <w:r>
        <w:t xml:space="preserve"> </w:t>
      </w:r>
      <w:r>
        <w:t xml:space="preserve">if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or the Operator; de-dup; resolve to channel</w:t>
      </w:r>
      <w:r>
        <w:t xml:space="preserve"> </w:t>
      </w:r>
      <w:r>
        <w:rPr>
          <w:rStyle w:val="VerbatimChar"/>
        </w:rPr>
        <w:t xml:space="preserve">@username</w:t>
      </w:r>
      <w:r>
        <w:t xml:space="preserve">, skip if absent there. (E) Anti-bluff (composes §11.4): real SQLite round-trip with the new columns byte-identical (incl. legacy fixtures WITHOUT the fields); tagging matrix proven by a truth-table +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 Composes §11.4 + §11.4.1..16 / §11.4.5 / §11.4.69 / §11.4.50 / §11.4.91 / §11.4.93 / §11.4.95 / §1.1. Classification: universal (§11.4.17); no-messenger projects inherit latently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 Release blocker. No</w:t>
      </w:r>
      <w:r>
        <w:t xml:space="preserve"> </w:t>
      </w:r>
      <w:r>
        <w:rPr>
          <w:rStyle w:val="VerbatimChar"/>
        </w:rPr>
        <w:t xml:space="preserve">--skip-attribution</w:t>
      </w:r>
      <w:r>
        <w:t xml:space="preserve"> </w:t>
      </w:r>
      <w:r>
        <w:t xml:space="preserve">/</w:t>
      </w:r>
      <w:r>
        <w:t xml:space="preserve"> </w:t>
      </w:r>
      <w:r>
        <w:rPr>
          <w:rStyle w:val="VerbatimChar"/>
        </w:rPr>
        <w:t xml:space="preserve">--no-participant-tagging</w:t>
      </w:r>
      <w:r>
        <w:t xml:space="preserve"> </w:t>
      </w:r>
      <w:r>
        <w:t xml:space="preserve">/</w:t>
      </w:r>
      <w:r>
        <w:t xml:space="preserve"> </w:t>
      </w:r>
      <w:r>
        <w:rPr>
          <w:rStyle w:val="VerbatimChar"/>
        </w:rPr>
        <w:t xml:space="preserve">--tag-operator-anyway</w:t>
      </w:r>
      <w:r>
        <w:t xml:space="preserve"> </w:t>
      </w:r>
      <w:r>
        <w:t xml:space="preserve">/</w:t>
      </w:r>
      <w:r>
        <w:t xml:space="preserve"> </w:t>
      </w:r>
      <w:r>
        <w:rPr>
          <w:rStyle w:val="VerbatimChar"/>
        </w:rPr>
        <w:t xml:space="preserve">--attribution-later</w:t>
      </w:r>
      <w:r>
        <w:t xml:space="preserve"> </w:t>
      </w:r>
      <w:r>
        <w:t xml:space="preserve">escape.</w:t>
      </w:r>
    </w:p>
    <w:bookmarkEnd w:id="53"/>
    <w:bookmarkStart w:id="54" w:name="X8f09e8cf981950dc26b9d77520ea0b7b8658da6"/>
    <w:p>
      <w:pPr>
        <w:pStyle w:val="Heading3"/>
      </w:pPr>
      <w:r>
        <w:t xml:space="preserve">§11.4.105 — Natural-language intent recognition &amp; clarification (User mandate, 2026-05-31)</w:t>
      </w:r>
    </w:p>
    <w:p>
      <w:pPr>
        <w:pStyle w:val="FirstParagraph"/>
      </w:pPr>
      <w:r>
        <w:t xml:space="preserve">Forensic:</w:t>
      </w:r>
      <w:r>
        <w:t xml:space="preserve"> </w:t>
      </w: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BodyText"/>
      </w:pPr>
      <w:r>
        <w:t xml:space="preserve">MANDATORY for every consumer shipping a messenger/command surface (Herald + flavor binaries = reference impl; others inherit §11.4.35). Detailed spec: Herald</w:t>
      </w:r>
      <w:r>
        <w:t xml:space="preserve"> </w:t>
      </w:r>
      <w:r>
        <w:rPr>
          <w:rStyle w:val="VerbatimChar"/>
        </w:rPr>
        <w:t xml:space="preserve">docs/design/INTENT_RECOGNITION.md</w:t>
      </w:r>
      <w:r>
        <w:t xml:space="preserve"> </w:t>
      </w:r>
      <w:r>
        <w:t xml:space="preserve">— restated, not redefined. (A) No required command syntax — users MUST NOT need to know any syntax (no</w:t>
      </w:r>
      <w:r>
        <w:t xml:space="preserve"> </w:t>
      </w:r>
      <w:r>
        <w:rPr>
          <w:rStyle w:val="VerbatimChar"/>
        </w:rPr>
        <w:t xml:space="preserve">COMMAND:</w:t>
      </w:r>
      <w:r>
        <w:t xml:space="preserve"> </w:t>
      </w:r>
      <w:r>
        <w:t xml:space="preserve">prefix); they send plain natural language, the System determines the intent. (B) Three-tier resolution, first that succeeds wins: TIER 1 recognize the System’s existing command set from natural language → action (confident deterministic match); TIER 2 when no command matches, infer the exact intent (LLM maps language → action), NEVER guessing; TIER 3 when neither a command nor a confident intent is determinable, REPLY to the message, TAG the sender (</w:t>
      </w:r>
      <w:r>
        <w:rPr>
          <w:rStyle w:val="VerbatimChar"/>
        </w:rPr>
        <w:t xml:space="preserve">@username</w:t>
      </w:r>
      <w:r>
        <w:t xml:space="preserve">, via the §11.4.104 IdentityResolver) and ask a PRECISE clarifying question NAMING the candidate intents — no guessing, no silent drop. (C) Never guess, never drop — a wrong action is worse than a clarifying question (composes §11.4.6); a message is NEVER silently dropped; only genuine ambiguity reaches Tier 3, which always replies-tags-and-asks. (D) Anti-bluff (composes §11.4): every tier ships unit + integration + E2E + full-automation tests with real captured evidence — Tier 1 truth-table (natural-language → action+fields + conservative negatives that MUST fall through to</w:t>
      </w:r>
      <w:r>
        <w:t xml:space="preserve"> </w:t>
      </w:r>
      <w:r>
        <w:t xml:space="preserve">“no match”</w:t>
      </w:r>
      <w:r>
        <w:t xml:space="preserve">);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 Composes §11.4 + §11.4.1..16 / §11.4.6 / §11.4.104 / §11.4.5 / §11.4.69 / §11.4.98 / §1.1. Classification: universal (§11.4.17); no-messenger projects inherit latently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 Release blocker. No</w:t>
      </w:r>
      <w:r>
        <w:t xml:space="preserve"> </w:t>
      </w:r>
      <w:r>
        <w:rPr>
          <w:rStyle w:val="VerbatimChar"/>
        </w:rPr>
        <w:t xml:space="preserve">--require-command-syntax</w:t>
      </w:r>
      <w:r>
        <w:t xml:space="preserve"> </w:t>
      </w:r>
      <w:r>
        <w:t xml:space="preserve">/</w:t>
      </w:r>
      <w:r>
        <w:t xml:space="preserve"> </w:t>
      </w:r>
      <w:r>
        <w:rPr>
          <w:rStyle w:val="VerbatimChar"/>
        </w:rPr>
        <w:t xml:space="preserve">--guess-intent-ok</w:t>
      </w:r>
      <w:r>
        <w:t xml:space="preserve"> </w:t>
      </w:r>
      <w:r>
        <w:t xml:space="preserve">/</w:t>
      </w:r>
      <w:r>
        <w:t xml:space="preserve"> </w:t>
      </w:r>
      <w:r>
        <w:rPr>
          <w:rStyle w:val="VerbatimChar"/>
        </w:rPr>
        <w:t xml:space="preserve">--skip-clarify</w:t>
      </w:r>
      <w:r>
        <w:t xml:space="preserve"> </w:t>
      </w:r>
      <w:r>
        <w:t xml:space="preserve">/</w:t>
      </w:r>
      <w:r>
        <w:t xml:space="preserve"> </w:t>
      </w:r>
      <w:r>
        <w:rPr>
          <w:rStyle w:val="VerbatimChar"/>
        </w:rPr>
        <w:t xml:space="preserve">--drop-on-ambiguous</w:t>
      </w:r>
      <w:r>
        <w:t xml:space="preserve"> </w:t>
      </w:r>
      <w:r>
        <w:t xml:space="preserve">escape.</w:t>
      </w:r>
    </w:p>
    <w:bookmarkEnd w:id="54"/>
    <w:bookmarkStart w:id="55" w:name="Xffe037c34de267efaf1988a18b50af42074f279"/>
    <w:p>
      <w:pPr>
        <w:pStyle w:val="Heading3"/>
      </w:pPr>
      <w:r>
        <w:t xml:space="preserve">§11.4.106 — Docs Chain — mechanical documentation/DB sync engine (Operator mandate, 2026-05-31)</w:t>
      </w:r>
    </w:p>
    <w:p>
      <w:pPr>
        <w:pStyle w:val="FirstParagraph"/>
      </w:pPr>
      <w:r>
        <w:t xml:space="preserve">Forensic: Docs Chain is the canonical mechanical enforcer of the documentation-sync mandates; consumers MUST use the engine instead of ad-hoc per-project doc-sync scripts, register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 (A) Use the engine, never ad-hoc scripts — consumed by reference (the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superseded + retired per registered context. (B) Consumer-owned contexts — the engine is project-agnostic; the consumer registers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gitignored. (C) Anchors mechanized (per CONSTITUTION_INTEGRATION mapping table): §11.4.12/.53/.45/.56/.57/.59/.60/.65/.86/.93/.95/.44 + §12.10 —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 (D) NOT a replacement for authoring discipline — the source author still writes the §11.4.44 revision header; the engine only keeps exports in sync. (E) Anti-bluff (composes §11.4):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 Composes §11.4 + §11.4.1..16 / §11.4.6 / §11.4.28 / §11.4.80 / §9.2 / §11.4.50 / §11.4.69 / §11.4.5 / §1.1 + the mechanized sync anchors. Classification: universal (§11.4.17); no derived-export/DB-sync projects inherit latently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§11.4.106; detailed spec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Release blocker. No</w:t>
      </w:r>
      <w:r>
        <w:t xml:space="preserve"> </w:t>
      </w:r>
      <w:r>
        <w:rPr>
          <w:rStyle w:val="VerbatimChar"/>
        </w:rPr>
        <w:t xml:space="preserve">--ad-hoc-sync-ok</w:t>
      </w:r>
      <w:r>
        <w:t xml:space="preserve"> </w:t>
      </w:r>
      <w:r>
        <w:t xml:space="preserve">/</w:t>
      </w:r>
      <w:r>
        <w:t xml:space="preserve"> </w:t>
      </w:r>
      <w:r>
        <w:rPr>
          <w:rStyle w:val="VerbatimChar"/>
        </w:rPr>
        <w:t xml:space="preserve">--skip-docs-chain</w:t>
      </w:r>
      <w:r>
        <w:t xml:space="preserve"> </w:t>
      </w:r>
      <w:r>
        <w:t xml:space="preserve">/</w:t>
      </w:r>
      <w:r>
        <w:t xml:space="preserve"> </w:t>
      </w:r>
      <w:r>
        <w:rPr>
          <w:rStyle w:val="VerbatimChar"/>
        </w:rPr>
        <w:t xml:space="preserve">--fake-transform</w:t>
      </w:r>
      <w:r>
        <w:t xml:space="preserve"> </w:t>
      </w:r>
      <w:r>
        <w:t xml:space="preserve">/</w:t>
      </w:r>
      <w:r>
        <w:t xml:space="preserve"> </w:t>
      </w:r>
      <w:r>
        <w:rPr>
          <w:rStyle w:val="VerbatimChar"/>
        </w:rPr>
        <w:t xml:space="preserve">--sync-evidence-optional</w:t>
      </w:r>
      <w:r>
        <w:t xml:space="preserve"> </w:t>
      </w:r>
      <w:r>
        <w:t xml:space="preserve">escape.</w:t>
      </w:r>
    </w:p>
    <w:bookmarkEnd w:id="55"/>
    <w:bookmarkStart w:id="56" w:name="X392079f322559b0d5165dc5cfd881afb3115716"/>
    <w:p>
      <w:pPr>
        <w:pStyle w:val="Heading3"/>
      </w:pPr>
      <w:r>
        <w:t xml:space="preserve">§11.4.107 — Anti-bluff AV/test-validation techniques mandate (User-driven research, 2026-06-02)</w:t>
      </w:r>
    </w:p>
    <w:p>
      <w:pPr>
        <w:pStyle w:val="FirstParagraph"/>
      </w:pPr>
      <w:r>
        <w:t xml:space="preserve">Forensic (genericised, 2026-06-02): a test PASSed on a SINGLE captured frame showing</w:t>
      </w:r>
      <w:r>
        <w:t xml:space="preserve"> </w:t>
      </w:r>
      <w:r>
        <w:t xml:space="preserve">“a picture”</w:t>
      </w:r>
      <w:r>
        <w:t xml:space="preserve"> </w:t>
      </w:r>
      <w:r>
        <w:t xml:space="preserve">— but it was a FROZEN/STALE frame from previously-played content (stale-producer/stuck-decoder), feature broken for the user while green; a sibling FLASHED media on the WRONG output for ~1 s before routing with no test sampling that window; a third shipped a comparator that PASSed its own deliberately-degraded fixture (the analyzer was the bluff). §11.4.5 mandates captured evidence + a presence pass; §11.4.107 raises it to liveness + correct-routing + self-validated-analyzer.</w:t>
      </w:r>
    </w:p>
    <w:p>
      <w:pPr>
        <w:pStyle w:val="BodyText"/>
      </w:pPr>
      <w:r>
        <w:t xml:space="preserve">Every test asserting audio/video output is genuinely playing/advancing MUST satisfy ALL: (1) a single captured frame is NOT proof — prove LIVE, ADVANCING frames over a window via a freeze-detection oracle (near-duplicate/</w:t>
      </w:r>
      <w:r>
        <w:rPr>
          <w:rStyle w:val="VerbatimChar"/>
        </w:rPr>
        <w:t xml:space="preserve">freezedetect</w:t>
      </w:r>
      <w:r>
        <w:t xml:space="preserve">-class OR perceptual-hash adjacent-frame distance, NOT byte-identical — byte-identity only a pre-filter); (2) an independent frame-advance counter from the platform’s compositor/decoder telemetry must increase (different-domain oracle — flat ⇒ stuck decoder ⇒ FAIL even if pixels appear to move); (3) loading/buffering is a distinct state — wait for genuine playback-start, never false-FAIL a still-loading stream nor false-PASS a spinner (timeout+unreachable ⇒ SKIP §11.4.3, timeout+reachable ⇒ FAIL); (4) not-stale-from-previous cross-check (new first frame ≠ previous last frame); (5) measured FPS / no-lost-frames within tolerance; (6) no-flash-on-the-wrong-output — high-frequency sampling of the non-target output during routing transitions, any content frame there ⇒ FAIL (content-protection regime classified, never guessed); (7) drive through the realistic feed/UI path, not deep-link shortcuts (UI-not-introspectable ⇒ operator-attended §11.4.52, never fake-PASS); (8) metamorphic relations for the oracle problem on un-owned streams (same content output-A vs output-B must match; paused ⇒ counter stops; 2× speed ⇒ ~2× advance); (9) full-reference quality metrics (SSIM/VMAF/ΔE2000) vs golden source for owned content; (10) mutation-test every analyzer with a golden-good + golden-bad fixture pair so the analyzer cannot bluff (PASS on golden-bad = bluff gate — §1.1 applied to analyzers); (11) per-channel audio RMS/loudness (EBU R128) + XRUN census (aggregate RMS misses a dead channel); (12) OCR overlay/subtitle needs a per-word confidence floor + ROI (avoids both false-FAIL and false-PASS); (13) thresholds calibrated on the project’s own fixtures, not hardcoded from literature (§11.4.6). Honest gap: true photon FPS at the sink has no clean software oracle — flag it, never claim it.</w:t>
      </w:r>
    </w:p>
    <w:p>
      <w:pPr>
        <w:pStyle w:val="BodyText"/>
      </w:pPr>
      <w:r>
        <w:t xml:space="preserve">4-layer §11.4.4(b): pre-build gate (</w:t>
      </w:r>
      <w:r>
        <w:rPr>
          <w:rStyle w:val="VerbatimChar"/>
        </w:rPr>
        <w:t xml:space="preserve">CM-AV-LIVENESS-NO-FROZEN-FRAME</w:t>
      </w:r>
      <w:r>
        <w:t xml:space="preserve">-class + analyzer-self-validation gate wiring golden-good/golden-bad fixtures into meta-test) + runtime/on-device test + paired §1.1 mutation (single-frame-only → FAILs; analyzer PASSing its golden-bad fixture → self-validation FAILs) + HelixQA Challenge. Every PASS via</w:t>
      </w:r>
      <w:r>
        <w:t xml:space="preserve"> </w:t>
      </w:r>
      <w:r>
        <w:rPr>
          <w:rStyle w:val="VerbatimChar"/>
        </w:rPr>
        <w:t xml:space="preserve">ab_pass_with_evidence</w:t>
      </w:r>
      <w:r>
        <w:t xml:space="preserve"> </w:t>
      </w:r>
      <w:r>
        <w:t xml:space="preserve">citing motion / not-stale / frame-advance / fps / loudness / metamorphic / self-validation artefacts (</w:t>
      </w:r>
      <w:r>
        <w:rPr>
          <w:rStyle w:val="VerbatimChar"/>
        </w:rPr>
        <w:t xml:space="preserve">video_display</w:t>
      </w:r>
      <w:r>
        <w:t xml:space="preserve">/</w:t>
      </w:r>
      <w:r>
        <w:rPr>
          <w:rStyle w:val="VerbatimChar"/>
        </w:rPr>
        <w:t xml:space="preserve">audio_output</w:t>
      </w:r>
      <w:r>
        <w:t xml:space="preserve">/</w:t>
      </w:r>
      <w:r>
        <w:rPr>
          <w:rStyle w:val="VerbatimChar"/>
        </w:rPr>
        <w:t xml:space="preserve">subtitle_render</w:t>
      </w:r>
      <w:r>
        <w:t xml:space="preserve"> </w:t>
      </w:r>
      <w:r>
        <w:t xml:space="preserve">§11.4.69) — never a single screenshot. Classification: universal (§11.4.17) — platform-neutral, reusable by ANY project validating media playback or any pixel/audio output; project supplies its capture mechanism + calibrated thresholds per §11.4.35. Composes §11.4.5/.6/.50/.68/.69/.85 + §11.4.2/.3/.13/.48/.52/§1.1. Propagation gate</w:t>
      </w:r>
      <w:r>
        <w:t xml:space="preserve"> </w:t>
      </w:r>
      <w:r>
        <w:rPr>
          <w:rStyle w:val="VerbatimChar"/>
        </w:rPr>
        <w:t xml:space="preserve">CM-COVENANT-114-107-PROPAGATION</w:t>
      </w:r>
      <w:r>
        <w:t xml:space="preserve"> </w:t>
      </w:r>
      <w:r>
        <w:t xml:space="preserve">(literal</w:t>
      </w:r>
      <w:r>
        <w:t xml:space="preserve"> </w:t>
      </w:r>
      <w:r>
        <w:rPr>
          <w:rStyle w:val="VerbatimChar"/>
        </w:rPr>
        <w:t xml:space="preserve">11.4.107</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§11.4.107. Release blocker. No</w:t>
      </w:r>
      <w:r>
        <w:t xml:space="preserve"> </w:t>
      </w:r>
      <w:r>
        <w:rPr>
          <w:rStyle w:val="VerbatimChar"/>
        </w:rPr>
        <w:t xml:space="preserve">--single-frame-proves-playback</w:t>
      </w:r>
      <w:r>
        <w:t xml:space="preserve"> </w:t>
      </w:r>
      <w:r>
        <w:t xml:space="preserve">/</w:t>
      </w:r>
      <w:r>
        <w:t xml:space="preserve"> </w:t>
      </w:r>
      <w:r>
        <w:rPr>
          <w:rStyle w:val="VerbatimChar"/>
        </w:rPr>
        <w:t xml:space="preserve">--skip-liveness</w:t>
      </w:r>
      <w:r>
        <w:t xml:space="preserve"> </w:t>
      </w:r>
      <w:r>
        <w:t xml:space="preserve">/</w:t>
      </w:r>
      <w:r>
        <w:t xml:space="preserve"> </w:t>
      </w:r>
      <w:r>
        <w:rPr>
          <w:rStyle w:val="VerbatimChar"/>
        </w:rPr>
        <w:t xml:space="preserve">--byte-identical-freeze-OK</w:t>
      </w:r>
      <w:r>
        <w:t xml:space="preserve"> </w:t>
      </w:r>
      <w:r>
        <w:t xml:space="preserve">/</w:t>
      </w:r>
      <w:r>
        <w:t xml:space="preserve"> </w:t>
      </w:r>
      <w:r>
        <w:rPr>
          <w:rStyle w:val="VerbatimChar"/>
        </w:rPr>
        <w:t xml:space="preserve">--no-frame-advance-counter</w:t>
      </w:r>
      <w:r>
        <w:t xml:space="preserve"> </w:t>
      </w:r>
      <w:r>
        <w:t xml:space="preserve">/</w:t>
      </w:r>
      <w:r>
        <w:t xml:space="preserve"> </w:t>
      </w:r>
      <w:r>
        <w:rPr>
          <w:rStyle w:val="VerbatimChar"/>
        </w:rPr>
        <w:t xml:space="preserve">--allow-wrong-output-flash</w:t>
      </w:r>
      <w:r>
        <w:t xml:space="preserve"> </w:t>
      </w:r>
      <w:r>
        <w:t xml:space="preserve">/</w:t>
      </w:r>
      <w:r>
        <w:t xml:space="preserve"> </w:t>
      </w:r>
      <w:r>
        <w:rPr>
          <w:rStyle w:val="VerbatimChar"/>
        </w:rPr>
        <w:t xml:space="preserve">--deep-link-shortcut-OK</w:t>
      </w:r>
      <w:r>
        <w:t xml:space="preserve"> </w:t>
      </w:r>
      <w:r>
        <w:t xml:space="preserve">/</w:t>
      </w:r>
      <w:r>
        <w:t xml:space="preserve"> </w:t>
      </w:r>
      <w:r>
        <w:rPr>
          <w:rStyle w:val="VerbatimChar"/>
        </w:rPr>
        <w:t xml:space="preserve">--unvalidated-analyzer-OK</w:t>
      </w:r>
      <w:r>
        <w:t xml:space="preserve"> </w:t>
      </w:r>
      <w:r>
        <w:t xml:space="preserve">/</w:t>
      </w:r>
      <w:r>
        <w:t xml:space="preserve"> </w:t>
      </w:r>
      <w:r>
        <w:rPr>
          <w:rStyle w:val="VerbatimChar"/>
        </w:rPr>
        <w:t xml:space="preserve">--aggregate-rms-suffices</w:t>
      </w:r>
      <w:r>
        <w:t xml:space="preserve"> </w:t>
      </w:r>
      <w:r>
        <w:t xml:space="preserve">/</w:t>
      </w:r>
      <w:r>
        <w:t xml:space="preserve"> </w:t>
      </w:r>
      <w:r>
        <w:rPr>
          <w:rStyle w:val="VerbatimChar"/>
        </w:rPr>
        <w:t xml:space="preserve">--hardcoded-thresholds-OK</w:t>
      </w:r>
      <w:r>
        <w:t xml:space="preserve"> </w:t>
      </w:r>
      <w:r>
        <w:t xml:space="preserve">escape.</w:t>
      </w:r>
    </w:p>
    <w:bookmarkEnd w:id="56"/>
    <w:bookmarkStart w:id="57" w:name="X3a0d8fb062f6fc01fba89bfda84aab406a8cff9"/>
    <w:p>
      <w:pPr>
        <w:pStyle w:val="Heading3"/>
      </w:pPr>
      <w:r>
        <w:t xml:space="preserve">§11.4.108 — Four-layer fix-verification + runtime-signature-as-definition-of-done mandate (systematic-debugging Phase 4.5, 2026-06-03)</w:t>
      </w:r>
    </w:p>
    <w:p>
      <w:pPr>
        <w:pStyle w:val="FirstParagraph"/>
      </w:pPr>
      <w:r>
        <w:t xml:space="preserve">Forensic anchor (genericised, 2026-06-03): across one batch multiple fixes were</w:t>
      </w:r>
      <w:r>
        <w:t xml:space="preserve"> </w:t>
      </w:r>
      <w:r>
        <w:t xml:space="preserve">“green”</w:t>
      </w:r>
      <w:r>
        <w:t xml:space="preserve"> </w:t>
      </w:r>
      <w:r>
        <w:t xml:space="preserve">at every gate yet NOT working for the end user — a source-committed change passed by both the source pre-build gate AND the post-build gate never reached the boot-time command-line embedded in the deployed boot artifact (feature dead despite all-green); sibling fixes correctly built into the system image were masked by stale per-user overlay copies from a prior deployment (running code = stale shadow, not the fresh build); deployment did not wipe the mutable overlay so the shadow survived; validation ran against the stale shadow and reported green on code never exercised. Per</w:t>
      </w:r>
      <w:r>
        <w:t xml:space="preserve"> </w:t>
      </w:r>
      <w:r>
        <w:rPr>
          <w:rStyle w:val="VerbatimChar"/>
        </w:rPr>
        <w:t xml:space="preserve">superpowers:systematic-debugging</w:t>
      </w:r>
      <w:r>
        <w:t xml:space="preserve"> </w:t>
      </w:r>
      <w:r>
        <w:t xml:space="preserve">Phase 4.5: each fix revealing a fresh</w:t>
      </w:r>
      <w:r>
        <w:t xml:space="preserve"> </w:t>
      </w:r>
      <w:r>
        <w:t xml:space="preserve">“fixed-but-not-working”</w:t>
      </w:r>
      <w:r>
        <w:t xml:space="preserve"> </w:t>
      </w:r>
      <w:r>
        <w:t xml:space="preserve">in a DIFFERENT place is ONE architectural VERIFICATION flaw, not independent bugs — patching symptoms is thrashing. A fix crosses FOUR distinct layers, and</w:t>
      </w:r>
      <w:r>
        <w:t xml:space="preserve"> </w:t>
      </w:r>
      <w:r>
        <w:t xml:space="preserve">“fixed”</w:t>
      </w:r>
      <w:r>
        <w:t xml:space="preserve"> </w:t>
      </w:r>
      <w:r>
        <w:t xml:space="preserve">at one does NOT imply fixed at the next: (1) SOURCE (committed — grep-the-source gate), (2) ARTIFACT (the change’s BYTES landed in the produced artifact — image / bundle / installer / embedded command-line), (3) RUNTIME-ON-CLEAN-TARGET (active on a CLEAN/fresh deployment, the layer the end user experiences, no stale overlay shadowing it), (4) USER-VISIBLE (works for the end user — §11.4.5/§11.4.69 captured-evidence). The mandate (ALL hold): (1)</w:t>
      </w:r>
      <w:r>
        <w:t xml:space="preserve"> </w:t>
      </w:r>
      <w:r>
        <w:rPr>
          <w:b/>
          <w:bCs/>
        </w:rPr>
        <w:t xml:space="preserve">runtime-signature-as-definition-of-done</w:t>
      </w:r>
      <w:r>
        <w:t xml:space="preserve"> </w:t>
      </w:r>
      <w:r>
        <w:t xml:space="preserve">— a fix is DONE only when its declared runtime signature verifies on a CLEAN deployment; source-committed ≠ artifact-contains-it ≠ active-on-clean-target ≠ user-visible-working; (2) every fix declares ONE machine-checkable runtime signature (running-system property / sink-side report per §11.4.13 / §11.4.5/§11.4.69 captured-evidence / counter delta — NEVER a re-grep of the source); this registry of per-fix runtime signatures is the SINGLE SOURCE OF TRUTH for</w:t>
      </w:r>
      <w:r>
        <w:t xml:space="preserve"> </w:t>
      </w:r>
      <w:r>
        <w:t xml:space="preserve">“fixed”</w:t>
      </w:r>
      <w:r>
        <w:t xml:space="preserve">, REPLACING</w:t>
      </w:r>
      <w:r>
        <w:t xml:space="preserve"> </w:t>
      </w:r>
      <w:r>
        <w:t xml:space="preserve">“a gate greps the source”</w:t>
      </w:r>
      <w:r>
        <w:t xml:space="preserve">; (3) gates span all four layers — source (pre-build), artifact (post-build — assert the BYTES landed, not merely that the source still contains the change), runtime-on-clean-target (post-deploy — assert the runtime signature), user-visible (§11.4.5/§11.4.69); (4) eliminate the stale-deployment / shadow layer by construction —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validation against possibly-stale state is INVALID and its PASS is a §11.4 PASS-bluff; (5) meta-rule — ≥3</w:t>
      </w:r>
      <w:r>
        <w:t xml:space="preserve"> </w:t>
      </w:r>
      <w:r>
        <w:t xml:space="preserve">“fixed-but-not-working”</w:t>
      </w:r>
      <w:r>
        <w:t xml:space="preserve"> </w:t>
      </w:r>
      <w:r>
        <w:t xml:space="preserve">discoveries in one cycle signal an architectural VERIFICATION flaw, not three independent bugs; on the 3rd STOP patching symptoms (§11.4.4), fix the VERIFICATION pipeline, re-certify EVERY item through it on a clean target; (6) a batch is</w:t>
      </w:r>
      <w:r>
        <w:t xml:space="preserve"> </w:t>
      </w:r>
      <w:r>
        <w:t xml:space="preserve">“validated”</w:t>
      </w:r>
      <w:r>
        <w:t xml:space="preserve"> </w:t>
      </w:r>
      <w:r>
        <w:t xml:space="preserve">only after COMPREHENSIVE per-item runtime-signature verification on a clean baseline, NOT after the touched items’ own tests pass. Classification: universal (§11.4.17) — platform-neutral verification-pipeline disciplines reusable by ANY project that builds → deploys → validates an artifact; the project supplies its artifact format, clean-deployment / equal-artifact mechanism, and per-fix runtime-signature observables per §11.4.35. Composes §11.4.1/.2/.4/.5/.6/.27/.40/.46/.50/.52/.69/.102.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 recommended per-fix gate</w:t>
      </w:r>
      <w:r>
        <w:t xml:space="preserve"> </w:t>
      </w:r>
      <w:r>
        <w:rPr>
          <w:rStyle w:val="VerbatimChar"/>
        </w:rPr>
        <w:t xml:space="preserve">CM-RUNTIME-SIGNATURE-REGISTRY</w:t>
      </w:r>
      <w:r>
        <w:t xml:space="preserve"> </w:t>
      </w:r>
      <w:r>
        <w:t xml:space="preserve">+ paired §1.1 mutations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§11.4.108. Release blocker. No</w:t>
      </w:r>
      <w:r>
        <w:t xml:space="preserve"> </w:t>
      </w:r>
      <w:r>
        <w:rPr>
          <w:rStyle w:val="VerbatimChar"/>
        </w:rPr>
        <w:t xml:space="preserve">--source-green-is-done</w:t>
      </w:r>
      <w:r>
        <w:t xml:space="preserve"> </w:t>
      </w:r>
      <w:r>
        <w:t xml:space="preserve">/</w:t>
      </w:r>
      <w:r>
        <w:t xml:space="preserve"> </w:t>
      </w:r>
      <w:r>
        <w:rPr>
          <w:rStyle w:val="VerbatimChar"/>
        </w:rPr>
        <w:t xml:space="preserve">--skip-artifact-byte-check</w:t>
      </w:r>
      <w:r>
        <w:t xml:space="preserve"> </w:t>
      </w:r>
      <w:r>
        <w:t xml:space="preserve">/</w:t>
      </w:r>
      <w:r>
        <w:t xml:space="preserve"> </w:t>
      </w:r>
      <w:r>
        <w:rPr>
          <w:rStyle w:val="VerbatimChar"/>
        </w:rPr>
        <w:t xml:space="preserve">--validate-against-running-state</w:t>
      </w:r>
      <w:r>
        <w:t xml:space="preserve"> </w:t>
      </w:r>
      <w:r>
        <w:t xml:space="preserve">/</w:t>
      </w:r>
      <w:r>
        <w:t xml:space="preserve"> </w:t>
      </w:r>
      <w:r>
        <w:rPr>
          <w:rStyle w:val="VerbatimChar"/>
        </w:rPr>
        <w:t xml:space="preserve">--no-clean-deployment</w:t>
      </w:r>
      <w:r>
        <w:t xml:space="preserve"> </w:t>
      </w:r>
      <w:r>
        <w:t xml:space="preserve">/</w:t>
      </w:r>
      <w:r>
        <w:t xml:space="preserve"> </w:t>
      </w:r>
      <w:r>
        <w:rPr>
          <w:rStyle w:val="VerbatimChar"/>
        </w:rPr>
        <w:t xml:space="preserve">--skip-runtime-signature</w:t>
      </w:r>
      <w:r>
        <w:t xml:space="preserve"> </w:t>
      </w:r>
      <w:r>
        <w:t xml:space="preserve">/</w:t>
      </w:r>
      <w:r>
        <w:t xml:space="preserve"> </w:t>
      </w:r>
      <w:r>
        <w:rPr>
          <w:rStyle w:val="VerbatimChar"/>
        </w:rPr>
        <w:t xml:space="preserve">--spot-validate-touched-only</w:t>
      </w:r>
      <w:r>
        <w:t xml:space="preserve"> </w:t>
      </w:r>
      <w:r>
        <w:t xml:space="preserve">escape.</w:t>
      </w:r>
    </w:p>
    <w:bookmarkEnd w:id="57"/>
    <w:bookmarkStart w:id="58" w:name="Xea7bdb49e421ae24e1bdaecdb94a4913e53be44"/>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at dispatch. A forgotten rule is not enforcement. Two-layer fix: (A) portable bash/awk</w:t>
      </w:r>
      <w:r>
        <w:t xml:space="preserve"> </w:t>
      </w:r>
      <w:r>
        <w:rPr>
          <w:rStyle w:val="VerbatimChar"/>
        </w:rPr>
        <w:t xml:space="preserve">PreToolUse</w:t>
      </w:r>
      <w:r>
        <w:t xml:space="preserve"> </w:t>
      </w:r>
      <w:r>
        <w:t xml:space="preserve">hook (</w:t>
      </w:r>
      <w:r>
        <w:rPr>
          <w:rStyle w:val="VerbatimChar"/>
        </w:rPr>
        <w:t xml:space="preserve">constitution/scripts/hooks/guard-forbidden-commands.sh</w:t>
      </w:r>
      <w:r>
        <w:t xml:space="preserve">, no</w:t>
      </w:r>
      <w:r>
        <w:t xml:space="preserve"> </w:t>
      </w:r>
      <w:r>
        <w:rPr>
          <w:rStyle w:val="VerbatimChar"/>
        </w:rPr>
        <w:t xml:space="preserve">jq</w:t>
      </w:r>
      <w:r>
        <w:t xml:space="preserve">, no project-specific paths) blocks host-direct emulator / force-push bypass / sudo / host-power at the tool-call boundary regardless of agent memory (the floor); (B)</w:t>
      </w:r>
      <w:r>
        <w:t xml:space="preserve"> </w:t>
      </w:r>
      <w:r>
        <w:rPr>
          <w:rStyle w:val="VerbatimChar"/>
        </w:rPr>
        <w:t xml:space="preserve">constitution/docs/AGENT_GUARDRAILS.md</w:t>
      </w:r>
      <w:r>
        <w:t xml:space="preserve"> </w:t>
      </w:r>
      <w:r>
        <w:t xml:space="preserve">— canonical preamble the orchestrator pastes verbatim into every subagent dispatch + Orchestrator Pre-Action Checklist (the ceiling). Consuming projects wire the hook in</w:t>
      </w:r>
      <w:r>
        <w:t xml:space="preserve"> </w:t>
      </w:r>
      <w:r>
        <w:rPr>
          <w:rStyle w:val="VerbatimChar"/>
        </w:rPr>
        <w:t xml:space="preserve">.claude/settings.json</w:t>
      </w:r>
      <w:r>
        <w:t xml:space="preserve"> </w:t>
      </w:r>
      <w:r>
        <w:t xml:space="preserve">or equivalent; maintain</w:t>
      </w:r>
      <w:r>
        <w:t xml:space="preserve"> </w:t>
      </w:r>
      <w:r>
        <w:rPr>
          <w:rStyle w:val="VerbatimChar"/>
        </w:rPr>
        <w:t xml:space="preserve">docs/AGENT_GUARDRAILS.md</w:t>
      </w:r>
      <w:r>
        <w:t xml:space="preserve"> </w:t>
      </w:r>
      <w:r>
        <w:t xml:space="preserve">with</w:t>
      </w:r>
      <w:r>
        <w:t xml:space="preserve"> </w:t>
      </w:r>
      <w:r>
        <w:rPr>
          <w:rStyle w:val="VerbatimChar"/>
        </w:rPr>
        <w:t xml:space="preserve">SUBAGENT CONSTITUTIONAL PREAMBLE</w:t>
      </w:r>
      <w:r>
        <w:t xml:space="preserve">,</w:t>
      </w:r>
      <w:r>
        <w:t xml:space="preserve"> </w:t>
      </w:r>
      <w:r>
        <w:rPr>
          <w:rStyle w:val="VerbatimChar"/>
        </w:rPr>
        <w:t xml:space="preserve">ORCHESTRATOR PRE-ACTION CHECKLIST</w:t>
      </w:r>
      <w:r>
        <w:t xml:space="preserve">, and the anchor literal</w:t>
      </w:r>
      <w:r>
        <w:t xml:space="preserve"> </w:t>
      </w:r>
      <w:r>
        <w:rPr>
          <w:rStyle w:val="VerbatimChar"/>
        </w:rPr>
        <w:t xml:space="preserve">11.4.109</w:t>
      </w:r>
      <w:r>
        <w:t xml:space="preserve">; provide a ≥20-case hermetic hook test. The hook is inherited by reference — NEVER copied locally. Gates:</w:t>
      </w:r>
      <w:r>
        <w:t xml:space="preserve"> </w:t>
      </w:r>
      <w:r>
        <w:rPr>
          <w:rStyle w:val="VerbatimChar"/>
        </w:rPr>
        <w:t xml:space="preserve">CM-ANTI-FORGETTING-ENFORCEMENT</w:t>
      </w:r>
      <w:r>
        <w:t xml:space="preserve"> </w:t>
      </w:r>
      <w:r>
        <w:t xml:space="preserve">+</w:t>
      </w:r>
      <w:r>
        <w:t xml:space="preserve"> </w:t>
      </w:r>
      <w:r>
        <w:rPr>
          <w:rStyle w:val="VerbatimChar"/>
        </w:rPr>
        <w:t xml:space="preserve">CM-COVENANT-114-109-PROPAGATION</w:t>
      </w:r>
      <w:r>
        <w:t xml:space="preserve"> </w:t>
      </w:r>
      <w:r>
        <w:t xml:space="preserve">+ paired §1.1 mutations (gate-code = separate work item). Classification: universal (§11.4.17). Composes §11.4.6/.10/.75/.76/.78/.79/.80/.81/.84/.98/.102/§12.</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§11.4.109; ref impl</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 Release blocker. No</w:t>
      </w:r>
      <w:r>
        <w:t xml:space="preserve"> </w:t>
      </w:r>
      <w:r>
        <w:rPr>
          <w:rStyle w:val="VerbatimChar"/>
        </w:rPr>
        <w:t xml:space="preserve">--skip-pretooluse-hook</w:t>
      </w:r>
      <w:r>
        <w:t xml:space="preserve"> </w:t>
      </w:r>
      <w:r>
        <w:t xml:space="preserve">/</w:t>
      </w:r>
      <w:r>
        <w:t xml:space="preserve"> </w:t>
      </w:r>
      <w:r>
        <w:rPr>
          <w:rStyle w:val="VerbatimChar"/>
        </w:rPr>
        <w:t xml:space="preserve">--no-guardrails-doc</w:t>
      </w:r>
      <w:r>
        <w:t xml:space="preserve"> </w:t>
      </w:r>
      <w:r>
        <w:t xml:space="preserve">/</w:t>
      </w:r>
      <w:r>
        <w:t xml:space="preserve"> </w:t>
      </w:r>
      <w:r>
        <w:rPr>
          <w:rStyle w:val="VerbatimChar"/>
        </w:rPr>
        <w:t xml:space="preserve">--anti-forgetting-optional</w:t>
      </w:r>
      <w:r>
        <w:t xml:space="preserve"> </w:t>
      </w:r>
      <w:r>
        <w:t xml:space="preserve">/</w:t>
      </w:r>
      <w:r>
        <w:t xml:space="preserve"> </w:t>
      </w:r>
      <w:r>
        <w:rPr>
          <w:rStyle w:val="VerbatimChar"/>
        </w:rPr>
        <w:t xml:space="preserve">--single-layer-sufficient</w:t>
      </w:r>
      <w:r>
        <w:t xml:space="preserve"> </w:t>
      </w:r>
      <w:r>
        <w:t xml:space="preserve">escape.</w:t>
      </w:r>
    </w:p>
    <w:bookmarkEnd w:id="58"/>
    <w:bookmarkStart w:id="59" w:name="Xda5933bc489bc1ac788b59e02bbbbf07489914c"/>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 most such clashes are statically catchable from the change diff itself. The mandate (ALL hold): (1) a single deterministic</w:t>
      </w:r>
      <w:r>
        <w:t xml:space="preserve"> </w:t>
      </w:r>
      <w:r>
        <w:rPr>
          <w:b/>
          <w:bCs/>
        </w:rPr>
        <w:t xml:space="preserve">READY-FOR-BUILD verdict</w:t>
      </w:r>
      <w:r>
        <w:t xml:space="preserve"> </w:t>
      </w:r>
      <w:r>
        <w:t xml:space="preserve">gates the rebuild (orchestrator refuses to start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 anti-bluff by paired §1.1 mutation;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class, not the</w:t>
      </w:r>
      <w:r>
        <w:t xml:space="preserve"> </w:t>
      </w:r>
      <w:r>
        <w:rPr>
          <w:i/>
          <w:iCs/>
        </w:rPr>
        <w:t xml:space="preserve">all-defects</w:t>
      </w:r>
      <w:r>
        <w:t xml:space="preserve"> </w:t>
      </w:r>
      <w:r>
        <w:t xml:space="preserve">class (runtime/USER-VISIBLE remains §11.4.108’s job). Classification: universal (§11.4.17) — platform-neutral pre-build-rigor disciplines reusable by ANY artifact-building project; the project supplies its property/service/policy registries, build-graph parse-only command, interface-freeze mechanism + changed-file→gate mapping per §11.4.35. Composes §11.4.1/.4/.6/.9/.27/.50/.67/.75/.92/.108.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§11.4.110. Release blocker. No</w:t>
      </w:r>
      <w:r>
        <w:t xml:space="preserve"> </w:t>
      </w:r>
      <w:r>
        <w:rPr>
          <w:rStyle w:val="VerbatimChar"/>
        </w:rPr>
        <w:t xml:space="preserve">--source-green-is-ready</w:t>
      </w:r>
      <w:r>
        <w:t xml:space="preserve"> </w:t>
      </w:r>
      <w:r>
        <w:t xml:space="preserve">/</w:t>
      </w:r>
      <w:r>
        <w:t xml:space="preserve"> </w:t>
      </w:r>
      <w:r>
        <w:rPr>
          <w:rStyle w:val="VerbatimChar"/>
        </w:rPr>
        <w:t xml:space="preserve">--skip-clash-detector</w:t>
      </w:r>
      <w:r>
        <w:t xml:space="preserve"> </w:t>
      </w:r>
      <w:r>
        <w:t xml:space="preserve">/</w:t>
      </w:r>
      <w:r>
        <w:t xml:space="preserve"> </w:t>
      </w:r>
      <w:r>
        <w:rPr>
          <w:rStyle w:val="VerbatimChar"/>
        </w:rPr>
        <w:t xml:space="preserve">--skip-coverage-gate</w:t>
      </w:r>
      <w:r>
        <w:t xml:space="preserve"> </w:t>
      </w:r>
      <w:r>
        <w:t xml:space="preserve">/</w:t>
      </w:r>
      <w:r>
        <w:t xml:space="preserve"> </w:t>
      </w:r>
      <w:r>
        <w:rPr>
          <w:rStyle w:val="VerbatimChar"/>
        </w:rPr>
        <w:t xml:space="preserve">--no-ready-verdict</w:t>
      </w:r>
      <w:r>
        <w:t xml:space="preserve"> </w:t>
      </w:r>
      <w:r>
        <w:t xml:space="preserve">/</w:t>
      </w:r>
      <w:r>
        <w:t xml:space="preserve"> </w:t>
      </w:r>
      <w:r>
        <w:rPr>
          <w:rStyle w:val="VerbatimChar"/>
        </w:rPr>
        <w:t xml:space="preserve">--grep-proves-neverallow</w:t>
      </w:r>
      <w:r>
        <w:t xml:space="preserve"> </w:t>
      </w:r>
      <w:r>
        <w:t xml:space="preserve">/</w:t>
      </w:r>
      <w:r>
        <w:t xml:space="preserve"> </w:t>
      </w:r>
      <w:r>
        <w:rPr>
          <w:rStyle w:val="VerbatimChar"/>
        </w:rPr>
        <w:t xml:space="preserve">--skip-buildgraph-dryrun</w:t>
      </w:r>
      <w:r>
        <w:t xml:space="preserve"> </w:t>
      </w:r>
      <w:r>
        <w:t xml:space="preserve">/</w:t>
      </w:r>
      <w:r>
        <w:t xml:space="preserve"> </w:t>
      </w:r>
      <w:r>
        <w:rPr>
          <w:rStyle w:val="VerbatimChar"/>
        </w:rPr>
        <w:t xml:space="preserve">--build-without-ready-verdict</w:t>
      </w:r>
      <w:r>
        <w:t xml:space="preserve"> </w:t>
      </w:r>
      <w:r>
        <w:t xml:space="preserve">escape.</w:t>
      </w:r>
    </w:p>
    <w:bookmarkEnd w:id="59"/>
    <w:bookmarkStart w:id="60" w:name="X57479dd998d2975271d70cb34f2aff338558c86"/>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index (</w:t>
      </w:r>
      <w:r>
        <w:rPr>
          <w:rStyle w:val="VerbatimChar"/>
        </w:rPr>
        <w:t xml:space="preserve">card=0</w:t>
      </w:r>
      <w:r>
        <w:t xml:space="preserve">); a second device of a different class enumerated FIRST at boot + took slot 0, shifting the intended device to slot 1 — the static index binding now pointed at the wrong device (policy mis-attached the sink, mis-assigned its TYPE, the output switcher labelled the AV receiver</w:t>
      </w:r>
      <w:r>
        <w:t xml:space="preserve"> </w:t>
      </w:r>
      <w:r>
        <w:t xml:space="preserve">“Wired Headphone”</w:t>
      </w:r>
      <w:r>
        <w:t xml:space="preserve"> </w:t>
      </w:r>
      <w:r>
        <w:t xml:space="preserve">+ routing collapsed to stereo). The lower layer of the SAME stack already resolved by</w:t>
      </w:r>
      <w:r>
        <w:t xml:space="preserve"> </w:t>
      </w:r>
      <w:r>
        <w:rPr>
          <w:b/>
          <w:bCs/>
        </w:rPr>
        <w:t xml:space="preserve">name</w:t>
      </w:r>
      <w:r>
        <w:t xml:space="preserve"> </w:t>
      </w:r>
      <w:r>
        <w:t xml:space="preserve">(controller-name registry) — proving the brittleness was the</w:t>
      </w:r>
      <w:r>
        <w:t xml:space="preserve"> </w:t>
      </w:r>
      <w:r>
        <w:rPr>
          <w:i/>
          <w:iCs/>
        </w:rPr>
        <w:t xml:space="preserve">index</w:t>
      </w:r>
      <w:r>
        <w:t xml:space="preserve">, not the resolution capability. Generalises to every enumerated resource whose ordinal is assigned at discovery/boot/hotplug (non-deterministic across reboots,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NOT by enumeration index / ordinal / slot, UNLESS the platform documents the ordinal as deterministically pinned AND the pin is captured + asserted in the binding. Where a stable identifier exists at one layer, every layer binding the same resource MUST use it (mixed by-name-here / by-index-there is the forbidden weak link). Honest boundary (§11.4.6): when only an ordinal exists, pin deterministically via the platform’s mechanism, capture the pin in the §11.4.108 runtime signature, document residual fragility as</w:t>
      </w:r>
      <w:r>
        <w:t xml:space="preserve"> </w:t>
      </w:r>
      <w:r>
        <w:rPr>
          <w:rStyle w:val="VerbatimChar"/>
        </w:rPr>
        <w:t xml:space="preserve">UNCONFIRMED:</w:t>
      </w:r>
      <w:r>
        <w:t xml:space="preserve">-class — never silently trust an unpinned ordinal. Classification: universal (§11.4.17) — platform-neutral binding-robustness discipline; the project supplies its stable-identifier mechanism (ALSA card name, DRM connector name, NIC predictable name, block-device UUID, etc.) + the layers that must agree per §11.4.35. Composes §11.4.6/.8/.69/.108/.110.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§11.4.111. Release blocker. No</w:t>
      </w:r>
      <w:r>
        <w:t xml:space="preserve"> </w:t>
      </w:r>
      <w:r>
        <w:rPr>
          <w:rStyle w:val="VerbatimChar"/>
        </w:rPr>
        <w:t xml:space="preserve">--allow-index-binding</w:t>
      </w:r>
      <w:r>
        <w:t xml:space="preserve"> </w:t>
      </w:r>
      <w:r>
        <w:t xml:space="preserve">/</w:t>
      </w:r>
      <w:r>
        <w:t xml:space="preserve"> </w:t>
      </w:r>
      <w:r>
        <w:rPr>
          <w:rStyle w:val="VerbatimChar"/>
        </w:rPr>
        <w:t xml:space="preserve">--ordinal-is-stable-enough</w:t>
      </w:r>
      <w:r>
        <w:t xml:space="preserve"> </w:t>
      </w:r>
      <w:r>
        <w:t xml:space="preserve">/</w:t>
      </w:r>
      <w:r>
        <w:t xml:space="preserve"> </w:t>
      </w:r>
      <w:r>
        <w:rPr>
          <w:rStyle w:val="VerbatimChar"/>
        </w:rPr>
        <w:t xml:space="preserve">--skip-name-resolution</w:t>
      </w:r>
      <w:r>
        <w:t xml:space="preserve"> </w:t>
      </w:r>
      <w:r>
        <w:t xml:space="preserve">/</w:t>
      </w:r>
      <w:r>
        <w:t xml:space="preserve"> </w:t>
      </w:r>
      <w:r>
        <w:rPr>
          <w:rStyle w:val="VerbatimChar"/>
        </w:rPr>
        <w:t xml:space="preserve">--trust-unpinned-index</w:t>
      </w:r>
      <w:r>
        <w:t xml:space="preserve"> </w:t>
      </w:r>
      <w:r>
        <w:t xml:space="preserve">escape.</w:t>
      </w:r>
    </w:p>
    <w:bookmarkEnd w:id="60"/>
    <w:bookmarkStart w:id="61" w:name="X44fecc8d3c795f50ae4411c74113e958d93a214"/>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Without a durable classification it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reason</w:t>
      </w:r>
      <w:r>
        <w:t xml:space="preserve"> </w:t>
      </w:r>
      <w:r>
        <w:rPr>
          <w:rStyle w:val="VerbatimChar"/>
        </w:rPr>
        <w:t xml:space="preserve">structurally-impossible</w:t>
      </w:r>
      <w:r>
        <w:t xml:space="preserve">; (2) documented with the impossibility evidence — cited source URLs (per §11.4.99) +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constraint changed (per §11.4.34 + §11.4.7), never re-derive the same impossibility; (4) paired with the correct posture — the entry states what the project DOES instead, so</w:t>
      </w:r>
      <w:r>
        <w:t xml:space="preserve"> </w:t>
      </w:r>
      <w:r>
        <w:t xml:space="preserve">“impossible”</w:t>
      </w:r>
      <w:r>
        <w:t xml:space="preserve"> </w:t>
      </w:r>
      <w:r>
        <w:t xml:space="preserve">is never confused with</w:t>
      </w:r>
      <w:r>
        <w:t xml:space="preserve"> </w:t>
      </w:r>
      <w:r>
        <w:t xml:space="preserve">“broken/unhandled”</w:t>
      </w:r>
      <w:r>
        <w:t xml:space="preserve">. Honest boundary (§11.4.6): reserved for</w:t>
      </w:r>
      <w:r>
        <w:t xml:space="preserve"> </w:t>
      </w:r>
      <w:r>
        <w:rPr>
          <w:i/>
          <w:iCs/>
        </w:rPr>
        <w:t xml:space="preserve">proven</w:t>
      </w:r>
      <w:r>
        <w:t xml:space="preserve"> </w:t>
      </w:r>
      <w:r>
        <w:t xml:space="preserve">impossibility —</w:t>
      </w:r>
      <w:r>
        <w:t xml:space="preserve"> </w:t>
      </w:r>
      <w:r>
        <w:t xml:space="preserve">“could not find a way”</w:t>
      </w:r>
      <w:r>
        <w:t xml:space="preserve"> </w:t>
      </w:r>
      <w:r>
        <w:t xml:space="preserve">/</w:t>
      </w:r>
      <w:r>
        <w:t xml:space="preserve"> </w:t>
      </w:r>
      <w:r>
        <w:t xml:space="preserve">“very hard”</w:t>
      </w:r>
      <w:r>
        <w:t xml:space="preserve"> </w:t>
      </w:r>
      <w:r>
        <w:t xml:space="preserve">/</w:t>
      </w:r>
      <w:r>
        <w:t xml:space="preserve"> </w:t>
      </w:r>
      <w:r>
        <w:t xml:space="preserve">“no time”</w:t>
      </w:r>
      <w:r>
        <w:t xml:space="preserve"> </w:t>
      </w:r>
      <w:r>
        <w:t xml:space="preserve">are</w:t>
      </w:r>
      <w:r>
        <w:t xml:space="preserve"> </w:t>
      </w:r>
      <w:r>
        <w:rPr>
          <w:rStyle w:val="VerbatimChar"/>
        </w:rPr>
        <w:t xml:space="preserve">Operator-blocked</w:t>
      </w:r>
      <w:r>
        <w:t xml:space="preserve"> </w:t>
      </w:r>
      <w:r>
        <w:t xml:space="preserve">(§11.4.21) or open work, NOT won’t-fix; mislabelling them is a §11.4 planning-layer bluff. A future platform change can make the impossible possible (durable, not eternal). Classification: universal (§11.4.17) — platform-neutral effort-conservation + honesty discipline; the project supplies the impossible goal, its constraint + cited evidence per §11.4.35. Composes §11.4.6/.7/.8/.34/.90/.99.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§11.4.112. Release blocker. No</w:t>
      </w:r>
      <w:r>
        <w:t xml:space="preserve"> </w:t>
      </w:r>
      <w:r>
        <w:rPr>
          <w:rStyle w:val="VerbatimChar"/>
        </w:rPr>
        <w:t xml:space="preserve">--wont-fix-without-proof</w:t>
      </w:r>
      <w:r>
        <w:t xml:space="preserve"> </w:t>
      </w:r>
      <w:r>
        <w:t xml:space="preserve">/</w:t>
      </w:r>
      <w:r>
        <w:t xml:space="preserve"> </w:t>
      </w:r>
      <w:r>
        <w:rPr>
          <w:rStyle w:val="VerbatimChar"/>
        </w:rPr>
        <w:t xml:space="preserve">--reattempt-closed-impossible</w:t>
      </w:r>
      <w:r>
        <w:t xml:space="preserve"> </w:t>
      </w:r>
      <w:r>
        <w:t xml:space="preserve">/</w:t>
      </w:r>
      <w:r>
        <w:t xml:space="preserve"> </w:t>
      </w:r>
      <w:r>
        <w:rPr>
          <w:rStyle w:val="VerbatimChar"/>
        </w:rPr>
        <w:t xml:space="preserve">--skip-impossibility-evidence</w:t>
      </w:r>
      <w:r>
        <w:t xml:space="preserve"> </w:t>
      </w:r>
      <w:r>
        <w:t xml:space="preserve">/</w:t>
      </w:r>
      <w:r>
        <w:t xml:space="preserve"> </w:t>
      </w:r>
      <w:r>
        <w:rPr>
          <w:rStyle w:val="VerbatimChar"/>
        </w:rPr>
        <w:t xml:space="preserve">--impossible-equals-broken</w:t>
      </w:r>
      <w:r>
        <w:t xml:space="preserve"> </w:t>
      </w:r>
      <w:r>
        <w:t xml:space="preserve">escape.</w:t>
      </w:r>
    </w:p>
    <w:bookmarkEnd w:id="61"/>
    <w:bookmarkStart w:id="62" w:name="X90f8d27aba241fb8194dfdd4dced0f806c18816"/>
    <w:p>
      <w:pPr>
        <w:pStyle w:val="Heading3"/>
      </w:pPr>
      <w:r>
        <w:t xml:space="preserve">§11.4.113 — Absolute no-force-push + merge-onto-latest-main mandate (User mandate, 2026-06-03)</w:t>
      </w:r>
    </w:p>
    <w:p>
      <w:pPr>
        <w:pStyle w:val="FirstParagraph"/>
      </w:pPr>
      <w:r>
        <w:t xml:space="preserve">Forensic anchor — verbatim user mandate (2026-06-03):</w:t>
      </w:r>
      <w:r>
        <w:t xml:space="preserve"> </w:t>
      </w: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r>
        <w:t xml:space="preserve"> </w:t>
      </w:r>
      <w:r>
        <w:t xml:space="preserve">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any history-rewriting overwrite of a remote ref — against EVERY repository this Constitution governs (main repo, this constitution submodule, every owned + nested submodule, every upstream). No operator-approval path, no</w:t>
      </w:r>
      <w:r>
        <w:t xml:space="preserve"> </w:t>
      </w:r>
      <w:r>
        <w:t xml:space="preserve">“after merge-first audit”</w:t>
      </w:r>
      <w:r>
        <w:t xml:space="preserve"> </w:t>
      </w:r>
      <w:r>
        <w:t xml:space="preserve">path. Mandated 6-step integration for any repo/submodule with commits to publish OR diverged mirrors: (1)</w:t>
      </w:r>
      <w:r>
        <w:t xml:space="preserve"> </w:t>
      </w:r>
      <w:r>
        <w:rPr>
          <w:rStyle w:val="VerbatimChar"/>
        </w:rPr>
        <w:t xml:space="preserve">git fetch --all --prune --tags</w:t>
      </w:r>
      <w:r>
        <w:t xml:space="preserve"> </w:t>
      </w:r>
      <w:r>
        <w:t xml:space="preserve">all remotes; (2) base = LATEST commit on canonical</w:t>
      </w:r>
      <w:r>
        <w:t xml:space="preserve"> </w:t>
      </w:r>
      <w:r>
        <w:rPr>
          <w:rStyle w:val="VerbatimChar"/>
        </w:rPr>
        <w:t xml:space="preserve">main</w:t>
      </w:r>
      <w:r>
        <w:t xml:space="preserve">/</w:t>
      </w:r>
      <w:r>
        <w:rPr>
          <w:rStyle w:val="VerbatimChar"/>
        </w:rPr>
        <w:t xml:space="preserve">master</w:t>
      </w:r>
      <w:r>
        <w:t xml:space="preserve"> </w:t>
      </w:r>
      <w:r>
        <w:t xml:space="preserve">(most-advanced mirror tip); (3) carefully MERGE every change on top — union, preserve BOTH sides, NEVER</w:t>
      </w:r>
      <w:r>
        <w:t xml:space="preserve"> </w:t>
      </w:r>
      <w:r>
        <w:rPr>
          <w:rStyle w:val="VerbatimChar"/>
        </w:rPr>
        <w:t xml:space="preserve">-s ours</w:t>
      </w:r>
      <w:r>
        <w:t xml:space="preserve"> </w:t>
      </w:r>
      <w:r>
        <w:t xml:space="preserve">/ rebase / reset that drops commits (§9 no-commit-loss); (4) resolve conflicts carefully — no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is a fast-forward because the merge commit descends from every mirror tip, so NO force is needed (an upstream still rejecting → return to step 1 for it, merge its new tip, re-validate, re-push). TIGHTENS §11.4.41 / §11.4.71 / §9.2 / CONST-043 — force-push escape hatch REMOVED: even WITH operator approval, even after a clean merge-first audit, force-push is forbidden, because the merge-onto-latest-main path is always available so force is never necessary; those clauses’ merge-first/fetch-first machinery stays, only their terminal</w:t>
      </w:r>
      <w:r>
        <w:t xml:space="preserve"> </w:t>
      </w:r>
      <w:r>
        <w:t xml:space="preserve">“…then force-push”</w:t>
      </w:r>
      <w:r>
        <w:t xml:space="preserve"> </w:t>
      </w:r>
      <w:r>
        <w:t xml:space="preserve">step is struck. Classification: universal (§11.4.17). Composes §2.1 / §9 / §9.2 / §11.4.4 / §11.4.6 / §11.4.26 / §11.4.37 / §11.4.40 / §11.4.41 / §11.4.71 / §11.4.88 / CONST-043.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§11.4.109-class PreToolUse guard blocks the class)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§11.4.113. Release blocker. No</w:t>
      </w:r>
      <w:r>
        <w:t xml:space="preserve"> </w:t>
      </w:r>
      <w:r>
        <w:rPr>
          <w:rStyle w:val="VerbatimChar"/>
        </w:rPr>
        <w:t xml:space="preserve">--force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--allow-force-push</w:t>
      </w:r>
      <w:r>
        <w:t xml:space="preserve"> </w:t>
      </w:r>
      <w:r>
        <w:t xml:space="preserve">/</w:t>
      </w:r>
      <w:r>
        <w:t xml:space="preserve"> </w:t>
      </w:r>
      <w:r>
        <w:rPr>
          <w:rStyle w:val="VerbatimChar"/>
        </w:rPr>
        <w:t xml:space="preserve">--force-push-authorised</w:t>
      </w:r>
      <w:r>
        <w:t xml:space="preserve"> </w:t>
      </w:r>
      <w:r>
        <w:t xml:space="preserve">/</w:t>
      </w:r>
      <w:r>
        <w:t xml:space="preserve"> </w:t>
      </w:r>
      <w:r>
        <w:rPr>
          <w:rStyle w:val="VerbatimChar"/>
        </w:rPr>
        <w:t xml:space="preserve">--skip-merge-onto-main</w:t>
      </w:r>
      <w:r>
        <w:t xml:space="preserve"> </w:t>
      </w:r>
      <w:r>
        <w:t xml:space="preserve">escape.</w:t>
      </w:r>
    </w:p>
    <w:bookmarkEnd w:id="62"/>
    <w:bookmarkStart w:id="63" w:name="Xc19cf480c7e31c36c174e96b0e597fe0b41fb44"/>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bounds the search to commits between good and now (</w:t>
      </w:r>
      <w:r>
        <w:rPr>
          <w:rStyle w:val="VerbatimChar"/>
        </w:rPr>
        <w:t xml:space="preserve">git diff &lt;good-tag&gt;..HEAD --stat</w:t>
      </w:r>
      <w:r>
        <w:t xml:space="preserve"> </w:t>
      </w:r>
      <w:r>
        <w:t xml:space="preserve">of the feature’s files = captured evidence), marks it a regression REPAIR not from-scratch design, gives each suspect file a behavioural oracle. An operator-volunteered known-good tag is load-bearing → act on it first. Default to SURGICAL forward-fix (keep post-good-tag features, revert ONLY the broken sub-part) over wholesale revert (which loses the batch’s other working features) unless operator prefers wholesale. Honest boundary (§11.4.6):</w:t>
      </w:r>
      <w:r>
        <w:t xml:space="preserve"> </w:t>
      </w:r>
      <w:r>
        <w:t xml:space="preserve">“it worked before”</w:t>
      </w:r>
      <w:r>
        <w:t xml:space="preserve"> </w:t>
      </w:r>
      <w:r>
        <w:t xml:space="preserve">is a HYPOTHESIS until the tag is identified AND the feature confirmed working there;</w:t>
      </w:r>
      <w:r>
        <w:t xml:space="preserve"> </w:t>
      </w:r>
      <w:r>
        <w:t xml:space="preserve">“probably regressed last batch”</w:t>
      </w:r>
      <w:r>
        <w:t xml:space="preserve"> </w:t>
      </w:r>
      <w:r>
        <w:t xml:space="preserve">without the diff is a guess; a never-worked feature is not a regression. Classification: universal (§11.4.17).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§11.4.114. Release blocker. No</w:t>
      </w:r>
      <w:r>
        <w:t xml:space="preserve"> </w:t>
      </w:r>
      <w:r>
        <w:rPr>
          <w:rStyle w:val="VerbatimChar"/>
        </w:rPr>
        <w:t xml:space="preserve">--skip-known-good-diff</w:t>
      </w:r>
      <w:r>
        <w:t xml:space="preserve"> </w:t>
      </w:r>
      <w:r>
        <w:t xml:space="preserve">/</w:t>
      </w:r>
      <w:r>
        <w:t xml:space="preserve"> </w:t>
      </w:r>
      <w:r>
        <w:rPr>
          <w:rStyle w:val="VerbatimChar"/>
        </w:rPr>
        <w:t xml:space="preserve">--root-cause-from-scratch</w:t>
      </w:r>
      <w:r>
        <w:t xml:space="preserve"> </w:t>
      </w:r>
      <w:r>
        <w:t xml:space="preserve">/</w:t>
      </w:r>
      <w:r>
        <w:t xml:space="preserve"> </w:t>
      </w:r>
      <w:r>
        <w:rPr>
          <w:rStyle w:val="VerbatimChar"/>
        </w:rPr>
        <w:t xml:space="preserve">--assume-regression-source</w:t>
      </w:r>
      <w:r>
        <w:t xml:space="preserve"> </w:t>
      </w:r>
      <w:r>
        <w:t xml:space="preserve">/</w:t>
      </w:r>
      <w:r>
        <w:t xml:space="preserve"> </w:t>
      </w:r>
      <w:r>
        <w:rPr>
          <w:rStyle w:val="VerbatimChar"/>
        </w:rPr>
        <w:t xml:space="preserve">--wholesale-revert-without-isolation</w:t>
      </w:r>
      <w:r>
        <w:t xml:space="preserve"> </w:t>
      </w:r>
      <w:r>
        <w:t xml:space="preserve">escape.</w:t>
      </w:r>
    </w:p>
    <w:bookmarkEnd w:id="63"/>
    <w:bookmarkStart w:id="64" w:name="Xc4463c367106d5ce159e56b114b2051be59ec5e"/>
    <w:p>
      <w:pPr>
        <w:pStyle w:val="Heading3"/>
      </w:pPr>
      <w:r>
        <w:t xml:space="preserve">§11.4.115 — RED-baseline-on-the-broken-artifact + polarity-switch mandate (1.1.8-dev remediation, 2026-06-03)</w:t>
      </w:r>
    </w:p>
    <w:p>
      <w:pPr>
        <w:pStyle w:val="FirstParagraph"/>
      </w:pPr>
      <w:r>
        <w:t xml:space="preserve">Strict refinement of §11.4.43’s RED step. Every RED test MUST REPRODUCE the defect on the CURRENT pre-fix artifact (the actual broken build/deploy), capturing positive evidence per §11.4.5 / §11.4.69 / §11.4.107 that the defect is genuinely present — never a synthetic failure the fix is then written to agree with. The SAME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becomes the GREEN regression-guard asserting the defect is ABSENT. One source, two roles: the bug-catcher IS the regression-guard; no separate happy-path test is the primary guard (that only proves the test agrees with the fix — the §11.4.43 PASS-bluff). RED-on-broken then GREEN-on-fixed (clean target per §11.4.108) both captured. Honest boundary (§11.4.6): a RED run that does NOT fail on the broken artifact is a finding (close per §11.4.7 with negative evidence, or fix the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§11.4.115. Release blocker. No</w:t>
      </w:r>
      <w:r>
        <w:t xml:space="preserve"> </w:t>
      </w:r>
      <w:r>
        <w:rPr>
          <w:rStyle w:val="VerbatimChar"/>
        </w:rPr>
        <w:t xml:space="preserve">--green-only-test</w:t>
      </w:r>
      <w:r>
        <w:t xml:space="preserve"> </w:t>
      </w:r>
      <w:r>
        <w:t xml:space="preserve">/</w:t>
      </w:r>
      <w:r>
        <w:t xml:space="preserve"> </w:t>
      </w:r>
      <w:r>
        <w:rPr>
          <w:rStyle w:val="VerbatimChar"/>
        </w:rPr>
        <w:t xml:space="preserve">--skip-red-reproduction</w:t>
      </w:r>
      <w:r>
        <w:t xml:space="preserve"> </w:t>
      </w:r>
      <w:r>
        <w:t xml:space="preserve">/</w:t>
      </w:r>
      <w:r>
        <w:t xml:space="preserve"> </w:t>
      </w:r>
      <w:r>
        <w:rPr>
          <w:rStyle w:val="VerbatimChar"/>
        </w:rPr>
        <w:t xml:space="preserve">--separate-happy-path-suffices</w:t>
      </w:r>
      <w:r>
        <w:t xml:space="preserve"> </w:t>
      </w:r>
      <w:r>
        <w:t xml:space="preserve">/</w:t>
      </w:r>
      <w:r>
        <w:t xml:space="preserve"> </w:t>
      </w:r>
      <w:r>
        <w:rPr>
          <w:rStyle w:val="VerbatimChar"/>
        </w:rPr>
        <w:t xml:space="preserve">--synthetic-red-OK</w:t>
      </w:r>
      <w:r>
        <w:t xml:space="preserve"> </w:t>
      </w:r>
      <w:r>
        <w:t xml:space="preserve">escape.</w:t>
      </w:r>
    </w:p>
    <w:bookmarkEnd w:id="64"/>
    <w:bookmarkStart w:id="65" w:name="X5ba6a51a7529b4353ef86fd5c0864dc749d3bbf"/>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 session-start / phase-transition / per-test-or-challenge-start / captured-evidence-path / external-call (LLM/vision/sink-probe) / error / per-item-verdict); (2) an atomically-rewritten status snapshot (single small file, write-temp-then-rename so no torn read) with current session/phase/item + counters + last verdict. Verdicts use the closed PASS / FAIL / SKIP / OPERATOR-BLOCKED vocabulary (§11.4.45). The conductor tails it live → real-time sync, §11.4.4 interrupt on a fresh defect, never idles blindly (§11.4.94 / §11.4.97). Anti-bluff: every verdict event MUST carry the evidence path that backs it (§11.4.69) — a PASS event with no evidence path is a channel-layer bluff; a snapshot PASS contradicted by a stream with no evidence event → treat as FAIL; no start-event → no verdict-event. Owned project-agnostic submodule (§11.4.28): channel stays project-neutral, the consumer registers its data via the public API at runtime, never hardcoded. Classification: universal (§11.4.17).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§11.4.116. Release blocker. No</w:t>
      </w:r>
      <w:r>
        <w:t xml:space="preserve"> </w:t>
      </w:r>
      <w:r>
        <w:rPr>
          <w:rStyle w:val="VerbatimChar"/>
        </w:rPr>
        <w:t xml:space="preserve">--no-sync-channel</w:t>
      </w:r>
      <w:r>
        <w:t xml:space="preserve"> </w:t>
      </w:r>
      <w:r>
        <w:t xml:space="preserve">/</w:t>
      </w:r>
      <w:r>
        <w:t xml:space="preserve"> </w:t>
      </w:r>
      <w:r>
        <w:rPr>
          <w:rStyle w:val="VerbatimChar"/>
        </w:rPr>
        <w:t xml:space="preserve">--end-of-session-report-suffices</w:t>
      </w:r>
      <w:r>
        <w:t xml:space="preserve"> </w:t>
      </w:r>
      <w:r>
        <w:t xml:space="preserve">/</w:t>
      </w:r>
      <w:r>
        <w:t xml:space="preserve"> </w:t>
      </w:r>
      <w:r>
        <w:rPr>
          <w:rStyle w:val="VerbatimChar"/>
        </w:rPr>
        <w:t xml:space="preserve">--verdict-without-evidence-path</w:t>
      </w:r>
      <w:r>
        <w:t xml:space="preserve"> </w:t>
      </w:r>
      <w:r>
        <w:t xml:space="preserve">/</w:t>
      </w:r>
      <w:r>
        <w:t xml:space="preserve"> </w:t>
      </w:r>
      <w:r>
        <w:rPr>
          <w:rStyle w:val="VerbatimChar"/>
        </w:rPr>
        <w:t xml:space="preserve">--torn-status-write-OK</w:t>
      </w:r>
      <w:r>
        <w:t xml:space="preserve"> </w:t>
      </w:r>
      <w:r>
        <w:t xml:space="preserve">escape.</w:t>
      </w:r>
    </w:p>
    <w:bookmarkEnd w:id="65"/>
    <w:bookmarkStart w:id="66" w:name="Xee20e9fe5207b996fde5d4ed8ad72eb77730de2"/>
    <w:p>
      <w:pPr>
        <w:pStyle w:val="Heading3"/>
      </w:pPr>
      <w:r>
        <w:t xml:space="preserve">§11.4.117 — Computer-vision / OCR pixel-oracle fallback for non-introspectable UIs mandate (1.1.8-dev remediation, 2026-06-03)</w:t>
      </w:r>
    </w:p>
    <w:p>
      <w:pPr>
        <w:pStyle w:val="FirstParagraph"/>
      </w:pPr>
      <w:r>
        <w:t xml:space="preserve">Any test that drives a UI control OR asserts on-screen content MUST NOT assume the accessibility/semantic/DOM hierarchy is the source of truth for what the user sees. When the hierarchy is blank/partial/known-unreliable (TV-Compose, leanback, canvas/</w:t>
      </w:r>
      <w:r>
        <w:rPr>
          <w:rStyle w:val="VerbatimChar"/>
        </w:rPr>
        <w:t xml:space="preserve">SurfaceView</w:t>
      </w:r>
      <w:r>
        <w:t xml:space="preserve">/GL, games, custom-rendered UIs), the test MUST fall back to a PIXEL ORACLE: (1) DRIVE input by computer-vision template-match (locate a control by rendered appearance → tap coordinates), not a node id; (2) ASSERT content by ROI OCR (read the rendered text the user reads) with a per-word confidence floor + ROI per §11.4.107(12), not a hierarchy text attribute that may be absent/stale. The tool MUST both drive input AND read pixels — a hierarchy-only tool is NOT a content oracle. Makes §11.4.52’s</w:t>
      </w:r>
      <w:r>
        <w:t xml:space="preserve"> </w:t>
      </w:r>
      <w:r>
        <w:t xml:space="preserve">“near-empty hierarchy → INFEASIBLE”</w:t>
      </w:r>
      <w:r>
        <w:t xml:space="preserve"> </w:t>
      </w:r>
      <w:r>
        <w:t xml:space="preserve">constructive: pixel-drive, not only SKIP. Anti-bluff (§11.4.107(10)): the CV/OCR analyzer is self-validated (golden-good PASS, golden-bad FAIL, wired into meta-test); thresholds calibrated on the project’s own frames, not hardcoded (§11.4.6). Honest boundary: BOTH hierarchy blank AND pixel oracle infeasible (secure surface black-captures §11.4.112, geo-unreachable) → SKIP-with-reason §11.4.3 + tracked operator-attended migration §11.4.52, never fake PASS. Classification: universal (§11.4.17).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§11.4.117. Release blocker. No</w:t>
      </w:r>
      <w:r>
        <w:t xml:space="preserve"> </w:t>
      </w:r>
      <w:r>
        <w:rPr>
          <w:rStyle w:val="VerbatimChar"/>
        </w:rPr>
        <w:t xml:space="preserve">--hierarchy-is-content-oracle</w:t>
      </w:r>
      <w:r>
        <w:t xml:space="preserve"> </w:t>
      </w:r>
      <w:r>
        <w:t xml:space="preserve">/</w:t>
      </w:r>
      <w:r>
        <w:t xml:space="preserve"> </w:t>
      </w:r>
      <w:r>
        <w:rPr>
          <w:rStyle w:val="VerbatimChar"/>
        </w:rPr>
        <w:t xml:space="preserve">--skip-pixel-fallback</w:t>
      </w:r>
      <w:r>
        <w:t xml:space="preserve"> </w:t>
      </w:r>
      <w:r>
        <w:t xml:space="preserve">/</w:t>
      </w:r>
      <w:r>
        <w:t xml:space="preserve"> </w:t>
      </w:r>
      <w:r>
        <w:rPr>
          <w:rStyle w:val="VerbatimChar"/>
        </w:rPr>
        <w:t xml:space="preserve">--unvalidated-ocr-OK</w:t>
      </w:r>
      <w:r>
        <w:t xml:space="preserve"> </w:t>
      </w:r>
      <w:r>
        <w:t xml:space="preserve">/</w:t>
      </w:r>
      <w:r>
        <w:t xml:space="preserve"> </w:t>
      </w:r>
      <w:r>
        <w:rPr>
          <w:rStyle w:val="VerbatimChar"/>
        </w:rPr>
        <w:t xml:space="preserve">--hardcoded-ocr-threshold-OK</w:t>
      </w:r>
      <w:r>
        <w:t xml:space="preserve"> </w:t>
      </w:r>
      <w:r>
        <w:t xml:space="preserve">escape.</w:t>
      </w:r>
    </w:p>
    <w:bookmarkEnd w:id="66"/>
    <w:bookmarkStart w:id="67" w:name="X70d1235d01647235276993d6c8cc41d267d25ca"/>
    <w:p>
      <w:pPr>
        <w:pStyle w:val="Heading3"/>
      </w:pPr>
      <w:r>
        <w:t xml:space="preserve">§11.4.118 — Discovery-pressure to confirm known-issue-set completeness mandate (1.1.8-dev remediation, 2026-06-03)</w:t>
      </w:r>
    </w:p>
    <w:p>
      <w:pPr>
        <w:pStyle w:val="FirstParagraph"/>
      </w:pPr>
      <w:r>
        <w:t xml:space="preserve">A remediation/release cycle MUST NOT treat</w:t>
      </w:r>
      <w:r>
        <w:t xml:space="preserve"> </w:t>
      </w:r>
      <w:r>
        <w:t xml:space="preserve">“every reported defect is fixed”</w:t>
      </w:r>
      <w:r>
        <w:t xml:space="preserve"> </w:t>
      </w:r>
      <w:r>
        <w:t xml:space="preserve">as</w:t>
      </w:r>
      <w:r>
        <w:t xml:space="preserve"> </w:t>
      </w:r>
      <w:r>
        <w:t xml:space="preserve">“the build is good”</w:t>
      </w:r>
      <w:r>
        <w:t xml:space="preserve"> </w:t>
      </w:r>
      <w:r>
        <w:t xml:space="preserve">— the reported set is biased by what the operator happened to test (</w:t>
      </w:r>
      <w:r>
        <w:t xml:space="preserve">“we only see what we test”</w:t>
      </w:r>
      <w:r>
        <w:t xml:space="preserve">). After/alongside fixing the reported set, run a discovery + stress pass across ALL target devices/environments that deliberately exercises subsystems/journeys/edge-cases BEYOND the reported defects — to CONFIRM the reported set is the COMPLETE critical set + surface unreported defects before the user does. The pass MUST produce PROVABLE coverage: an enumerated list of subsystems/journeys/stress-scenarios exercised, each with outcome (no-new-issue, or a new tracker entry per §11.4.15 / §11.4.16).</w:t>
      </w:r>
      <w:r>
        <w:t xml:space="preserve"> </w:t>
      </w:r>
      <w:r>
        <w:t xml:space="preserve">“We found no other issues”</w:t>
      </w:r>
      <w:r>
        <w:t xml:space="preserve"> </w:t>
      </w:r>
      <w:r>
        <w:t xml:space="preserve">is a §11.4 bluff unless paired with</w:t>
      </w:r>
      <w:r>
        <w:t xml:space="preserve"> </w:t>
      </w:r>
      <w:r>
        <w:t xml:space="preserve">“here is the enumerated set we exercised”</w:t>
      </w:r>
      <w:r>
        <w:t xml:space="preserve"> </w:t>
      </w:r>
      <w:r>
        <w:t xml:space="preserve">— absence of evidence of looking is not evidence of absence. New findings trigger §11.4.4 interrupt + §11.4.114/§11.4.115 isolation→RED→fix. Honest boundary (§11.4.6): discovery reduces the unknown-unknown surface, does not prove zero remaining defects — earned claim is</w:t>
      </w:r>
      <w:r>
        <w:t xml:space="preserve"> </w:t>
      </w:r>
      <w:r>
        <w:t xml:space="preserve">“reported set + enumerated discovery set addressed,”</w:t>
      </w:r>
      <w:r>
        <w:t xml:space="preserve"> </w:t>
      </w:r>
      <w:r>
        <w:t xml:space="preserve">un-exercised subsystems stated as honest coverage gaps (§11.4.3), never silently implied clean. Classification: universal (§11.4.17).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§11.4.118. Release blocker. No</w:t>
      </w:r>
      <w:r>
        <w:t xml:space="preserve"> </w:t>
      </w:r>
      <w:r>
        <w:rPr>
          <w:rStyle w:val="VerbatimChar"/>
        </w:rPr>
        <w:t xml:space="preserve">--reported-set-suffices</w:t>
      </w:r>
      <w:r>
        <w:t xml:space="preserve"> </w:t>
      </w:r>
      <w:r>
        <w:t xml:space="preserve">/</w:t>
      </w:r>
      <w:r>
        <w:t xml:space="preserve"> </w:t>
      </w:r>
      <w:r>
        <w:rPr>
          <w:rStyle w:val="VerbatimChar"/>
        </w:rPr>
        <w:t xml:space="preserve">--skip-discovery-pass</w:t>
      </w:r>
      <w:r>
        <w:t xml:space="preserve"> </w:t>
      </w:r>
      <w:r>
        <w:t xml:space="preserve">/</w:t>
      </w:r>
      <w:r>
        <w:t xml:space="preserve"> </w:t>
      </w:r>
      <w:r>
        <w:rPr>
          <w:rStyle w:val="VerbatimChar"/>
        </w:rPr>
        <w:t xml:space="preserve">--no-issues-without-coverage-list</w:t>
      </w:r>
      <w:r>
        <w:t xml:space="preserve"> </w:t>
      </w:r>
      <w:r>
        <w:t xml:space="preserve">/</w:t>
      </w:r>
      <w:r>
        <w:t xml:space="preserve"> </w:t>
      </w:r>
      <w:r>
        <w:rPr>
          <w:rStyle w:val="VerbatimChar"/>
        </w:rPr>
        <w:t xml:space="preserve">--assume-complete</w:t>
      </w:r>
      <w:r>
        <w:t xml:space="preserve"> </w:t>
      </w:r>
      <w:r>
        <w:t xml:space="preserve">escape.</w:t>
      </w:r>
    </w:p>
    <w:bookmarkEnd w:id="67"/>
    <w:bookmarkStart w:id="68" w:name="X396dbbfc28f18f477a0cc5855e6b911c625e23b"/>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streams exercise SHARED hardware / any exclusive-access resource (a media-playback path, a single HDMI/audio sink, an exclusive device handle, a serial/JTAG line, a GPU under exclusive capture), exactly ONE stream MUST own each such resource at a time. The owner drives it (playback, input injection, capture); every other concurrent stream targeting it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partitioned by resource: distinct devices/sinks/handles fully concurrent (stream-per-device), but the same device’s exclusive resource is single-owner. Ownership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w:t>
      </w:r>
      <w:r>
        <w:t xml:space="preserve"> </w:t>
      </w:r>
      <w:r>
        <w:t xml:space="preserve">“read-only”</w:t>
      </w:r>
      <w:r>
        <w:t xml:space="preserve"> </w:t>
      </w:r>
      <w:r>
        <w:t xml:space="preserve">probe stream MUST issue NO state-changing command against a device it does not own; a non-partitionable resource → streams serialize (single-owner over time), not run concurrently and hope. Classification: universal (§11.4.17).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§11.4.119. Release blocker. No</w:t>
      </w:r>
      <w:r>
        <w:t xml:space="preserve"> </w:t>
      </w:r>
      <w:r>
        <w:rPr>
          <w:rStyle w:val="VerbatimChar"/>
        </w:rPr>
        <w:t xml:space="preserve">--allow-concurrent-resource-drivers</w:t>
      </w:r>
      <w:r>
        <w:t xml:space="preserve"> </w:t>
      </w:r>
      <w:r>
        <w:t xml:space="preserve">/</w:t>
      </w:r>
      <w:r>
        <w:t xml:space="preserve"> </w:t>
      </w:r>
      <w:r>
        <w:rPr>
          <w:rStyle w:val="VerbatimChar"/>
        </w:rPr>
        <w:t xml:space="preserve">--skip-ownership-lock</w:t>
      </w:r>
      <w:r>
        <w:t xml:space="preserve"> </w:t>
      </w:r>
      <w:r>
        <w:t xml:space="preserve">/</w:t>
      </w:r>
      <w:r>
        <w:t xml:space="preserve"> </w:t>
      </w:r>
      <w:r>
        <w:rPr>
          <w:rStyle w:val="VerbatimChar"/>
        </w:rPr>
        <w:t xml:space="preserve">--read-only-may-mutate</w:t>
      </w:r>
      <w:r>
        <w:t xml:space="preserve"> </w:t>
      </w:r>
      <w:r>
        <w:t xml:space="preserve">/</w:t>
      </w:r>
      <w:r>
        <w:t xml:space="preserve"> </w:t>
      </w:r>
      <w:r>
        <w:rPr>
          <w:rStyle w:val="VerbatimChar"/>
        </w:rPr>
        <w:t xml:space="preserve">--contended-evidence-OK</w:t>
      </w:r>
      <w:r>
        <w:t xml:space="preserve"> </w:t>
      </w:r>
      <w:r>
        <w:t xml:space="preserve">escape.</w:t>
      </w:r>
    </w:p>
    <w:bookmarkEnd w:id="68"/>
    <w:bookmarkStart w:id="69" w:name="X1745a96352089ae49ccd2ac192ad3922475d459"/>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 to</w:t>
      </w:r>
      <w:r>
        <w:t xml:space="preserve"> </w:t>
      </w:r>
      <w:r>
        <w:rPr>
          <w:rStyle w:val="VerbatimChar"/>
        </w:rPr>
        <w:t xml:space="preserve">always pass</w:t>
      </w:r>
      <w:r>
        <w:t xml:space="preserve">, weaken to a tautology, or delete — a §11.4 gate-layer bluff + a §11.4.84 mutation-residue risk); (2) REVERTING the correct fix to satisfy the stale gate (re-introducing the defect). Required response = RECONCILIATION: rewrite the gate to assert the NEW mechanism the fix introduced, backed by captured evidence of the new correct behaviour, AND update its paired §1.1 mutation so the mutation breaks the NEW invariant. Discriminator vs bluffing: after reconciliation gate + mutation still form a valid §1.1 pair (mutate the new invariant → gate FAILs); a bluffed gate’s mutation no longer makes it FAIL. The reconciliation MUST be a visible evidence-cited change, never a silent assertion-weakening. Honest boundary (§11.4.6): a post-fix gate FAIL is NOT automatically</w:t>
      </w:r>
      <w:r>
        <w:t xml:space="preserve"> </w:t>
      </w:r>
      <w:r>
        <w:t xml:space="preserve">“stale gate”</w:t>
      </w:r>
      <w:r>
        <w:t xml:space="preserve"> </w:t>
      </w:r>
      <w:r>
        <w:t xml:space="preserve">— investigate per §11.4.102 first; the FAIL may be the gate correctly catching a REGRESSION the fix introduced (then the FIX is wrong). Reconcile ONLY when investigation PROVES the gate asserted old-correct-now-removed behaviour AND the new behaviour is intended + evidence-confirmed. Classification: universal (§11.4.17).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§11.4.120. Release blocker. No</w:t>
      </w:r>
      <w:r>
        <w:t xml:space="preserve"> </w:t>
      </w:r>
      <w:r>
        <w:rPr>
          <w:rStyle w:val="VerbatimChar"/>
        </w:rPr>
        <w:t xml:space="preserve">--fake-pass-stale-gate</w:t>
      </w:r>
      <w:r>
        <w:t xml:space="preserve"> </w:t>
      </w:r>
      <w:r>
        <w:t xml:space="preserve">/</w:t>
      </w:r>
      <w:r>
        <w:t xml:space="preserve"> </w:t>
      </w:r>
      <w:r>
        <w:rPr>
          <w:rStyle w:val="VerbatimChar"/>
        </w:rPr>
        <w:t xml:space="preserve">--revert-fix-for-gate</w:t>
      </w:r>
      <w:r>
        <w:t xml:space="preserve"> </w:t>
      </w:r>
      <w:r>
        <w:t xml:space="preserve">/</w:t>
      </w:r>
      <w:r>
        <w:t xml:space="preserve"> </w:t>
      </w:r>
      <w:r>
        <w:rPr>
          <w:rStyle w:val="VerbatimChar"/>
        </w:rPr>
        <w:t xml:space="preserve">--weaken-assertion-to-pass</w:t>
      </w:r>
      <w:r>
        <w:t xml:space="preserve"> </w:t>
      </w:r>
      <w:r>
        <w:t xml:space="preserve">/</w:t>
      </w:r>
      <w:r>
        <w:t xml:space="preserve"> </w:t>
      </w:r>
      <w:r>
        <w:rPr>
          <w:rStyle w:val="VerbatimChar"/>
        </w:rPr>
        <w:t xml:space="preserve">--delete-failing-gate</w:t>
      </w:r>
      <w:r>
        <w:t xml:space="preserve"> </w:t>
      </w:r>
      <w:r>
        <w:t xml:space="preserve">escape.</w:t>
      </w:r>
    </w:p>
    <w:bookmarkEnd w:id="69"/>
    <w:bookmarkStart w:id="70" w:name="X67de3a6c18641acf60777cefef615c5fd44fe4a"/>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it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Build-output analogue of §11.4.84 (no commit while a mutation gate is in flight): both close</w:t>
      </w:r>
      <w:r>
        <w:t xml:space="preserve"> </w:t>
      </w:r>
      <w:r>
        <w:t xml:space="preserve">“commit captures transient non-final tree state”</w:t>
      </w:r>
      <w:r>
        <w:t xml:space="preserve"> </w:t>
      </w:r>
      <w:r>
        <w:t xml:space="preserve">at two write-sources. Gitignored build outputs (</w:t>
      </w:r>
      <w:r>
        <w:rPr>
          <w:rStyle w:val="VerbatimChar"/>
        </w:rPr>
        <w:t xml:space="preserve">out/</w:t>
      </w:r>
      <w:r>
        <w:t xml:space="preserve"> </w:t>
      </w:r>
      <w:r>
        <w:t xml:space="preserve">/</w:t>
      </w:r>
      <w:r>
        <w:t xml:space="preserve"> </w:t>
      </w:r>
      <w:r>
        <w:rPr>
          <w:rStyle w:val="VerbatimChar"/>
        </w:rPr>
        <w:t xml:space="preserve">dist/</w:t>
      </w:r>
      <w:r>
        <w:t xml:space="preserve">) are exempt — the race doesn’t apply. Honest boundary (§11.4.6):</w:t>
      </w:r>
      <w:r>
        <w:t xml:space="preserve"> </w:t>
      </w:r>
      <w:r>
        <w:t xml:space="preserve">“the build probably finished”</w:t>
      </w:r>
      <w:r>
        <w:t xml:space="preserve"> </w:t>
      </w:r>
      <w:r>
        <w:t xml:space="preserve">is not</w:t>
      </w:r>
      <w:r>
        <w:t xml:space="preserve"> </w:t>
      </w:r>
      <w:r>
        <w:t xml:space="preserve">“the build finished”</w:t>
      </w:r>
      <w:r>
        <w:t xml:space="preserve"> </w:t>
      </w:r>
      <w:r>
        <w:t xml:space="preserve">— verify with a completion signal; source changes NOT touching the build’s tracked-artifact dirs are fine mid-build. PROJECT-SPECIFIC instance (which tracked dir + which build steps write it) recorded in the consuming project’s own governance per §11.4.35. Classification: universal (§11.4.17).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§11.4.121. Release blocker. No</w:t>
      </w:r>
      <w:r>
        <w:t xml:space="preserve"> </w:t>
      </w:r>
      <w:r>
        <w:rPr>
          <w:rStyle w:val="VerbatimChar"/>
        </w:rPr>
        <w:t xml:space="preserve">--commit-during-build</w:t>
      </w:r>
      <w:r>
        <w:t xml:space="preserve"> </w:t>
      </w:r>
      <w:r>
        <w:t xml:space="preserve">/</w:t>
      </w:r>
      <w:r>
        <w:t xml:space="preserve"> </w:t>
      </w:r>
      <w:r>
        <w:rPr>
          <w:rStyle w:val="VerbatimChar"/>
        </w:rPr>
        <w:t xml:space="preserve">--stage-partial-artifact-OK</w:t>
      </w:r>
      <w:r>
        <w:t xml:space="preserve"> </w:t>
      </w:r>
      <w:r>
        <w:t xml:space="preserve">/</w:t>
      </w:r>
      <w:r>
        <w:t xml:space="preserve"> </w:t>
      </w:r>
      <w:r>
        <w:rPr>
          <w:rStyle w:val="VerbatimChar"/>
        </w:rPr>
        <w:t xml:space="preserve">--assume-build-finished</w:t>
      </w:r>
      <w:r>
        <w:t xml:space="preserve"> </w:t>
      </w:r>
      <w:r>
        <w:t xml:space="preserve">/</w:t>
      </w:r>
      <w:r>
        <w:t xml:space="preserve"> </w:t>
      </w:r>
      <w:r>
        <w:rPr>
          <w:rStyle w:val="VerbatimChar"/>
        </w:rPr>
        <w:t xml:space="preserve">--skip-build-completion-check</w:t>
      </w:r>
      <w:r>
        <w:t xml:space="preserve"> </w:t>
      </w:r>
      <w:r>
        <w:t xml:space="preserve">escape.</w:t>
      </w:r>
    </w:p>
    <w:bookmarkEnd w:id="70"/>
    <w:bookmarkStart w:id="71" w:name="X149b74102dcd8383d1eefc8b5ddba8f3aa88655"/>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r>
        <w:t xml:space="preserve"> </w:t>
      </w:r>
      <w:r>
        <w:t xml:space="preserve">“Never ever remove any application, system component or service from already existing codebase / System without interactively asked question to us! THIS IS MANDATORY RULE / CONSTRAINT!”</w:t>
      </w:r>
      <w:r>
        <w:t xml:space="preserve"> </w:t>
      </w:r>
      <w:r>
        <w:t xml:space="preserve">Case study (FACT): in the 1.1.8-dev burn-down, F2 (an Apple-TV-class app) + F4 (a Huawei HMS component) were removed WITHOUT asking; the operator reversed both.</w:t>
      </w:r>
    </w:p>
    <w:p>
      <w:pPr>
        <w:pStyle w:val="BodyText"/>
      </w:pPr>
      <w:r>
        <w:t xml:space="preserve">No application / system component / service / package / feature / driver / module / library / prebuilt asset — any already-existing end-user capability — may be removed (deleted, dropped from the package set, disabled-into-non-shipping, un-bundled, de-listed) from the existing codebase / shipped System WITHOUT FIRST interactively asking the operator (via the §11.4.66 interactive mechanism —</w:t>
      </w:r>
      <w:r>
        <w:t xml:space="preserve"> </w:t>
      </w:r>
      <w:r>
        <w:rPr>
          <w:rStyle w:val="VerbatimChar"/>
        </w:rPr>
        <w:t xml:space="preserve">AskUserQuestion</w:t>
      </w:r>
      <w:r>
        <w:t xml:space="preserve"> </w:t>
      </w:r>
      <w:r>
        <w:t xml:space="preserve">on Claude Code, never free-text, never silent, never an autonomous decision) and receiving an EXPLICIT keep-or-remove decision. A removal is: a deletion from the package/service/module manifest set whose NET EFFECT is</w:t>
      </w:r>
      <w:r>
        <w:t xml:space="preserve"> </w:t>
      </w:r>
      <w:r>
        <w:t xml:space="preserve">“a capability that shipped before no longer ships.”</w:t>
      </w:r>
      <w:r>
        <w:t xml:space="preserve"> </w:t>
      </w:r>
      <w:r>
        <w:t xml:space="preserve">Adding / replacing-with-operator-approved-equivalent / fixing is NOT a removal; when uncertain, treat AS a removal and ask (§11.4.6 no-guessing). A silent removal is a release blocker regardless of rationale (dedup /</w:t>
      </w:r>
      <w:r>
        <w:t xml:space="preserve"> </w:t>
      </w:r>
      <w:r>
        <w:t xml:space="preserve">“broken anyway”</w:t>
      </w:r>
      <w:r>
        <w:t xml:space="preserve"> </w:t>
      </w:r>
      <w:r>
        <w:t xml:space="preserve">/ geo-restricted / incompatible / superseded). The tracked DROP path: ask → operator approves → mark item</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(§11.4.90) → then remove. Classification: universal (§11.4.17). Composes §11.4.66 / §11.4.101 (removal of a live capability is exactly the high-blast-radius class §11.4.101 reserves for an operator question, never an autonomous decision)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§11.4.122. Release blocker. No</w:t>
      </w:r>
      <w:r>
        <w:t xml:space="preserve"> </w:t>
      </w:r>
      <w:r>
        <w:rPr>
          <w:rStyle w:val="VerbatimChar"/>
        </w:rPr>
        <w:t xml:space="preserve">--remove-without-asking</w:t>
      </w:r>
      <w:r>
        <w:t xml:space="preserve"> </w:t>
      </w:r>
      <w:r>
        <w:t xml:space="preserve">/</w:t>
      </w:r>
      <w:r>
        <w:t xml:space="preserve"> </w:t>
      </w:r>
      <w:r>
        <w:rPr>
          <w:rStyle w:val="VerbatimChar"/>
        </w:rPr>
        <w:t xml:space="preserve">--silent-removal</w:t>
      </w:r>
      <w:r>
        <w:t xml:space="preserve"> </w:t>
      </w:r>
      <w:r>
        <w:t xml:space="preserve">/</w:t>
      </w:r>
      <w:r>
        <w:t xml:space="preserve"> </w:t>
      </w:r>
      <w:r>
        <w:rPr>
          <w:rStyle w:val="VerbatimChar"/>
        </w:rPr>
        <w:t xml:space="preserve">--autonomous-removal-OK</w:t>
      </w:r>
      <w:r>
        <w:t xml:space="preserve"> </w:t>
      </w:r>
      <w:r>
        <w:t xml:space="preserve">/</w:t>
      </w:r>
      <w:r>
        <w:t xml:space="preserve"> </w:t>
      </w:r>
      <w:r>
        <w:rPr>
          <w:rStyle w:val="VerbatimChar"/>
        </w:rPr>
        <w:t xml:space="preserve">--dedup-removal-exempt</w:t>
      </w:r>
      <w:r>
        <w:t xml:space="preserve"> </w:t>
      </w:r>
      <w:r>
        <w:t xml:space="preserve">/</w:t>
      </w:r>
      <w:r>
        <w:t xml:space="preserve"> </w:t>
      </w:r>
      <w:r>
        <w:rPr>
          <w:rStyle w:val="VerbatimChar"/>
        </w:rPr>
        <w:t xml:space="preserve">--it-was-broken-anyway</w:t>
      </w:r>
      <w:r>
        <w:t xml:space="preserve"> </w:t>
      </w:r>
      <w:r>
        <w:t xml:space="preserve">escape.</w:t>
      </w:r>
    </w:p>
    <w:bookmarkEnd w:id="71"/>
    <w:bookmarkStart w:id="72" w:name="Xe114dff702f0fd3a79584d77ef422a31825fe39"/>
    <w:p>
      <w:pPr>
        <w:pStyle w:val="Heading3"/>
      </w:pPr>
      <w:r>
        <w:t xml:space="preserve">§11.4.123 — Rock-solid-proof-or-deep-research mandate (User mandate, 2026-06-03)</w:t>
      </w:r>
    </w:p>
    <w:p>
      <w:pPr>
        <w:pStyle w:val="FirstParagraph"/>
      </w:pPr>
      <w:r>
        <w:rPr>
          <w:b/>
          <w:bCs/>
        </w:rPr>
        <w:t xml:space="preserve">Forensic anchor — verbatim user mandate (2026-06-03):</w:t>
      </w:r>
      <w:r>
        <w:t xml:space="preserve"> </w:t>
      </w: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r>
        <w:t xml:space="preserve"> </w:t>
      </w:r>
      <w:r>
        <w:t xml:space="preserve">Case study (FACT): in the 1.1.8-dev remediation the validation method for FLAG_SECURE secondary-display capture (black frames) + non-introspectable streaming-app UIs (blank accessibility tree) was unclear; deep web research (</w:t>
      </w:r>
      <w:r>
        <w:rPr>
          <w:rStyle w:val="VerbatimChar"/>
        </w:rPr>
        <w:t xml:space="preserve">docs/research/testing_frameworks_20260603/</w:t>
      </w:r>
      <w:r>
        <w:t xml:space="preserve">) yielded the CV/OCR/liveness/sink-probe oracle stack (now §11.4.107/§11.4.112/§11.4.117), making rock-solid evidence possible —</w:t>
      </w:r>
      <w:r>
        <w:t xml:space="preserve"> </w:t>
      </w:r>
      <w:r>
        <w:t xml:space="preserve">“unclear how to validate”</w:t>
      </w:r>
      <w:r>
        <w:t xml:space="preserve"> </w:t>
      </w:r>
      <w:r>
        <w:t xml:space="preserve">is a research trigger, never a bluff licence.</w:t>
      </w:r>
    </w:p>
    <w:p>
      <w:pPr>
        <w:pStyle w:val="BodyText"/>
      </w:pPr>
      <w:r>
        <w:t xml:space="preserve">Every reported issue / fix / claimed completion MUST be 100% validated with rock-solid CAPTURED proof (§11.4.5/§11.4.69/§11.4.107) before it is marked fixed/implemented/completed (§11.4.33). Nothing is fixed/complete without hard captured evidence — metadata-only / config-only / absence-of-error / grep-without-runtime PASS forbidden (§11.4/§11.4.1); no false results, no bluff of any kind. Operative addition: when UNSURE how to fully test/validate/verify something (no obvious evidence-producing method, OR the candidate yields only metadata/config/absence-of-error evidence), the agent MUST ALWAYS FIRST perform deep web research per §11.4.8+§11.4.99 (official docs, articles, guides, vendor refs, standards, issue trackers, reusable open-source codebases) to DISCOVER or BUILD an evidence-producing validation method that leaves no room for a false result. Declaring</w:t>
      </w:r>
      <w:r>
        <w:t xml:space="preserve"> </w:t>
      </w:r>
      <w:r>
        <w:t xml:space="preserve">“untestable”</w:t>
      </w:r>
      <w:r>
        <w:t xml:space="preserve">/</w:t>
      </w:r>
      <w:r>
        <w:t xml:space="preserve">“not automatable”</w:t>
      </w:r>
      <w:r>
        <w:t xml:space="preserve"> </w:t>
      </w:r>
      <w:r>
        <w:t xml:space="preserve">or accepting a metadata-only PASS WITHOUT first exhausting this deep-research path is itself a §11.4.123 violation (same severity as a PASS-bluff); the cited research (URLs + the method, OR</w:t>
      </w:r>
      <w:r>
        <w:t xml:space="preserve"> </w:t>
      </w:r>
      <w:r>
        <w:t xml:space="preserve">“NO external solution found — original work”</w:t>
      </w:r>
      <w:r>
        <w:t xml:space="preserve"> </w:t>
      </w:r>
      <w:r>
        <w:t xml:space="preserve">per §11.4.8) is the proof the path was exhausted. Only after that research genuinely fails may the item be</w:t>
      </w:r>
      <w:r>
        <w:t xml:space="preserve"> </w:t>
      </w:r>
      <w:r>
        <w:rPr>
          <w:rStyle w:val="VerbatimChar"/>
        </w:rPr>
        <w:t xml:space="preserve">PENDING_FORENSICS:</w:t>
      </w:r>
      <w:r>
        <w:t xml:space="preserve">/</w:t>
      </w:r>
      <w:r>
        <w:rPr>
          <w:rStyle w:val="VerbatimChar"/>
        </w:rPr>
        <w:t xml:space="preserve">Operator-blocked</w:t>
      </w:r>
      <w:r>
        <w:t xml:space="preserve"> </w:t>
      </w:r>
      <w:r>
        <w:t xml:space="preserve">(§11.4.21)/</w:t>
      </w:r>
      <w:r>
        <w:rPr>
          <w:rStyle w:val="VerbatimChar"/>
        </w:rPr>
        <w:t xml:space="preserve">structurally-impossible</w:t>
      </w:r>
      <w:r>
        <w:t xml:space="preserve"> </w:t>
      </w:r>
      <w:r>
        <w:t xml:space="preserve">won’t-fix (§11.4.112) with the cited research as earned evidence. Classification: universal (§11.4.17). Composes §11.4.5/§11.4.6/§11.4.8/§11.4.52/§11.4.69/§11.4.99/§11.4.107/§11.4.118/§11.4.21/§11.4.112.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§11.4.123. Release blocker. No</w:t>
      </w:r>
      <w:r>
        <w:t xml:space="preserve"> </w:t>
      </w:r>
      <w:r>
        <w:rPr>
          <w:rStyle w:val="VerbatimChar"/>
        </w:rPr>
        <w:t xml:space="preserve">--metadata-pass-suffices</w:t>
      </w:r>
      <w:r>
        <w:t xml:space="preserve"> </w:t>
      </w:r>
      <w:r>
        <w:t xml:space="preserve">/</w:t>
      </w:r>
      <w:r>
        <w:t xml:space="preserve"> </w:t>
      </w:r>
      <w:r>
        <w:rPr>
          <w:rStyle w:val="VerbatimChar"/>
        </w:rPr>
        <w:t xml:space="preserve">--skip-proof</w:t>
      </w:r>
      <w:r>
        <w:t xml:space="preserve"> </w:t>
      </w:r>
      <w:r>
        <w:t xml:space="preserve">/</w:t>
      </w:r>
      <w:r>
        <w:t xml:space="preserve"> </w:t>
      </w:r>
      <w:r>
        <w:rPr>
          <w:rStyle w:val="VerbatimChar"/>
        </w:rPr>
        <w:t xml:space="preserve">--untestable-without-research</w:t>
      </w:r>
      <w:r>
        <w:t xml:space="preserve"> </w:t>
      </w:r>
      <w:r>
        <w:t xml:space="preserve">/</w:t>
      </w:r>
      <w:r>
        <w:t xml:space="preserve"> </w:t>
      </w:r>
      <w:r>
        <w:rPr>
          <w:rStyle w:val="VerbatimChar"/>
        </w:rPr>
        <w:t xml:space="preserve">--config-only-closure-OK</w:t>
      </w:r>
      <w:r>
        <w:t xml:space="preserve"> </w:t>
      </w:r>
      <w:r>
        <w:t xml:space="preserve">/</w:t>
      </w:r>
      <w:r>
        <w:t xml:space="preserve"> </w:t>
      </w:r>
      <w:r>
        <w:rPr>
          <w:rStyle w:val="VerbatimChar"/>
        </w:rPr>
        <w:t xml:space="preserve">--bluff-when-unsure</w:t>
      </w:r>
      <w:r>
        <w:t xml:space="preserve"> </w:t>
      </w:r>
      <w:r>
        <w:t xml:space="preserve">escape.</w:t>
      </w:r>
    </w:p>
    <w:bookmarkEnd w:id="72"/>
    <w:bookmarkStart w:id="73" w:name="X2ee375a3dac2a706cdbf238635428964da7b040"/>
    <w:p>
      <w:pPr>
        <w:pStyle w:val="Heading3"/>
      </w:pPr>
      <w:r>
        <w:t xml:space="preserve">§11.4.124 — Dead/unwired-code investigate-before-remove mandate (User mandate, 2026-06-04)</w:t>
      </w:r>
    </w:p>
    <w:p>
      <w:pPr>
        <w:pStyle w:val="FirstParagraph"/>
      </w:pPr>
      <w:r>
        <w:rPr>
          <w:b/>
          <w:bCs/>
        </w:rPr>
        <w:t xml:space="preserve">Forensic anchor — verbatim user mandate (2026-06-04):</w:t>
      </w:r>
      <w:r>
        <w:t xml:space="preserve"> </w:t>
      </w: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BodyText"/>
      </w:pPr>
      <w:r>
        <w:t xml:space="preserve">“Zero importers / never called / unwired ⇒ dead ⇒ delete”</w:t>
      </w:r>
      <w:r>
        <w:t xml:space="preserve"> </w:t>
      </w:r>
      <w:r>
        <w:t xml:space="preserve">is a GUESS (§11.4.6), never a finding — a</w:t>
      </w:r>
      <w:r>
        <w:t xml:space="preserve"> </w:t>
      </w:r>
      <w:r>
        <w:t xml:space="preserve">“no references”</w:t>
      </w:r>
      <w:r>
        <w:t xml:space="preserve"> </w:t>
      </w:r>
      <w:r>
        <w:t xml:space="preserve">result proves only current 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blame on the deleted call-site) and capture as FACT: (1) WHERE/HOW it was originally wired in, (2) WHEN/HOW it became dead (call-site deleted deliberately / by mistake-regression / never-completed / refactored-unreachable), (3) whether</w:t>
      </w:r>
      <w:r>
        <w:t xml:space="preserve"> </w:t>
      </w:r>
      <w:r>
        <w:t xml:space="preserve">“no references”</w:t>
      </w:r>
      <w:r>
        <w:t xml:space="preserve"> </w:t>
      </w:r>
      <w:r>
        <w:t xml:space="preserve">is real OR a hidden reference the static tool cannot see (reflection / dynamic dispatch / build-tags / codegen / DI / plugin registry / FFI / config-driven). Removal is permitted ONLY with captured PROOF the element is genuinely no longer needed; that removal MUST be its OWN SEPARATE COMMIT (independently reviewable + revertible per §11.4.84/§11.4.92) with a descriptive message citing the git-history evidence (+ §11.4.122 operator-confirmation if it is an end-user capability; tracked via §11.4.90</w:t>
      </w:r>
      <w:r>
        <w:t xml:space="preserve"> </w:t>
      </w:r>
      <w:r>
        <w:rPr>
          <w:rStyle w:val="VerbatimChar"/>
        </w:rPr>
        <w:t xml:space="preserve">Obsolete (→ Fixed.md)</w:t>
      </w:r>
      <w:r>
        <w:t xml:space="preserve">). With NO such proof the element MUST NOT be removed — instead investigate WHERE/HOW to wire it in properly (restore a mistakenly-deleted call-site per §11.4.114; finish never-completed wiring) AND add any missing / unwired tests (§11.4.27/§11.4.43/§11.4.115). ALWAYS be extra careful with removal: when uncertain, default to NOT removing (investigate + wire + test) per §11.4.6 + §11.4.101 + §11.4.122;</w:t>
      </w:r>
      <w:r>
        <w:t xml:space="preserve"> </w:t>
      </w:r>
      <w:r>
        <w:t xml:space="preserve">“probably dead”</w:t>
      </w:r>
      <w:r>
        <w:t xml:space="preserve"> </w:t>
      </w:r>
      <w:r>
        <w:t xml:space="preserve">is never sufficient — the bar is captured proof. Classification: universal (§11.4.17).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§11.4.124. Release blocker. No</w:t>
      </w:r>
      <w:r>
        <w:t xml:space="preserve"> </w:t>
      </w:r>
      <w:r>
        <w:rPr>
          <w:rStyle w:val="VerbatimChar"/>
        </w:rPr>
        <w:t xml:space="preserve">--zero-importers-means-dead</w:t>
      </w:r>
      <w:r>
        <w:t xml:space="preserve"> </w:t>
      </w:r>
      <w:r>
        <w:t xml:space="preserve">/</w:t>
      </w:r>
      <w:r>
        <w:t xml:space="preserve"> </w:t>
      </w:r>
      <w:r>
        <w:rPr>
          <w:rStyle w:val="VerbatimChar"/>
        </w:rPr>
        <w:t xml:space="preserve">--delete-unwired-on-sight</w:t>
      </w:r>
      <w:r>
        <w:t xml:space="preserve"> </w:t>
      </w:r>
      <w:r>
        <w:t xml:space="preserve">/</w:t>
      </w:r>
      <w:r>
        <w:t xml:space="preserve"> </w:t>
      </w:r>
      <w:r>
        <w:rPr>
          <w:rStyle w:val="VerbatimChar"/>
        </w:rPr>
        <w:t xml:space="preserve">--skip-git-history-investigation</w:t>
      </w:r>
      <w:r>
        <w:t xml:space="preserve"> </w:t>
      </w:r>
      <w:r>
        <w:t xml:space="preserve">/</w:t>
      </w:r>
      <w:r>
        <w:t xml:space="preserve"> </w:t>
      </w:r>
      <w:r>
        <w:rPr>
          <w:rStyle w:val="VerbatimChar"/>
        </w:rPr>
        <w:t xml:space="preserve">--remove-without-proof</w:t>
      </w:r>
      <w:r>
        <w:t xml:space="preserve"> </w:t>
      </w:r>
      <w:r>
        <w:t xml:space="preserve">/</w:t>
      </w:r>
      <w:r>
        <w:t xml:space="preserve"> </w:t>
      </w:r>
      <w:r>
        <w:rPr>
          <w:rStyle w:val="VerbatimChar"/>
        </w:rPr>
        <w:t xml:space="preserve">--bundle-removal-with-other-work</w:t>
      </w:r>
      <w:r>
        <w:t xml:space="preserve"> </w:t>
      </w:r>
      <w:r>
        <w:t xml:space="preserve">escape.</w:t>
      </w:r>
    </w:p>
    <w:bookmarkEnd w:id="73"/>
    <w:bookmarkStart w:id="74" w:name="X7881c54abf3cab7f8ad4d03cb8e31b94898e59f"/>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r>
        <w:t xml:space="preserve"> </w:t>
      </w: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BodyText"/>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§11.4.125. Release blocker. No</w:t>
      </w:r>
      <w:r>
        <w:t xml:space="preserve"> </w:t>
      </w:r>
      <w:r>
        <w:rPr>
          <w:rStyle w:val="VerbatimChar"/>
        </w:rPr>
        <w:t xml:space="preserve">--skip-code-review</w:t>
      </w:r>
      <w:r>
        <w:t xml:space="preserve"> </w:t>
      </w:r>
      <w:r>
        <w:t xml:space="preserve">/</w:t>
      </w:r>
      <w:r>
        <w:t xml:space="preserve"> </w:t>
      </w:r>
      <w:r>
        <w:rPr>
          <w:rStyle w:val="VerbatimChar"/>
        </w:rPr>
        <w:t xml:space="preserve">--build-without-review</w:t>
      </w:r>
      <w:r>
        <w:t xml:space="preserve"> </w:t>
      </w:r>
      <w:r>
        <w:t xml:space="preserve">/</w:t>
      </w:r>
      <w:r>
        <w:t xml:space="preserve"> </w:t>
      </w:r>
      <w:r>
        <w:rPr>
          <w:rStyle w:val="VerbatimChar"/>
        </w:rPr>
        <w:t xml:space="preserve">--no-review-gate</w:t>
      </w:r>
      <w:r>
        <w:t xml:space="preserve"> </w:t>
      </w:r>
      <w:r>
        <w:t xml:space="preserve">/</w:t>
      </w:r>
      <w:r>
        <w:t xml:space="preserve"> </w:t>
      </w:r>
      <w:r>
        <w:rPr>
          <w:rStyle w:val="VerbatimChar"/>
        </w:rPr>
        <w:t xml:space="preserve">--review-optional</w:t>
      </w:r>
      <w:r>
        <w:t xml:space="preserve"> </w:t>
      </w:r>
      <w:r>
        <w:t xml:space="preserve">/</w:t>
      </w:r>
      <w:r>
        <w:t xml:space="preserve"> </w:t>
      </w:r>
      <w:r>
        <w:rPr>
          <w:rStyle w:val="VerbatimChar"/>
        </w:rPr>
        <w:t xml:space="preserve">--trust-the-author</w:t>
      </w:r>
      <w:r>
        <w:t xml:space="preserve"> </w:t>
      </w:r>
      <w:r>
        <w:t xml:space="preserve">escape.</w:t>
      </w:r>
    </w:p>
    <w:bookmarkEnd w:id="74"/>
    <w:bookmarkStart w:id="75" w:name="X02a46326cb4b743c02b3c6b7d30d2fca9d616dd"/>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r>
        <w:t xml:space="preserve"> </w:t>
      </w: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BodyText"/>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 §11.4.40 + §11.4.113);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per §11.4.42 / §11.4.72 / §11.4.94 / §11.4.103. The loop STOPS ONLY on: (1) the operator explicitly saying so (STOP / pause / end); (2) nothing left to do in the current working scope with the queue genuinely empty per the (A)/(B) terminal conditions; (3) a §12 host-session-safety demand. Idle-while-blocked parks one work unit, it does not stop the loop (§11.4.101 + §11.4.94 + §11.4.97). Goal — ABSOLUTE EFFICIENCY; applies to this project AND every project that incorporates this Constitution. Anti-bluff: mimicking / imitating this loop behaviour, narrating continuation without performing it, fabricating progress, or emitting false / bluff results of ANY kind is ABSOLUTELY FORBIDDEN (composes §11.4 / §11.4.1 / §11.4.2 / §11.4.5 / §11.4.6 / §11.4.50 / §11.4.69 / §11.4.107); a report claiming the loop ran while no real work / no captured evidence was produced is a §11.4 PASS-bluff at the operating-mode layer. Classification: universal (§11.4.17). Composes with §11.4.87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 paired §1.1 mutation (gate-code = separate work item).</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§11.4.126. Release blocker. No</w:t>
      </w:r>
      <w:r>
        <w:t xml:space="preserve"> </w:t>
      </w:r>
      <w:r>
        <w:rPr>
          <w:rStyle w:val="VerbatimChar"/>
        </w:rPr>
        <w:t xml:space="preserve">--ask-before-continuing</w:t>
      </w:r>
      <w:r>
        <w:t xml:space="preserve"> </w:t>
      </w:r>
      <w:r>
        <w:t xml:space="preserve">/</w:t>
      </w:r>
      <w:r>
        <w:t xml:space="preserve"> </w:t>
      </w:r>
      <w:r>
        <w:rPr>
          <w:rStyle w:val="VerbatimChar"/>
        </w:rPr>
        <w:t xml:space="preserve">--single-turn-only</w:t>
      </w:r>
      <w:r>
        <w:t xml:space="preserve"> </w:t>
      </w:r>
      <w:r>
        <w:t xml:space="preserve">/</w:t>
      </w:r>
      <w:r>
        <w:t xml:space="preserve"> </w:t>
      </w:r>
      <w:r>
        <w:rPr>
          <w:rStyle w:val="VerbatimChar"/>
        </w:rPr>
        <w:t xml:space="preserve">--not-default-loop</w:t>
      </w:r>
      <w:r>
        <w:t xml:space="preserve"> </w:t>
      </w:r>
      <w:r>
        <w:t xml:space="preserve">/</w:t>
      </w:r>
      <w:r>
        <w:t xml:space="preserve"> </w:t>
      </w:r>
      <w:r>
        <w:rPr>
          <w:rStyle w:val="VerbatimChar"/>
        </w:rPr>
        <w:t xml:space="preserve">--mimic-OK</w:t>
      </w:r>
      <w:r>
        <w:t xml:space="preserve"> </w:t>
      </w:r>
      <w:r>
        <w:t xml:space="preserve">escape.</w:t>
      </w:r>
    </w:p>
    <w:bookmarkEnd w:id="75"/>
    <w:bookmarkStart w:id="76" w:name="X27813c6ec10d89a78b4a69bc43db29b710724fa"/>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a fresh session is needed (context limits / degradation) OR the operator asks whether a new session is needed / requests a handoff, the agent MUST ALWAYS prepare + proactively provide a ready-to-paste</w:t>
      </w:r>
      <w:r>
        <w:t xml:space="preserve"> </w:t>
      </w:r>
      <w:r>
        <w:rPr>
          <w:b/>
          <w:bCs/>
        </w:rPr>
        <w:t xml:space="preserve">resumption prompt valid for that EXACT moment + project phase</w:t>
      </w:r>
      <w:r>
        <w:t xml:space="preserve"> </w:t>
      </w:r>
      <w:r>
        <w:t xml:space="preserve">— self-contained for ZERO-loss resume. Two variants: SHORT first-sentence (</w:t>
      </w:r>
      <w:r>
        <w:t xml:space="preserve">“Read</w:t>
      </w:r>
      <w:r>
        <w:t xml:space="preserve"> </w:t>
      </w:r>
      <w:r>
        <w:rPr>
          <w:rStyle w:val="VerbatimChar"/>
        </w:rPr>
        <w:t xml:space="preserve">&lt;handoff docs&gt;</w:t>
      </w:r>
      <w:r>
        <w:t xml:space="preserve">, then continue</w:t>
      </w:r>
      <w:r>
        <w:t xml:space="preserve"> </w:t>
      </w:r>
      <w:r>
        <w:rPr>
          <w:rStyle w:val="VerbatimChar"/>
        </w:rPr>
        <w:t xml:space="preserve">&lt;goal&gt;</w:t>
      </w:r>
      <w:r>
        <w:t xml:space="preserve"> </w:t>
      </w:r>
      <w:r>
        <w:t xml:space="preserve">…”</w:t>
      </w:r>
      <w:r>
        <w:t xml:space="preserve">) + FULL block on demand. MUST (1) point to live handoff docs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§12.10, read FIRST +</w:t>
      </w:r>
      <w:r>
        <w:t xml:space="preserve"> </w:t>
      </w:r>
      <w:r>
        <w:rPr>
          <w:rStyle w:val="VerbatimChar"/>
        </w:rPr>
        <w:t xml:space="preserve">git fetch --all</w:t>
      </w:r>
      <w:r>
        <w:t xml:space="preserve">); (2) state PHASE + NEXT action + terminal goal; (3) embed exact live-state anchors (build IDs/MD5, device/target serials, commit HEAD, in-flight PIDs+log paths, captured-evidence paths); (4) restate binding constraints (anti-bluff §11.4, no-force-push §11.4.113, exact version/naming, hardware/target gotchas); (5) be MOMENT-VALID never generic. Handoff docs current BEFORE the prompt (§12.10). Missing/stale/generic = §11.4.127 violation. Composes §12.10 / §11.4.6 / §11.4.66 / §11.4.87 / §11.4.103 / §11.4.126. Classification: universal (§11.4.17).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§11.4.127. Release blocker. No</w:t>
      </w:r>
      <w:r>
        <w:t xml:space="preserve"> </w:t>
      </w:r>
      <w:r>
        <w:rPr>
          <w:rStyle w:val="VerbatimChar"/>
        </w:rPr>
        <w:t xml:space="preserve">--skip-handoff-prompt</w:t>
      </w:r>
      <w:r>
        <w:t xml:space="preserve"> </w:t>
      </w:r>
      <w:r>
        <w:t xml:space="preserve">/</w:t>
      </w:r>
      <w:r>
        <w:t xml:space="preserve"> </w:t>
      </w:r>
      <w:r>
        <w:rPr>
          <w:rStyle w:val="VerbatimChar"/>
        </w:rPr>
        <w:t xml:space="preserve">--generic-prompt-OK</w:t>
      </w:r>
      <w:r>
        <w:t xml:space="preserve"> </w:t>
      </w:r>
      <w:r>
        <w:t xml:space="preserve">/</w:t>
      </w:r>
      <w:r>
        <w:t xml:space="preserve"> </w:t>
      </w:r>
      <w:r>
        <w:rPr>
          <w:rStyle w:val="VerbatimChar"/>
        </w:rPr>
        <w:t xml:space="preserve">--no-resumption-sentence</w:t>
      </w:r>
      <w:r>
        <w:t xml:space="preserve"> </w:t>
      </w:r>
      <w:r>
        <w:t xml:space="preserve">/</w:t>
      </w:r>
      <w:r>
        <w:t xml:space="preserve"> </w:t>
      </w:r>
      <w:r>
        <w:rPr>
          <w:rStyle w:val="VerbatimChar"/>
        </w:rPr>
        <w:t xml:space="preserve">--handoff-without-state</w:t>
      </w:r>
      <w:r>
        <w:t xml:space="preserve"> </w:t>
      </w:r>
      <w:r>
        <w:t xml:space="preserve">escape.</w:t>
      </w:r>
    </w:p>
    <w:bookmarkEnd w:id="76"/>
    <w:bookmarkStart w:id="77" w:name="X9fa3b4961eb24270c4679906e4882e79e5f4d17"/>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ALWAYS live-record all available data from all test/manual-testing devices, EXTRA carefully (never harm device / performance / no side effects); raw NOT processed without need (token-conscious); raw ALWAYS git-ignored + code-intelligence-excluded; only curated evidence committed, only at release prep.</w:t>
      </w:r>
    </w:p>
    <w:p>
      <w:pPr>
        <w:pStyle w:val="BodyText"/>
      </w:pPr>
      <w:r>
        <w:t xml:space="preserve">For EVERY test/debug device + every device under known manual testing, across EVERY transport (USB / wireless ADB / SSH / serial / network introspection API), ALWAYS live-record all analysable data: activities, all logs, perf metrics (CPU/mem/I/O/thermal/load), every sink-side report (§11.4.13), any live-changeable param. (1)</w:t>
      </w:r>
      <w:r>
        <w:t xml:space="preserve"> </w:t>
      </w:r>
      <w:r>
        <w:rPr>
          <w:b/>
          <w:bCs/>
        </w:rPr>
        <w:t xml:space="preserve">Side-effect-free</w:t>
      </w:r>
      <w:r>
        <w:t xml:space="preserve"> </w:t>
      </w:r>
      <w:r>
        <w:t xml:space="preserve">— non-invasive read-only probes, bounded sampling + write-volume, observer-effect budget; a perturbing recorder = §11.4.128 violation. (2)</w:t>
      </w:r>
      <w:r>
        <w:t xml:space="preserve"> </w:t>
      </w:r>
      <w:r>
        <w:rPr>
          <w:b/>
          <w:bCs/>
        </w:rPr>
        <w:t xml:space="preserve">Background + parallel + subagent-driven</w:t>
      </w:r>
      <w:r>
        <w:t xml:space="preserve"> </w:t>
      </w:r>
      <w:r>
        <w:t xml:space="preserve">(§11.4.103 + §11.4.70) — never blocks main stream. (3)</w:t>
      </w:r>
      <w:r>
        <w:t xml:space="preserve"> </w:t>
      </w:r>
      <w:r>
        <w:rPr>
          <w:b/>
          <w:bCs/>
        </w:rPr>
        <w:t xml:space="preserve">Token-conscious record-now-analyse-later</w:t>
      </w:r>
      <w:r>
        <w:t xml:space="preserve"> </w:t>
      </w:r>
      <w:r>
        <w:t xml:space="preserve">— raw NOT processed without need; only analyse-trigger = release-tag prep (§11.4.40/§11.4.42) OR explicit operator ask. (4)</w:t>
      </w:r>
      <w:r>
        <w:t xml:space="preserve"> </w:t>
      </w:r>
      <w:r>
        <w:rPr>
          <w:b/>
          <w:bCs/>
        </w:rPr>
        <w:t xml:space="preserve">Raw git-ignored (w/ §11.4.77 regen declaration) + code-intelligence-excluded (§11.4.78/.79)</w:t>
      </w:r>
      <w:r>
        <w:t xml:space="preserve"> </w:t>
      </w:r>
      <w:r>
        <w:t xml:space="preserve">— only curated evidence committed, only at release prep under</w:t>
      </w:r>
      <w:r>
        <w:t xml:space="preserve"> </w:t>
      </w:r>
      <w:r>
        <w:rPr>
          <w:rStyle w:val="VerbatimChar"/>
        </w:rPr>
        <w:t xml:space="preserve">docs/qa/&lt;run-id&gt;/</w:t>
      </w:r>
      <w:r>
        <w:t xml:space="preserve"> </w:t>
      </w:r>
      <w:r>
        <w:t xml:space="preserve">(§11.4.83). (5)</w:t>
      </w:r>
      <w:r>
        <w:t xml:space="preserve"> </w:t>
      </w:r>
      <w:r>
        <w:rPr>
          <w:b/>
          <w:bCs/>
        </w:rPr>
        <w:t xml:space="preserve">Layout</w:t>
      </w:r>
      <w:r>
        <w:t xml:space="preserve"> </w:t>
      </w:r>
      <w:r>
        <w:rPr>
          <w:rStyle w:val="VerbatimChar"/>
        </w:rPr>
        <w:t xml:space="preserve">&lt;recording-root&gt;/YYYY-MM-DD/&lt;combined main+submodules hash&gt;/&lt;DEVICE&gt;_&lt;SERIAL&gt;/recording_NNN/&lt;files&gt;</w:t>
      </w:r>
      <w:r>
        <w:t xml:space="preserve">. (6)</w:t>
      </w:r>
      <w:r>
        <w:t xml:space="preserve"> </w:t>
      </w:r>
      <w:r>
        <w:rPr>
          <w:b/>
          <w:bCs/>
        </w:rPr>
        <w:t xml:space="preserve">Anti-bluff</w:t>
      </w:r>
      <w:r>
        <w:t xml:space="preserve"> </w:t>
      </w:r>
      <w:r>
        <w:t xml:space="preserve">— recorder-running-but-no-growing-corpus = §11.4 bluff; curated findings trace to real raw paths; recorder health = captured evidence (§11.4.5/.69). Composes §11.4.2/.5/.13/.69/.40/.42/.70/.77/.78/.79/.83/.103/.119. Classification: universal (§11.4.17).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§11.4.128. Release blocker. No</w:t>
      </w:r>
      <w:r>
        <w:t xml:space="preserve"> </w:t>
      </w:r>
      <w:r>
        <w:rPr>
          <w:rStyle w:val="VerbatimChar"/>
        </w:rPr>
        <w:t xml:space="preserve">--skip-recording</w:t>
      </w:r>
      <w:r>
        <w:t xml:space="preserve"> </w:t>
      </w:r>
      <w:r>
        <w:t xml:space="preserve">/</w:t>
      </w:r>
      <w:r>
        <w:t xml:space="preserve"> </w:t>
      </w:r>
      <w:r>
        <w:rPr>
          <w:rStyle w:val="VerbatimChar"/>
        </w:rPr>
        <w:t xml:space="preserve">--record-without-layout</w:t>
      </w:r>
      <w:r>
        <w:t xml:space="preserve"> </w:t>
      </w:r>
      <w:r>
        <w:t xml:space="preserve">/</w:t>
      </w:r>
      <w:r>
        <w:t xml:space="preserve"> </w:t>
      </w:r>
      <w:r>
        <w:rPr>
          <w:rStyle w:val="VerbatimChar"/>
        </w:rPr>
        <w:t xml:space="preserve">--commit-raw-corpus</w:t>
      </w:r>
      <w:r>
        <w:t xml:space="preserve"> </w:t>
      </w:r>
      <w:r>
        <w:t xml:space="preserve">/</w:t>
      </w:r>
      <w:r>
        <w:t xml:space="preserve"> </w:t>
      </w:r>
      <w:r>
        <w:rPr>
          <w:rStyle w:val="VerbatimChar"/>
        </w:rPr>
        <w:t xml:space="preserve">--index-raw-corpus</w:t>
      </w:r>
      <w:r>
        <w:t xml:space="preserve"> </w:t>
      </w:r>
      <w:r>
        <w:t xml:space="preserve">/</w:t>
      </w:r>
      <w:r>
        <w:t xml:space="preserve"> </w:t>
      </w:r>
      <w:r>
        <w:rPr>
          <w:rStyle w:val="VerbatimChar"/>
        </w:rPr>
        <w:t xml:space="preserve">--analyse-corpus-always</w:t>
      </w:r>
      <w:r>
        <w:t xml:space="preserve"> </w:t>
      </w:r>
      <w:r>
        <w:t xml:space="preserve">/</w:t>
      </w:r>
      <w:r>
        <w:t xml:space="preserve"> </w:t>
      </w:r>
      <w:r>
        <w:rPr>
          <w:rStyle w:val="VerbatimChar"/>
        </w:rPr>
        <w:t xml:space="preserve">--invasive-probe-OK</w:t>
      </w:r>
      <w:r>
        <w:t xml:space="preserve"> </w:t>
      </w:r>
      <w:r>
        <w:t xml:space="preserve">escape.</w:t>
      </w:r>
    </w:p>
    <w:bookmarkEnd w:id="77"/>
    <w:bookmarkStart w:id="78" w:name="Xde360c0925999e2c6fd64a86f16200f3b21e754"/>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on a huge blocker during release validation: STOP all testing → fix ALL discovered issues → process all recorded data from last session → land rock-solid fixes → author NEW validation+verification tests of ALL supported test types → rebuild → reflash → RESTART full validation+verification of every fix/change from the last release tag to now — both devices in parallel, recorded, real physical proofs, no bluff.</w:t>
      </w:r>
    </w:p>
    <w:p>
      <w:pPr>
        <w:pStyle w:val="BodyText"/>
      </w:pPr>
      <w:r>
        <w:t xml:space="preserve">On a HUGE BLOCKER (release-blocking-severity: core capability broken / regression invalidating the cycle / blast radius reaching the batch’s other fixes), in order, NO shortcut: (1) STOP all testing every device (§11.4.4 STOP at release granularity). (2) Fix ALL discovered issues (not just the blocker) — root-cause §11.4.102 + isolate against last known-good tag §11.4.114. (3) Process all recorded data from last session (the §11.4.128(3) release-prep analyse-trigger). (4) Land rock-solid fixes §11.4.123 + §11.4.43/.115 + §11.4.9. (5) Author NEW tests of ALL supported types §11.4.27 + §11.4.85, anti-bluff + paired §1.1 mutation. (6) Rebuild (full, not module-only) + reflash CLEAN target §11.4.108. (7) RESTART full validation from last tag to now §11.4.40 — RESTART not resume — both/all devices parallel §11.4.103/.119, recorded §11.4.128, real physical proofs §11.4.5/.69/.107, no bluff. BINDS the existing release anchors for the huge-blocker case (STOP→fix-all→process-recordings→new-tests-all-types→rebuild→reflash→full-restart + restart-not-resume), citing not duplicating. Composes §11.4.4/.40/.42/.9/.27/.85/.102/.108/.114/.115/.123/.128/.103/.119. Classification: universal (§11.4.17).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§11.4.129. Release blocker. No</w:t>
      </w:r>
      <w:r>
        <w:t xml:space="preserve"> </w:t>
      </w:r>
      <w:r>
        <w:rPr>
          <w:rStyle w:val="VerbatimChar"/>
        </w:rPr>
        <w:t xml:space="preserve">--resume-after-blocker</w:t>
      </w:r>
      <w:r>
        <w:t xml:space="preserve"> </w:t>
      </w:r>
      <w:r>
        <w:t xml:space="preserve">/</w:t>
      </w:r>
      <w:r>
        <w:t xml:space="preserve"> </w:t>
      </w:r>
      <w:r>
        <w:rPr>
          <w:rStyle w:val="VerbatimChar"/>
        </w:rPr>
        <w:t xml:space="preserve">--spot-validate-after-fix</w:t>
      </w:r>
      <w:r>
        <w:t xml:space="preserve"> </w:t>
      </w:r>
      <w:r>
        <w:t xml:space="preserve">/</w:t>
      </w:r>
      <w:r>
        <w:t xml:space="preserve"> </w:t>
      </w:r>
      <w:r>
        <w:rPr>
          <w:rStyle w:val="VerbatimChar"/>
        </w:rPr>
        <w:t xml:space="preserve">--skip-recording-analysis</w:t>
      </w:r>
      <w:r>
        <w:t xml:space="preserve"> </w:t>
      </w:r>
      <w:r>
        <w:t xml:space="preserve">/</w:t>
      </w:r>
      <w:r>
        <w:t xml:space="preserve"> </w:t>
      </w:r>
      <w:r>
        <w:rPr>
          <w:rStyle w:val="VerbatimChar"/>
        </w:rPr>
        <w:t xml:space="preserve">--skip-new-tests</w:t>
      </w:r>
      <w:r>
        <w:t xml:space="preserve"> </w:t>
      </w:r>
      <w:r>
        <w:t xml:space="preserve">/</w:t>
      </w:r>
      <w:r>
        <w:t xml:space="preserve"> </w:t>
      </w:r>
      <w:r>
        <w:rPr>
          <w:rStyle w:val="VerbatimChar"/>
        </w:rPr>
        <w:t xml:space="preserve">--module-only-after-blocker</w:t>
      </w:r>
      <w:r>
        <w:t xml:space="preserve"> </w:t>
      </w:r>
      <w:r>
        <w:t xml:space="preserve">/</w:t>
      </w:r>
      <w:r>
        <w:t xml:space="preserve"> </w:t>
      </w:r>
      <w:r>
        <w:rPr>
          <w:rStyle w:val="VerbatimChar"/>
        </w:rPr>
        <w:t xml:space="preserve">--single-device-restart</w:t>
      </w:r>
      <w:r>
        <w:t xml:space="preserve"> </w:t>
      </w:r>
      <w:r>
        <w:t xml:space="preserve">escape.</w:t>
      </w:r>
    </w:p>
    <w:bookmarkEnd w:id="78"/>
    <w:bookmarkStart w:id="79" w:name="X6b1724ce4b17de4d059db6389935591f10d2a89"/>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found during release validation is fixed and a new artifact (rebuild / new flashing image / redeploy) is produced + the target reflashed,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in order, NO shortcut: (1) re-test the SPECIFIC last-failing features FIRST (targeted guard tests for exactly the defects this fix addressed) BEFORE any broader / full-suite validation; (2) validate the just-incorporated fixes with real captured evidence —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(metadata-only/config-only/absence-of-error/grep-without-runtime PASS forbidden §11.4/.1; proof §11.4.5/.69/.107/.123); (3) ONLY after the targeted fix is CONFIRMED working proceed to the §11.4.40 full retest from last tag to now. Rationale: a first fix attempt may not work / be incomplete / regress again under the new artifact — confirming FIRST catches fix-did-not-take immediately instead of hours later at the END of a full cycle (then restarting §11.4.129); cheap-confirmation-first is §11.4.82 applied to the post-blocker reflash. This is §11.4.46 specialised for the post-blocker-reflash case + the targeted-confirmation phase that GATES §11.4.129’s step-7 full-restart. Honest boundary §11.4.6:</w:t>
      </w:r>
      <w:r>
        <w:t xml:space="preserve"> </w:t>
      </w:r>
      <w:r>
        <w:t xml:space="preserve">“probably took”</w:t>
      </w:r>
      <w:r>
        <w:t xml:space="preserve"> </w:t>
      </w:r>
      <w:r>
        <w:t xml:space="preserve">≠</w:t>
      </w:r>
      <w:r>
        <w:t xml:space="preserve"> </w:t>
      </w:r>
      <w:r>
        <w:t xml:space="preserve">“took”</w:t>
      </w:r>
      <w:r>
        <w:t xml:space="preserve">; a still-FAILing targeted re-test re-enters the §11.4.114/.115 isolate→RED→fix loop, never proceeds to the full cycle on a still-broken fix. Composes §11.4.4/.40/.46/.108/.114/.115/.123/.129/.82. Classification: universal (§11.4.17).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§11.4.130. Release blocker. No</w:t>
      </w:r>
      <w:r>
        <w:t xml:space="preserve"> </w:t>
      </w:r>
      <w:r>
        <w:rPr>
          <w:rStyle w:val="VerbatimChar"/>
        </w:rPr>
        <w:t xml:space="preserve">--skip-targeted-retest</w:t>
      </w:r>
      <w:r>
        <w:t xml:space="preserve"> </w:t>
      </w:r>
      <w:r>
        <w:t xml:space="preserve">/</w:t>
      </w:r>
      <w:r>
        <w:t xml:space="preserve"> </w:t>
      </w:r>
      <w:r>
        <w:rPr>
          <w:rStyle w:val="VerbatimChar"/>
        </w:rPr>
        <w:t xml:space="preserve">--full-cycle-first</w:t>
      </w:r>
      <w:r>
        <w:t xml:space="preserve"> </w:t>
      </w:r>
      <w:r>
        <w:t xml:space="preserve">/</w:t>
      </w:r>
      <w:r>
        <w:t xml:space="preserve"> </w:t>
      </w:r>
      <w:r>
        <w:rPr>
          <w:rStyle w:val="VerbatimChar"/>
        </w:rPr>
        <w:t xml:space="preserve">--assume-fix-took</w:t>
      </w:r>
      <w:r>
        <w:t xml:space="preserve"> </w:t>
      </w:r>
      <w:r>
        <w:t xml:space="preserve">/</w:t>
      </w:r>
      <w:r>
        <w:t xml:space="preserve"> </w:t>
      </w:r>
      <w:r>
        <w:rPr>
          <w:rStyle w:val="VerbatimChar"/>
        </w:rPr>
        <w:t xml:space="preserve">--validate-fix-at-end</w:t>
      </w:r>
      <w:r>
        <w:t xml:space="preserve"> </w:t>
      </w:r>
      <w:r>
        <w:t xml:space="preserve">/</w:t>
      </w:r>
      <w:r>
        <w:t xml:space="preserve"> </w:t>
      </w:r>
      <w:r>
        <w:rPr>
          <w:rStyle w:val="VerbatimChar"/>
        </w:rPr>
        <w:t xml:space="preserve">--skip-red-green-flip-on-new-artifact</w:t>
      </w:r>
      <w:r>
        <w:t xml:space="preserve"> </w:t>
      </w:r>
      <w:r>
        <w:t xml:space="preserve">escape.</w:t>
      </w:r>
    </w:p>
    <w:bookmarkEnd w:id="79"/>
    <w:bookmarkStart w:id="80" w:name="X0e08daf72a44742895d55a83a28d1f2a43cdf0d"/>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 the OUT-OF-THE-BOX entry point for any fresh session (creating a new session = ONLY point the new agent at this one file). §11.4.131 promotes §11.4.127 (PREPARE-on-demand) into a STANDING, version-controlled ARTIFACT, ALWAYS present + ALWAYS in sync. (A) Exists at the declared path at all times (literal path per §11.4.35, never silently moved). (B) (Re)written whenever a fresh session is needed OR the live state materially changes (new HEAD / build-artifact id / phase / device state / in-flight job / blocking decision) — the §12.10 trigger set; a stale file = §11.4.131 violation (same class as a §12.10 stale-CONTINUATION). (C) Carries SHORT + FULL §11.4.127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artifact checksums, device serials, in-flight PIDs+logs, evidence paths); states PHASE + NEXT + terminal goal; restates binding constraints (anti-bluff §11.4, no-force-push §11.4.113, exact version/naming, hardware gotchas); MOMENT-VALID never generic (§11.4.6). (D) §11.4.65 export (</w:t>
      </w:r>
      <w:r>
        <w:rPr>
          <w:rStyle w:val="VerbatimChar"/>
        </w:rPr>
        <w:t xml:space="preserve">.html</w:t>
      </w:r>
      <w:r>
        <w:t xml:space="preserve">/</w:t>
      </w:r>
      <w:r>
        <w:rPr>
          <w:rStyle w:val="VerbatimChar"/>
        </w:rPr>
        <w:t xml:space="preserve">.pdf</w:t>
      </w:r>
      <w:r>
        <w:t xml:space="preserve"> </w:t>
      </w:r>
      <w:r>
        <w:t xml:space="preserve">siblings) + §11.4.44 revision header. (E) Given ONLY this file’s path a fresh session fully resumes with zero additional context. Composes §12.10/.127/.65/.44/.6/.66/.126. Classification: universal (§11.4.17).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§11.4.131. Release blocker. No</w:t>
      </w:r>
      <w:r>
        <w:t xml:space="preserve"> </w:t>
      </w:r>
      <w:r>
        <w:rPr>
          <w:rStyle w:val="VerbatimChar"/>
        </w:rPr>
        <w:t xml:space="preserve">--skip-resumption-file</w:t>
      </w:r>
      <w:r>
        <w:t xml:space="preserve"> </w:t>
      </w:r>
      <w:r>
        <w:t xml:space="preserve">/</w:t>
      </w:r>
      <w:r>
        <w:t xml:space="preserve"> </w:t>
      </w:r>
      <w:r>
        <w:rPr>
          <w:rStyle w:val="VerbatimChar"/>
        </w:rPr>
        <w:t xml:space="preserve">--ephemeral-prompt-only</w:t>
      </w:r>
      <w:r>
        <w:t xml:space="preserve"> </w:t>
      </w:r>
      <w:r>
        <w:t xml:space="preserve">/</w:t>
      </w:r>
      <w:r>
        <w:t xml:space="preserve"> </w:t>
      </w:r>
      <w:r>
        <w:rPr>
          <w:rStyle w:val="VerbatimChar"/>
        </w:rPr>
        <w:t xml:space="preserve">--stale-resumption-OK</w:t>
      </w:r>
      <w:r>
        <w:t xml:space="preserve"> </w:t>
      </w:r>
      <w:r>
        <w:t xml:space="preserve">/</w:t>
      </w:r>
      <w:r>
        <w:t xml:space="preserve"> </w:t>
      </w:r>
      <w:r>
        <w:rPr>
          <w:rStyle w:val="VerbatimChar"/>
        </w:rPr>
        <w:t xml:space="preserve">--generic-template-OK</w:t>
      </w:r>
      <w:r>
        <w:t xml:space="preserve"> </w:t>
      </w:r>
      <w:r>
        <w:t xml:space="preserve">escape.</w:t>
      </w:r>
    </w:p>
    <w:bookmarkEnd w:id="80"/>
    <w:bookmarkStart w:id="81" w:name="X4cac45831d8080bfd2585fae73c1cc0f148e44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 RISK-DESCENDING order — the highest-risk set FIRST, and ONLY AFTER that set is fully GREEN with real (physical) captured evidence does the remainder of the suite run. Closed risk factors, highest-first: (a) most-recently-worked; (b) historically most-problematic (longest defect history, most prior fixes/failures); (c) highest crash/break/regress likelihood (greatest blast radius/complexity/dependency surface); (d) most-reopened per §11.4.55 reopens-count. Each highest-risk item MUST pass with real (physical) captured evidence per §11.4.5/§11.4.69/§11.4.107 — no metadata-only / config-only / absence-of-error / grep-without-runtime PASS (§11.4/§11.4.1), no false results, no bluff (§11.4.6). ONLY AFTER the entire highest-risk set is GREEN with captured proof does the rest of the suite run; arbitrary-order or lower-risk-before-highest-risk-GREEN = §11.4.132 violation. REFINES/STRENGTHENS §11.4.130 (generalises</w:t>
      </w:r>
      <w:r>
        <w:t xml:space="preserve"> </w:t>
      </w:r>
      <w:r>
        <w:t xml:space="preserve">“validate-just-fixed-first”</w:t>
      </w:r>
      <w:r>
        <w:t xml:space="preserve"> </w:t>
      </w:r>
      <w:r>
        <w:t xml:space="preserve">to the full risk-ordered set) + §11.4.46 (adds explicit risk-ordering) + §11.4.42 (applies implementation-priority discipline to VALIDATION ordering). Classification: universal (§11.4.17) — consuming project supplies its recency/problematic-history/reopen-count sources (e.g. §11.4.93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 gate</w:t>
      </w:r>
      <w:r>
        <w:t xml:space="preserve"> </w:t>
      </w:r>
      <w:r>
        <w:rPr>
          <w:rStyle w:val="VerbatimChar"/>
        </w:rPr>
        <w:t xml:space="preserve">CM-RISK-ORDERED-VALIDATION-PRIORITY</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§11.4.132. Release blocker. No</w:t>
      </w:r>
      <w:r>
        <w:t xml:space="preserve"> </w:t>
      </w:r>
      <w:r>
        <w:rPr>
          <w:rStyle w:val="VerbatimChar"/>
        </w:rPr>
        <w:t xml:space="preserve">--skip-risk-ordering</w:t>
      </w:r>
      <w:r>
        <w:t xml:space="preserve"> </w:t>
      </w:r>
      <w:r>
        <w:t xml:space="preserve">/</w:t>
      </w:r>
      <w:r>
        <w:t xml:space="preserve"> </w:t>
      </w:r>
      <w:r>
        <w:rPr>
          <w:rStyle w:val="VerbatimChar"/>
        </w:rPr>
        <w:t xml:space="preserve">--any-order-OK</w:t>
      </w:r>
      <w:r>
        <w:t xml:space="preserve"> </w:t>
      </w:r>
      <w:r>
        <w:t xml:space="preserve">/</w:t>
      </w:r>
      <w:r>
        <w:t xml:space="preserve"> </w:t>
      </w:r>
      <w:r>
        <w:rPr>
          <w:rStyle w:val="VerbatimChar"/>
        </w:rPr>
        <w:t xml:space="preserve">--suite-order-fixed</w:t>
      </w:r>
      <w:r>
        <w:t xml:space="preserve"> </w:t>
      </w:r>
      <w:r>
        <w:t xml:space="preserve">escape.</w:t>
      </w:r>
    </w:p>
    <w:bookmarkEnd w:id="81"/>
    <w:bookmarkStart w:id="82" w:name="X5c9bb8bd240f082ccf33a9a6c70244d6894ddbb"/>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consuming project supplies its concrete hardware-control surfaces, datasheet-safe ranges, known-good bootloader/image hashes, and sanctioned flashing tool per §11.4.35. Composes §12 / §11.4.6 / §11.4.101 / §11.4.108 / §11.4.123.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 gate</w:t>
      </w:r>
      <w:r>
        <w:t xml:space="preserve"> </w:t>
      </w:r>
      <w:r>
        <w:rPr>
          <w:rStyle w:val="VerbatimChar"/>
        </w:rPr>
        <w:t xml:space="preserve">CM-TARGET-HARDWARE-SAFETY</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§11.4.133. Release blocker. No</w:t>
      </w:r>
      <w:r>
        <w:t xml:space="preserve"> </w:t>
      </w:r>
      <w:r>
        <w:rPr>
          <w:rStyle w:val="VerbatimChar"/>
        </w:rPr>
        <w:t xml:space="preserve">--unsafe-hardware-write</w:t>
      </w:r>
      <w:r>
        <w:t xml:space="preserve"> </w:t>
      </w:r>
      <w:r>
        <w:t xml:space="preserve">/</w:t>
      </w:r>
      <w:r>
        <w:t xml:space="preserve"> </w:t>
      </w:r>
      <w:r>
        <w:rPr>
          <w:rStyle w:val="VerbatimChar"/>
        </w:rPr>
        <w:t xml:space="preserve">--skip-system-safety</w:t>
      </w:r>
      <w:r>
        <w:t xml:space="preserve"> </w:t>
      </w:r>
      <w:r>
        <w:t xml:space="preserve">/</w:t>
      </w:r>
      <w:r>
        <w:t xml:space="preserve"> </w:t>
      </w:r>
      <w:r>
        <w:rPr>
          <w:rStyle w:val="VerbatimChar"/>
        </w:rPr>
        <w:t xml:space="preserve">--brick-risk-accepted</w:t>
      </w:r>
      <w:r>
        <w:t xml:space="preserve"> </w:t>
      </w:r>
      <w:r>
        <w:t xml:space="preserve">escape.</w:t>
      </w:r>
    </w:p>
    <w:bookmarkEnd w:id="82"/>
    <w:bookmarkStart w:id="84" w:name="Xe1abeea59d49146414401688a5d97be833a473e"/>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(BLOCKING, nit, or warning) and the author fixes/improves per that review, the code review MUST BE RE-RUN — and KEEP being re-run after each remediation round — until a clean GO with ZERO new issues AND ZERO warnings. A single</w:t>
      </w:r>
      <w:r>
        <w:t xml:space="preserve"> </w:t>
      </w:r>
      <w:r>
        <w:t xml:space="preserve">“addressed the findings”</w:t>
      </w:r>
      <w:r>
        <w:t xml:space="preserve"> </w:t>
      </w:r>
      <w:r>
        <w:t xml:space="preserve">pass is NOT sufficient: the corrected batch MUST pass a FRESH adversarial review (a re-review can surface NEW findings introduced by the fixes — the §11.4.1 fix-A-creates-B mode). The loop terminates ONLY on a clean GO; a residual warning is itself a finding that re-arms the loop. Every round’s verdict AND every fix’s validation MUST carry rock-solid PHYSICAL captured evidence per §11.4.5 / §11.4.69 / §11.4.107 (captured audio / video / sysfs / dumpsys / sink-side / runtime-signature) proving the fixed codebase REALLY works — never metadata-only / config-only / absence-of-error / grep-without-runtime; no false results, no bluff; a GO unbacked by physical evidence is a §11.4 PASS-bluff at the review-loop layer. REFINES / STRENGTHENS §11.4.125 (iterate-until-no-blocking): makes the loop EXPLICIT, raises termination to ZERO findings AND ZERO warnings, BINDS physical evidence to every round. Classification: universal (§11.4.17). Composes §11.4.125 / §11.4.1 / §11.4.4 / §11.4.5 / §11.4.6 / §11.4.69 / §11.4.107 / §11.4.50 / §11.4.108 / §11.4.123.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 gate</w:t>
      </w:r>
      <w:r>
        <w:t xml:space="preserve"> </w:t>
      </w:r>
      <w:r>
        <w:rPr>
          <w:rStyle w:val="VerbatimChar"/>
        </w:rPr>
        <w:t xml:space="preserve">CM-CODE-REVIEW-ITERATE-UNTIL-GO</w:t>
      </w:r>
      <w:r>
        <w:t xml:space="preserve"> </w:t>
      </w:r>
      <w:r>
        <w:t xml:space="preserve">+ paired §1.1 mutation.</w:t>
      </w:r>
    </w:p>
    <w:p>
      <w:pPr>
        <w:pStyle w:val="BodyText"/>
      </w:pPr>
      <w:r>
        <w:rPr>
          <w:b/>
          <w:bCs/>
        </w:rPr>
        <w:t xml:space="preserve">Canonical authority:</w:t>
      </w:r>
      <w:r>
        <w:t xml:space="preserve"> </w:t>
      </w:r>
      <w:hyperlink r:id="rId21">
        <w:r>
          <w:rPr>
            <w:rStyle w:val="VerbatimChar"/>
          </w:rPr>
          <w:t xml:space="preserve">Constitution.md</w:t>
        </w:r>
      </w:hyperlink>
      <w:r>
        <w:t xml:space="preserve"> </w:t>
      </w:r>
      <w:r>
        <w:t xml:space="preserve">§11.4.134. Release blocker. No</w:t>
      </w:r>
      <w:r>
        <w:t xml:space="preserve"> </w:t>
      </w:r>
      <w:r>
        <w:rPr>
          <w:rStyle w:val="VerbatimChar"/>
        </w:rPr>
        <w:t xml:space="preserve">--skip-rereview</w:t>
      </w:r>
      <w:r>
        <w:t xml:space="preserve"> </w:t>
      </w:r>
      <w:r>
        <w:t xml:space="preserve">/</w:t>
      </w:r>
      <w:r>
        <w:t xml:space="preserve"> </w:t>
      </w:r>
      <w:r>
        <w:rPr>
          <w:rStyle w:val="VerbatimChar"/>
        </w:rPr>
        <w:t xml:space="preserve">--single-review-pass</w:t>
      </w:r>
      <w:r>
        <w:t xml:space="preserve"> </w:t>
      </w:r>
      <w:r>
        <w:t xml:space="preserve">/</w:t>
      </w:r>
      <w:r>
        <w:t xml:space="preserve"> </w:t>
      </w:r>
      <w:r>
        <w:rPr>
          <w:rStyle w:val="VerbatimChar"/>
        </w:rPr>
        <w:t xml:space="preserve">--warnings-ok</w:t>
      </w:r>
      <w:r>
        <w:t xml:space="preserve"> </w:t>
      </w:r>
      <w:r>
        <w:t xml:space="preserve">/</w:t>
      </w:r>
      <w:r>
        <w:t xml:space="preserve"> </w:t>
      </w:r>
      <w:r>
        <w:rPr>
          <w:rStyle w:val="VerbatimChar"/>
        </w:rPr>
        <w:t xml:space="preserve">--evidence-optional</w:t>
      </w:r>
      <w:r>
        <w:t xml:space="preserve"> </w:t>
      </w:r>
      <w:r>
        <w:t xml:space="preserve">escape.</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w:t>
      </w:r>
      <w:r>
        <w:t xml:space="preserve"> </w:t>
      </w:r>
      <w:r>
        <w:t xml:space="preserve">“fixed”</w:t>
      </w:r>
      <w:r>
        <w:t xml:space="preserve"> </w:t>
      </w:r>
      <w:r>
        <w:t xml:space="preserve">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w:t>
      </w:r>
      <w:r>
        <w:t xml:space="preserve"> </w:t>
      </w:r>
      <w:r>
        <w:t xml:space="preserve">“too many dropped buffers”</w:t>
      </w:r>
      <w:r>
        <w:t xml:space="preserve"> </w:t>
      </w:r>
      <w:r>
        <w:t xml:space="preserve">&gt;25,</w:t>
      </w:r>
      <w:r>
        <w:t xml:space="preserve"> </w:t>
      </w:r>
      <w:r>
        <w:t xml:space="preserve">“unexpected presentation timestamp”</w:t>
      </w:r>
      <w:r>
        <w:t xml:space="preserve">,</w:t>
      </w:r>
      <w:r>
        <w:t xml:space="preserve"> </w:t>
      </w:r>
      <w:r>
        <w:t xml:space="preserve">“test timed out”</w:t>
      </w:r>
      <w:r>
        <w:t xml:space="preserve">).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w:t>
      </w:r>
      <w:r>
        <w:t xml:space="preserve"> </w:t>
      </w:r>
      <w:r>
        <w:t xml:space="preserve">“physically verify the 2nd-display subtitle”</w:t>
      </w:r>
      <w:r>
        <w:t xml:space="preserve"> </w:t>
      </w:r>
      <w:r>
        <w:t xml:space="preserve">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w:t>
      </w:r>
      <w:r>
        <w:t xml:space="preserve"> </w:t>
      </w:r>
      <w:r>
        <w:t xml:space="preserve">“physical”</w:t>
      </w:r>
      <w:r>
        <w:t xml:space="preserve"> </w:t>
      </w:r>
      <w:r>
        <w:t xml:space="preserve">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w:t>
      </w:r>
      <w:r>
        <w:t xml:space="preserve"> </w:t>
      </w:r>
      <w:r>
        <w:t xml:space="preserve">“the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w:t>
      </w:r>
      <w:r>
        <w:t xml:space="preserve"> </w:t>
      </w:r>
      <w:r>
        <w:t xml:space="preserve">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w:t>
      </w:r>
      <w:r>
        <w:t xml:space="preserve"> </w:t>
      </w:r>
      <w:r>
        <w:t xml:space="preserve">When a 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Four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and the slash-body</w:t>
      </w:r>
      <w:r>
        <w:t xml:space="preserve"> </w:t>
      </w:r>
      <w:r>
        <w:t xml:space="preserve">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BOTH the</w:t>
      </w:r>
      <w:r>
        <w:t xml:space="preserve"> </w:t>
      </w:r>
      <w:r>
        <w:rPr>
          <w:rStyle w:val="VerbatimChar"/>
        </w:rPr>
        <w:t xml:space="preserve">::</w:t>
      </w:r>
      <w:r>
        <w:t xml:space="preserve"> </w:t>
      </w:r>
      <w:r>
        <w:t xml:space="preserve">and</w:t>
      </w:r>
      <w:r>
        <w:t xml:space="preserve"> </w:t>
      </w:r>
      <w:r>
        <w:t xml:space="preserve">the slash form (</w:t>
      </w:r>
      <w:r>
        <w:rPr>
          <w:rStyle w:val="VerbatimChar"/>
        </w:rPr>
        <w:t xml:space="preserve">\BACKGROUND :: x</w:t>
      </w:r>
      <w:r>
        <w:t xml:space="preserve">,</w:t>
      </w:r>
      <w:r>
        <w:t xml:space="preserve"> </w:t>
      </w:r>
      <w:r>
        <w:rPr>
          <w:rStyle w:val="VerbatimChar"/>
        </w:rPr>
        <w:t xml:space="preserve">\/BACKGROUND x</w:t>
      </w:r>
      <w:r>
        <w:t xml:space="preserve"> </w:t>
      </w:r>
      <w:r>
        <w:t xml:space="preserve">— treat literally, strip</w:t>
      </w:r>
      <w:r>
        <w:t xml:space="preserve"> </w:t>
      </w:r>
      <w:r>
        <w:t xml:space="preserve">the backslash, NO expansion) so action names can be 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4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r>
        <w:t xml:space="preserve"> </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[ATMOSphere consumer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w:t>
      </w:r>
      <w:r>
        <w:t xml:space="preserve"> </w:t>
      </w:r>
      <w:r>
        <w:t xml:space="preserve">“ALL changes we do MUST pass through the code review step!!! ALWAYS!!!”</w:t>
      </w:r>
      <w:r>
        <w:t xml:space="preserve"> </w:t>
      </w:r>
      <w:r>
        <w:t xml:space="preserve">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w:t>
      </w:r>
      <w:r>
        <w:t xml:space="preserve"> </w:t>
      </w:r>
      <w:r>
        <w:t xml:space="preserve">“after all fixes/changes/implementations are done”</w:t>
      </w:r>
      <w:r>
        <w:t xml:space="preserve"> </w:t>
      </w:r>
      <w:r>
        <w:t xml:space="preserve">phrasing could leave open — no</w:t>
      </w:r>
      <w:r>
        <w:t xml:space="preserve"> </w:t>
      </w:r>
      <w:r>
        <w:t xml:space="preserve">“just a doc edit”</w:t>
      </w:r>
      <w:r>
        <w:t xml:space="preserve">, no</w:t>
      </w:r>
      <w:r>
        <w:t xml:space="preserve"> </w:t>
      </w:r>
      <w:r>
        <w:t xml:space="preserve">“just a one-liner”</w:t>
      </w:r>
      <w:r>
        <w:t xml:space="preserve">, no</w:t>
      </w:r>
      <w:r>
        <w:t xml:space="preserve"> </w:t>
      </w:r>
      <w:r>
        <w:t xml:space="preserve">“the author already self-reviewed (§11.4.92)”</w:t>
      </w:r>
      <w:r>
        <w:t xml:space="preserve">, no</w:t>
      </w:r>
      <w:r>
        <w:t xml:space="preserve"> </w:t>
      </w:r>
      <w:r>
        <w:t xml:space="preserve">“trivial change”</w:t>
      </w:r>
      <w:r>
        <w:t xml:space="preserve"> </w:t>
      </w:r>
      <w:r>
        <w:t xml:space="preserve">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w:t>
      </w:r>
      <w:r>
        <w:t xml:space="preserve"> </w:t>
      </w:r>
      <w:r>
        <w:t xml:space="preserve">“looks good”</w:t>
      </w:r>
      <w:r>
        <w:t xml:space="preserve"> </w:t>
      </w:r>
      <w:r>
        <w:t xml:space="preserve">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w:t>
      </w:r>
      <w:r>
        <w:t xml:space="preserve"> </w:t>
      </w:r>
      <w:r>
        <w:t xml:space="preserve">“All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ATMOSphere project extensions.”</w:t>
      </w:r>
      <w:r>
        <w:t xml:space="preserve"> </w:t>
      </w:r>
      <w:r>
        <w:t xml:space="preserve">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w:t>
      </w:r>
      <w:r>
        <w:t xml:space="preserve"> </w:t>
      </w:r>
      <w:r>
        <w:t xml:space="preserve">“the show I picked actually plays”</w:t>
      </w:r>
      <w:r>
        <w:t xml:space="preserve"> </w:t>
      </w:r>
      <w:r>
        <w:t xml:space="preserve">— unproven (the operator’s</w:t>
      </w:r>
      <w:r>
        <w:t xml:space="preserve"> </w:t>
      </w:r>
      <w:r>
        <w:t xml:space="preserve">“we just eventually play on 2nd display sample, and that’s it mostly”</w:t>
      </w:r>
      <w:r>
        <w:t xml:space="preserve"> </w:t>
      </w:r>
      <w:r>
        <w:t xml:space="preserve">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w:t>
      </w:r>
      <w:r>
        <w:t xml:space="preserve"> </w:t>
      </w:r>
      <w:r>
        <w:t xml:space="preserve">“the routing fired so the title is playing”</w:t>
      </w:r>
      <w:r>
        <w:t xml:space="preserve"> </w:t>
      </w:r>
      <w:r>
        <w:t xml:space="preserve">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w:t>
      </w:r>
      <w:r>
        <w:t xml:space="preserve"> </w:t>
      </w:r>
      <w:r>
        <w:t xml:space="preserve">“refute-the-change”</w:t>
      </w:r>
      <w:r>
        <w:t xml:space="preserve"> </w:t>
      </w:r>
      <w:r>
        <w:t xml:space="preserve">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w:t>
      </w:r>
      <w:r>
        <w:t xml:space="preserve">“looks fine”</w:t>
      </w:r>
      <w:r>
        <w:t xml:space="preserve"> </w:t>
      </w:r>
      <w:r>
        <w:t xml:space="preserve">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w:t>
      </w:r>
      <w:r>
        <w:t xml:space="preserve"> </w:t>
      </w:r>
      <w:r>
        <w:t xml:space="preserve">“no other issues found”</w:t>
      </w:r>
      <w:r>
        <w:t xml:space="preserve">);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w:t>
      </w:r>
      <w:r>
        <w:t xml:space="preserve"> </w:t>
      </w:r>
      <w:r>
        <w:t xml:space="preserve">“any agent that crashed because of something MUST BE respawned and finish its work at some point! We MUST NOT lose any work, forget about or have it corrupted!”</w:t>
      </w:r>
      <w:r>
        <w:t xml:space="preserve"> </w:t>
      </w:r>
      <w:r>
        <w:t xml:space="preserve">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w:t>
      </w:r>
      <w:r>
        <w:t xml:space="preserve"> </w:t>
      </w:r>
      <w:r>
        <w:t xml:space="preserve">“it probably finished before dying”</w:t>
      </w:r>
      <w:r>
        <w:t xml:space="preserve"> </w:t>
      </w:r>
      <w:r>
        <w:t xml:space="preserve">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w:t>
      </w:r>
      <w:r>
        <w:t xml:space="preserve"> </w:t>
      </w:r>
      <w:r>
        <w:t xml:space="preserve">“an entry with no dispatch-event cannot show</w:t>
      </w:r>
      <w:r>
        <w:t xml:space="preserve"> </w:t>
      </w:r>
      <w:r>
        <w:rPr>
          <w:rStyle w:val="VerbatimChar"/>
        </w:rPr>
        <w:t xml:space="preserve">complete</w:t>
      </w:r>
      <w:r>
        <w:t xml:space="preserve">”</w:t>
      </w:r>
      <w:r>
        <w:t xml:space="preserve">); the registry is the SINGLE SOURCE OF TRUTH for</w:t>
      </w:r>
      <w:r>
        <w:t xml:space="preserve"> </w:t>
      </w:r>
      <w:r>
        <w:t xml:space="preserve">“is this work owed?”</w:t>
      </w:r>
      <w:r>
        <w:t xml:space="preserve"> </w:t>
      </w:r>
      <w:r>
        <w:t xml:space="preserve">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w:t>
      </w:r>
      <w:r>
        <w:rPr>
          <w:b/>
          <w:bCs/>
        </w:rPr>
        <w:t xml:space="preserve"> </w:t>
      </w:r>
      <w:r>
        <w:rPr>
          <w:b/>
          <w:bCs/>
        </w:rPr>
        <w:t xml:space="preserve">“crash ≠ done”</w:t>
      </w:r>
      <w:r>
        <w:rPr>
          <w:b/>
          <w:bCs/>
        </w:rPr>
        <w:t xml:space="preserve"> </w:t>
      </w:r>
      <w:r>
        <w:rPr>
          <w:b/>
          <w:bCs/>
        </w:rPr>
        <w:t xml:space="preserve">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w:t>
      </w:r>
      <w:r>
        <w:t xml:space="preserve"> </w:t>
      </w:r>
      <w:r>
        <w:t xml:space="preserve">“For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w:t>
      </w:r>
      <w:r>
        <w:t xml:space="preserve"> </w:t>
      </w:r>
      <w:r>
        <w:t xml:space="preserve">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w:t>
      </w:r>
      <w:r>
        <w:t xml:space="preserve"> </w:t>
      </w:r>
      <w:r>
        <w:t xml:space="preserve">“we can’t”</w:t>
      </w:r>
      <w:r>
        <w:t xml:space="preserve"> </w:t>
      </w:r>
      <w:r>
        <w:t xml:space="preserve">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w:t>
      </w:r>
      <w:r>
        <w:t xml:space="preserve"> </w:t>
      </w:r>
      <w:r>
        <w:t xml:space="preserve">“we found nothing worse”</w:t>
      </w:r>
      <w:r>
        <w:t xml:space="preserve"> </w:t>
      </w:r>
      <w:r>
        <w:t xml:space="preserve">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w:t>
      </w:r>
      <w:r>
        <w:t xml:space="preserve"> </w:t>
      </w:r>
      <w:r>
        <w:t xml:space="preserve">“we probably don’t have a bigger problem”</w:t>
      </w:r>
      <w:r>
        <w:t xml:space="preserve"> </w:t>
      </w:r>
      <w:r>
        <w:t xml:space="preserve">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w:t>
      </w:r>
      <w:r>
        <w:t xml:space="preserve"> </w:t>
      </w:r>
      <w:r>
        <w:t xml:space="preserve">“Every release tag and version name we create — on the main repository and on every Submodule we own — MUST be prefixed with the project’s release prefix, e.g. </w:t>
      </w:r>
      <w:r>
        <w:rPr>
          <w:rStyle w:val="VerbatimChar"/>
        </w:rPr>
        <w:t xml:space="preserve">helix_translate-1.0.0-dev-0.0.1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w:t>
      </w:r>
      <w:r>
        <w:t xml:space="preserve"> </w:t>
      </w:r>
      <w:r>
        <w:t xml:space="preserve">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helix_translate-1.0.0-dev-0.0.1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w:t>
      </w:r>
      <w:r>
        <w:t xml:space="preserve"> </w:t>
      </w:r>
      <w:r>
        <w:t xml:space="preserve">“For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w:t>
      </w:r>
      <w:r>
        <w:t xml:space="preserve"> </w:t>
      </w:r>
      <w:r>
        <w:t xml:space="preserve">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w:t>
      </w:r>
      <w:r>
        <w:t xml:space="preserve"> </w:t>
      </w:r>
      <w:r>
        <w:t xml:space="preserve">“acknowledged in console”</w:t>
      </w:r>
      <w:r>
        <w:t xml:space="preserve"> </w:t>
      </w:r>
      <w:r>
        <w:t xml:space="preserve">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w:t>
      </w:r>
      <w:r>
        <w:t xml:space="preserve"> </w:t>
      </w:r>
      <w:r>
        <w:t xml:space="preserve">“no new issues”</w:t>
      </w:r>
      <w:r>
        <w:t xml:space="preserve"> </w:t>
      </w:r>
      <w:r>
        <w:t xml:space="preserve">requires the enumerated monitored-surfaces+window §11.4.118;</w:t>
      </w:r>
      <w:r>
        <w:t xml:space="preserve"> </w:t>
      </w:r>
      <w:r>
        <w:t xml:space="preserve">“fixed”</w:t>
      </w:r>
      <w:r>
        <w:t xml:space="preserve"> </w:t>
      </w:r>
      <w:r>
        <w:t xml:space="preserve">requires the RED→GREEN flip §11.4.115/.130; a guard whose §1.1 mutation does not FAIL it is a bluff gate). Honest boundary §11.4.6: processing every recorded issue breaks the silent-recurrence vector — it does NOT prove zero remaining field defects nor replace §11.4.108/.40; an issue is</w:t>
      </w:r>
      <w:r>
        <w:t xml:space="preserve"> </w:t>
      </w:r>
      <w:r>
        <w:t xml:space="preserve">“closed”</w:t>
      </w:r>
      <w:r>
        <w:t xml:space="preserve"> </w:t>
      </w:r>
      <w:r>
        <w:t xml:space="preserve">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the Lava client’s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w:t>
      </w:r>
      <w:r>
        <w:t xml:space="preserve"> </w:t>
      </w:r>
      <w:r>
        <w:t xml:space="preserve">“confirmed”</w:t>
      </w:r>
      <w:r>
        <w:t xml:space="preserve"> </w:t>
      </w:r>
      <w:r>
        <w:t xml:space="preserve">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w:t>
      </w:r>
      <w:r>
        <w:t xml:space="preserve"> </w:t>
      </w:r>
      <w:r>
        <w:t xml:space="preserve">“confirmed”</w:t>
      </w:r>
      <w:r>
        <w:t xml:space="preserve"> </w:t>
      </w:r>
      <w:r>
        <w:t xml:space="preserve">(a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83">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AGENTS.md" TargetMode="External" /><Relationship Type="http://schemas.openxmlformats.org/officeDocument/2006/relationships/hyperlink" Id="rId35" Target="CLAUDE.md" TargetMode="External" /><Relationship Type="http://schemas.openxmlformats.org/officeDocument/2006/relationships/hyperlink" Id="rId21" Target="Constitution.md" TargetMode="External" /><Relationship Type="http://schemas.openxmlformats.org/officeDocument/2006/relationships/hyperlink" Id="rId37" Target="README.md" TargetMode="External" /><Relationship Type="http://schemas.openxmlformats.org/officeDocument/2006/relationships/hyperlink" Id="rId83" Target="constitution/Constitution.md" TargetMode="External" /><Relationship Type="http://schemas.openxmlformats.org/officeDocument/2006/relationships/hyperlink" Id="rId19"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36" Target="AGENTS.md" TargetMode="External" /><Relationship Type="http://schemas.openxmlformats.org/officeDocument/2006/relationships/hyperlink" Id="rId35" Target="CLAUDE.md" TargetMode="External" /><Relationship Type="http://schemas.openxmlformats.org/officeDocument/2006/relationships/hyperlink" Id="rId21" Target="Constitution.md" TargetMode="External" /><Relationship Type="http://schemas.openxmlformats.org/officeDocument/2006/relationships/hyperlink" Id="rId37" Target="README.md" TargetMode="External" /><Relationship Type="http://schemas.openxmlformats.org/officeDocument/2006/relationships/hyperlink" Id="rId83" Target="constitution/Constitution.md" TargetMode="External" /><Relationship Type="http://schemas.openxmlformats.org/officeDocument/2006/relationships/hyperlink" Id="rId19"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2026-06-15T13:56:45Z</dcterms:created>
  <dcterms:modified xsi:type="dcterms:W3CDTF">2026-06-15T13:56:45Z</dcterms:modified>
</cp:coreProperties>
</file>

<file path=docProps/custom.xml><?xml version="1.0" encoding="utf-8"?>
<Properties xmlns="http://schemas.openxmlformats.org/officeDocument/2006/custom-properties" xmlns:vt="http://schemas.openxmlformats.org/officeDocument/2006/docPropsVTypes"/>
</file>