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OSS_SURVEY</w:t>
      </w:r>
    </w:p>
    <w:bookmarkStart w:id="18" w:name="X0f9ee6289aa92d8755caace3b9c000ca6e1024e"/>
    <w:p>
      <w:pPr>
        <w:pStyle w:val="Heading1"/>
      </w:pPr>
      <w:r>
        <w:t xml:space="preserve">Open-Source Survey — ClickUp client libs + sync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Catalogue-first: prefer reuse/extend over reimplement.</w:t>
            </w:r>
          </w:p>
        </w:tc>
      </w:tr>
    </w:tbl>
    <w:bookmarkStart w:id="14" w:name="candidate-clickup-client-libraries"/>
    <w:p>
      <w:pPr>
        <w:pStyle w:val="Heading2"/>
      </w:pPr>
      <w:r>
        <w:t xml:space="preserve">Candidate ClickUp client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raksul/go-clickup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46★/25 forks, 113 commits,</w:t>
            </w:r>
            <w:r>
              <w:t xml:space="preserve"> </w:t>
            </w:r>
            <w:r>
              <w:rPr>
                <w:b/>
                <w:bCs/>
              </w:rPr>
              <w:t xml:space="preserve">no tagged releases</w:t>
            </w:r>
            <w:r>
              <w:t xml:space="preserve"> </w:t>
            </w:r>
            <w:r>
              <w:t xml:space="preserve">(pin a commit SHA)</w:t>
            </w:r>
          </w:p>
        </w:tc>
        <w:tc>
          <w:tcPr/>
          <w:p>
            <w:pPr>
              <w:pStyle w:val="Compact"/>
            </w:pPr>
            <w:r>
              <w:t xml:space="preserve">Tasks CRUD, Lists, Folders, Spaces,</w:t>
            </w:r>
            <w:r>
              <w:t xml:space="preserve"> </w:t>
            </w:r>
            <w:r>
              <w:rPr>
                <w:b/>
                <w:bCs/>
              </w:rPr>
              <w:t xml:space="preserve">Custom Fields set/remove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Tags add/remove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Webhooks create/get/update/delete</w:t>
            </w:r>
            <w:r>
              <w:t xml:space="preserve">, Members/Teams,</w:t>
            </w:r>
            <w:r>
              <w:t xml:space="preserve"> </w:t>
            </w:r>
            <w:r>
              <w:rPr>
                <w:b/>
                <w:bCs/>
              </w:rPr>
              <w:t xml:space="preserve">Custom Task Types</w:t>
            </w:r>
            <w:r>
              <w:t xml:space="preserve">, Views, Comments, Checklists, Dependencies,</w:t>
            </w:r>
            <w:r>
              <w:t xml:space="preserve"> </w:t>
            </w:r>
            <w:r>
              <w:rPr>
                <w:b/>
                <w:bCs/>
              </w:rPr>
              <w:t xml:space="preserve">Get Filtered Team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incident-io/go-clickup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(fork of raksul) MIT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</w:p>
        </w:tc>
        <w:tc>
          <w:tcPr/>
          <w:p>
            <w:pPr>
              <w:pStyle w:val="Compact"/>
            </w:pPr>
            <w: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similar</w:t>
            </w:r>
          </w:p>
        </w:tc>
        <w:tc>
          <w:tcPr/>
          <w:p>
            <w:pPr>
              <w:pStyle w:val="Compact"/>
            </w:pPr>
            <w:r>
              <w:t xml:space="preserve">fallback if raksul stalls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Guitarbum722/clickup-client-go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UNCONFIRMED: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theartofeducation/clickup-go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UNCONFIRMED: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ClickUp node / Zapier</w:t>
            </w:r>
          </w:p>
        </w:tc>
        <w:tc>
          <w:tcPr/>
          <w:p>
            <w:pPr>
              <w:pStyle w:val="Compact"/>
            </w:pPr>
            <w:r>
              <w:t xml:space="preserve">(TS)</w:t>
            </w:r>
          </w:p>
        </w:tc>
        <w:tc>
          <w:tcPr/>
          <w:p>
            <w:pPr>
              <w:pStyle w:val="Compact"/>
            </w:pPr>
            <w:r>
              <w:t xml:space="preserve">n8n fair-code</w:t>
            </w:r>
          </w:p>
        </w:tc>
        <w:tc>
          <w:tcPr/>
          <w:p>
            <w:pPr>
              <w:pStyle w:val="Compact"/>
            </w:pPr>
            <w:r>
              <w:t xml:space="preserve">mature field-mapping + webhook UX patterns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 for patterns</w:t>
            </w:r>
            <w:r>
              <w:t xml:space="preserve">, not as a lib</w:t>
            </w:r>
          </w:p>
        </w:tc>
      </w:tr>
    </w:tbl>
    <w:p>
      <w:pPr>
        <w:pStyle w:val="BodyText"/>
      </w:pPr>
      <w:r>
        <w:t xml:space="preserve">SOURCES:</w:t>
      </w:r>
      <w:r>
        <w:t xml:space="preserve"> </w:t>
      </w:r>
      <w:hyperlink r:id="rId9">
        <w:r>
          <w:rPr>
            <w:rStyle w:val="Hyperlink"/>
          </w:rPr>
          <w:t xml:space="preserve">https://github.com/raksul/go-clickup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https://pkg.go.dev/github.com/incident-io/go-clickup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https://github.com/Guitarbum722/clickup-client-go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https://github.com/theartofeducation/clickup-go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https://docs.n8n.io/integrations/builtin/credentials/clickup/</w:t>
        </w:r>
      </w:hyperlink>
    </w:p>
    <w:bookmarkEnd w:id="14"/>
    <w:bookmarkStart w:id="1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github.com/raksul/go-clickup/clickup</w:t>
      </w:r>
      <w:r>
        <w:rPr>
          <w:b/>
          <w:bCs/>
        </w:rPr>
        <w:t xml:space="preserve"> </w:t>
      </w:r>
      <w:r>
        <w:rPr>
          <w:b/>
          <w:bCs/>
        </w:rPr>
        <w:t xml:space="preserve">(MIT) as the under-the-hood client, pinned to a specific commit SHA</w:t>
      </w:r>
      <w:r>
        <w:t xml:space="preserve"> </w:t>
      </w:r>
      <w:r>
        <w:t xml:space="preserve">(no releases ⇒ pin for reproducibility per §11.4.30/§11.4.77), and</w:t>
      </w:r>
      <w:r>
        <w:t xml:space="preserve"> </w:t>
      </w:r>
      <w:r>
        <w:rPr>
          <w:b/>
          <w:bCs/>
        </w:rPr>
        <w:t xml:space="preserve">extend it</w:t>
      </w:r>
      <w:r>
        <w:t xml:space="preserve"> </w:t>
      </w:r>
      <w:r>
        <w:t xml:space="preserve">for our gaps rather than reimplement (§11.4.74).</w:t>
      </w:r>
    </w:p>
    <w:p>
      <w:pPr>
        <w:pStyle w:val="BodyText"/>
      </w:pPr>
      <w:r>
        <w:t xml:space="preserve">Rationale: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 matches our stack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is Go (§11.4.106) and the workable-items single-source-of-truth binary is Go (§11.4.93). One language, one toolchain, shared SQLite layer.</w:t>
      </w:r>
    </w:p>
    <w:p>
      <w:pPr>
        <w:pStyle w:val="Compact"/>
        <w:numPr>
          <w:ilvl w:val="0"/>
          <w:numId w:val="1001"/>
        </w:numPr>
      </w:pPr>
      <w:r>
        <w:t xml:space="preserve">MIT license = clean to vendor/extend and push fixes upstream (§11.4.28 equal-codebase if we adopt it as an owned submodule, or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during dev).</w:t>
      </w:r>
    </w:p>
    <w:p>
      <w:pPr>
        <w:pStyle w:val="Compact"/>
        <w:numPr>
          <w:ilvl w:val="0"/>
          <w:numId w:val="1001"/>
        </w:numPr>
      </w:pPr>
      <w:r>
        <w:t xml:space="preserve">Covers every endpoint we need (tasks, statuses-on-list, custom fields, tags, webhooks, filtered-team-tasks, members).</w:t>
      </w:r>
    </w:p>
    <w:bookmarkStart w:id="15" w:name="X091ca560b43d6ea691329662cd38851a738c210"/>
    <w:p>
      <w:pPr>
        <w:pStyle w:val="Heading3"/>
      </w:pPr>
      <w:r>
        <w:t xml:space="preserve">Gaps we MUST add on top (raksul does NOT provide)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Rate-limit handling</w:t>
      </w:r>
      <w:r>
        <w:t xml:space="preserve"> </w:t>
      </w:r>
      <w:r>
        <w:t xml:space="preserve">— no 429 backoff in the lib. We wrap every call with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-driven backoff (RISK_ANALYSIS.md).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 error typing</w:t>
      </w:r>
      <w:r>
        <w:t xml:space="preserve"> </w:t>
      </w:r>
      <w:r>
        <w:t xml:space="preserve">— thin error handling; we add typed errors + retry classification.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 signature verification</w:t>
      </w:r>
      <w:r>
        <w:t xml:space="preserve"> </w:t>
      </w:r>
      <w:r>
        <w:t xml:space="preserve">— lib creates webhooks but does not verify inbound</w:t>
      </w:r>
      <w:r>
        <w:t xml:space="preserve"> </w:t>
      </w:r>
      <w:r>
        <w:rPr>
          <w:rStyle w:val="VerbatimChar"/>
        </w:rPr>
        <w:t xml:space="preserve">X-Signature</w:t>
      </w:r>
      <w:r>
        <w:t xml:space="preserve">; we implement HMAC-SHA256 hex verify ourselves (API_REFERENCE.md §j).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CREATE-status / CREATE-custom-field-def</w:t>
      </w:r>
      <w:r>
        <w:t xml:space="preserve"> </w:t>
      </w:r>
      <w:r>
        <w:t xml:space="preserve">(no public endpoint anyway) — operator-seeds in UI.</w:t>
      </w:r>
    </w:p>
    <w:bookmarkEnd w:id="15"/>
    <w:bookmarkEnd w:id="16"/>
    <w:bookmarkStart w:id="17" w:name="X939d6e10123286eb6b24626ebccf082f1982d7d"/>
    <w:p>
      <w:pPr>
        <w:pStyle w:val="Heading2"/>
      </w:pPr>
      <w:r>
        <w:t xml:space="preserve">Bidirectional-sync reference patterns (mined, not vendored)</w:t>
      </w:r>
    </w:p>
    <w:p>
      <w:pPr>
        <w:pStyle w:val="FirstParagraph"/>
      </w:pPr>
      <w:r>
        <w:t xml:space="preserve">SOURCES: n8n ClickUp trigger node + general sync literature (</w:t>
      </w:r>
      <w:hyperlink r:id="rId13">
        <w:r>
          <w:rPr>
            <w:rStyle w:val="Hyperlink"/>
          </w:rPr>
          <w:t xml:space="preserve">https://docs.n8n.io/integrations/builtin/credentials/clickup/</w:t>
        </w:r>
      </w:hyperlink>
      <w:r>
        <w:t xml:space="preserve">); standard reconciliation practice.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Last-Write-Wins (LWW) by authoritative timestamp</w:t>
      </w:r>
      <w:r>
        <w:t xml:space="preserve"> </w:t>
      </w:r>
      <w:r>
        <w:t xml:space="preserve">— the simplest defensible mechanism for a 2-system sync; pick the side with the newer authoritative edit time. We adopt LWW keyed on ClickUp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vs our SQLite</w:t>
      </w:r>
      <w:r>
        <w:t xml:space="preserve"> </w:t>
      </w:r>
      <w:r>
        <w:rPr>
          <w:rStyle w:val="VerbatimChar"/>
        </w:rPr>
        <w:t xml:space="preserve">local_updated</w:t>
      </w:r>
      <w:r>
        <w:t xml:space="preserve"> </w:t>
      </w:r>
      <w:r>
        <w:t xml:space="preserve">(RISK_ANALYSIS.md).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 keys</w:t>
      </w:r>
      <w:r>
        <w:t xml:space="preserve"> </w:t>
      </w:r>
      <w:r>
        <w:t xml:space="preserve">— every outbound mutation carries a stable key so a retried POST/PUT after a network drop doesn't double-create.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Echo-suppression via a sync-marker</w:t>
      </w:r>
      <w:r>
        <w:t xml:space="preserve"> </w:t>
      </w:r>
      <w:r>
        <w:t xml:space="preserve">— stamp a per-item</w:t>
      </w:r>
      <w:r>
        <w:t xml:space="preserve"> </w:t>
      </w:r>
      <w:r>
        <w:rPr>
          <w:rStyle w:val="VerbatimChar"/>
        </w:rPr>
        <w:t xml:space="preserve">last_synced_rev</w:t>
      </w:r>
      <w:r>
        <w:t xml:space="preserve"> </w:t>
      </w:r>
      <w:r>
        <w:t xml:space="preserve">into a ClickUp custom field (or a tag, or the local DB) so when our own write echoes back as a</w:t>
      </w:r>
      <w:r>
        <w:t xml:space="preserve"> </w:t>
      </w:r>
      <w:r>
        <w:rPr>
          <w:rStyle w:val="VerbatimChar"/>
        </w:rPr>
        <w:t xml:space="preserve">taskUpdated</w:t>
      </w:r>
      <w:r>
        <w:t xml:space="preserve"> </w:t>
      </w:r>
      <w:r>
        <w:t xml:space="preserve">webhook we recognize "this is my edit" and don't loop. (The metadata-marker pattern.)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Webhook + reconciling full-sweep backstop</w:t>
      </w:r>
      <w:r>
        <w:t xml:space="preserve"> </w:t>
      </w:r>
      <w:r>
        <w:t xml:space="preserve">— webhooks are at-least-once/possibly-missed (API_REFERENCE.md §j); a periodic</w:t>
      </w:r>
      <w:r>
        <w:t xml:space="preserve"> </w:t>
      </w:r>
      <w:r>
        <w:rPr>
          <w:rStyle w:val="VerbatimChar"/>
        </w:rPr>
        <w:t xml:space="preserve">Get Filtered Team Tasks?date_updated_gt=&lt;lastSeen&gt;</w:t>
      </w:r>
      <w:r>
        <w:t xml:space="preserve"> </w:t>
      </w:r>
      <w:r>
        <w:t xml:space="preserve">cron catches anything the webhook missed.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Dedupe by webhook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history_items[].id</w:t>
      </w:r>
      <w:r>
        <w:t xml:space="preserve"> </w:t>
      </w:r>
      <w:r>
        <w:t xml:space="preserve">— ClickUp may redeliver; dedupe on the history-item id, not just task_id.</w:t>
      </w:r>
    </w:p>
    <w:p>
      <w:pPr>
        <w:pStyle w:val="BlockText"/>
      </w:pPr>
      <w:r>
        <w:t xml:space="preserve">Vector clocks are over-engineering for a 2-party (ClickUp ↔ our SQLite) sync — LWW with a</w:t>
      </w:r>
      <w:r>
        <w:t xml:space="preserve"> </w:t>
      </w:r>
      <w:r>
        <w:t xml:space="preserve">well-defined newer-side rule + echo-suppression is sufficient and rock-solid. See RISK_ANALYSIS.md.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cs.n8n.io/integrations/builtin/credentials/clickup/" TargetMode="External" /><Relationship Type="http://schemas.openxmlformats.org/officeDocument/2006/relationships/hyperlink" Id="rId11" Target="https://github.com/Guitarbum722/clickup-client-go" TargetMode="External" /><Relationship Type="http://schemas.openxmlformats.org/officeDocument/2006/relationships/hyperlink" Id="rId9" Target="https://github.com/raksul/go-clickup" TargetMode="External" /><Relationship Type="http://schemas.openxmlformats.org/officeDocument/2006/relationships/hyperlink" Id="rId12" Target="https://github.com/theartofeducation/clickup-go" TargetMode="External" /><Relationship Type="http://schemas.openxmlformats.org/officeDocument/2006/relationships/hyperlink" Id="rId10" Target="https://pkg.go.dev/github.com/incident-io/go-click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cs.n8n.io/integrations/builtin/credentials/clickup/" TargetMode="External" /><Relationship Type="http://schemas.openxmlformats.org/officeDocument/2006/relationships/hyperlink" Id="rId11" Target="https://github.com/Guitarbum722/clickup-client-go" TargetMode="External" /><Relationship Type="http://schemas.openxmlformats.org/officeDocument/2006/relationships/hyperlink" Id="rId9" Target="https://github.com/raksul/go-clickup" TargetMode="External" /><Relationship Type="http://schemas.openxmlformats.org/officeDocument/2006/relationships/hyperlink" Id="rId12" Target="https://github.com/theartofeducation/clickup-go" TargetMode="External" /><Relationship Type="http://schemas.openxmlformats.org/officeDocument/2006/relationships/hyperlink" Id="rId10" Target="https://pkg.go.dev/github.com/incident-io/go-click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OSS_SURVEY</dc:title>
  <dc:creator/>
  <dc:language>en</dc:language>
  <cp:keywords/>
  <dcterms:created xsi:type="dcterms:W3CDTF">2026-06-09T15:04:40Z</dcterms:created>
  <dcterms:modified xsi:type="dcterms:W3CDTF">2026-06-09T15:04:40Z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