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49</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2026-07-15T17:45:00Z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§11.4.207 — Instant multi-stream resume engine (continuum): the continuation mechanism (§12.10/§11.4.127/§11.4.131/§11.4.205) is EXTENDED — never replaced — by a mechanical, project-agnostic engine (</w:t>
            </w:r>
            <w:r>
              <w:rPr>
                <w:rStyle w:val="VerbatimChar"/>
              </w:rPr>
              <w:t xml:space="preserve">github.com/vasic-digital/continuum</w:t>
            </w:r>
            <w:r>
              <w:t xml:space="preserve">, GitLab mirror) that makes a fresh session resume the WHOLE fleet (every Track, main stream, agent) at once, INSTANTLY, at token cost O(changed streams) via a content-addressed Merkle snapshot (one manifest + one blob per changed stream, NEVER re-reading the O(history) event ledger to resume); tamper-evident + deterministic (self-validating golden-good/golden-bad/negative-control oracle distinguishing a LAGGING copy from a TAMPERED one, §11.4.201/§11.4.107(10)/§11.4.206(3)); durable/atomic/single-writer/crash-safe (temp→fsync→rename→dir-fsync, append-only ledger, §11.4.180 stale-lock reap); landed as a depth-1 reusable-engine submodule under</w:t>
            </w:r>
            <w:r>
              <w:t xml:space="preserve"> </w:t>
            </w:r>
            <w:r>
              <w:rPr>
                <w:rStyle w:val="VerbatimChar"/>
              </w:rPr>
              <w:t xml:space="preserve">constitution/submodules/continuum/</w:t>
            </w:r>
            <w:r>
              <w:t xml:space="preserve"> </w:t>
            </w:r>
            <w:r>
              <w:t xml:space="preserve">per the §11.4.28(C) carve-out (</w:t>
            </w:r>
            <w:r>
              <w:rPr>
                <w:rStyle w:val="VerbatimChar"/>
              </w:rPr>
              <w:t xml:space="preserve">helix-deps.yaml</w:t>
            </w:r>
            <w:r>
              <w:t xml:space="preserve">, zero own-org deps).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mechanism gate</w:t>
            </w:r>
            <w:r>
              <w:t xml:space="preserve"> </w:t>
            </w:r>
            <w:r>
              <w:rPr>
                <w:rStyle w:val="VerbatimChar"/>
              </w:rPr>
              <w:t xml:space="preserve">CM-CONTINUUM-RESUME-ENGINE-PRESENT</w:t>
            </w:r>
            <w:r>
              <w:t xml:space="preserve"> </w:t>
            </w:r>
            <w:r>
              <w:t xml:space="preserve">(</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good=PASS/bad=FAIL/negctrl=PASS) + paired §1.1 mutations. Classification: universal (§11.4.17). CLAUDE.md + AGENTS.md + QWEN.md + GEMINI.md mirrors updated in lockstep (§11.4.157). Prior round: Added §11.4.202 — Reporting directives (ISSUE / BUG / TASK): a plain-language report MUST auto-create a fully-populated workable item (Status §11.4.15 + Type from the §11.4.16 closed set + stable id §11.4.54 + comprehensive structured description §11.4.148/§11.4.171) AND drive the WHOLE system into sync in one shot — DB SSoT (§11.4.93/§11.4.95) → every derived document regenerated FROM the DB (§11.4.12/§11.4.53/§11.4.65/§11.4.106) → every configured external tracker (§11.4.148 D5); a report answered in prose without a tracked item is a §11.4 PASS-bluff at the requirements-intake layer (the §11.4.197 loss-of-requirements failure at its entry point). Extends §11.4.140 with a SIXTH grammar form — the single-colon</w:t>
            </w:r>
            <w:r>
              <w:t xml:space="preserve"> </w:t>
            </w:r>
            <w:r>
              <w:rPr>
                <w:rStyle w:val="VerbatimChar"/>
              </w:rPr>
              <w:t xml:space="preserve">NAME: &lt;text&gt;</w:t>
            </w:r>
            <w:r>
              <w:t xml:space="preserve"> </w:t>
            </w:r>
            <w:r>
              <w:t xml:space="preserve">operators actually type — REGISTERED-ACTION-ONLY by construction so ordinary prose (</w:t>
            </w:r>
            <w:r>
              <w:rPr>
                <w:rStyle w:val="VerbatimChar"/>
              </w:rPr>
              <w:t xml:space="preserve">NOTE:</w:t>
            </w:r>
            <w:r>
              <w:t xml:space="preserve">/</w:t>
            </w:r>
            <w:r>
              <w:rPr>
                <w:rStyle w:val="VerbatimChar"/>
              </w:rPr>
              <w:t xml:space="preserve">TODO:</w:t>
            </w:r>
            <w:r>
              <w:t xml:space="preserve">/</w:t>
            </w:r>
            <w:r>
              <w:rPr>
                <w:rStyle w:val="VerbatimChar"/>
              </w:rPr>
              <w:t xml:space="preserve">WARNING:</w:t>
            </w:r>
            <w:r>
              <w:t xml:space="preserve">) is a NO-OP, never an ASK; host-command collisions (the built-in</w:t>
            </w:r>
            <w:r>
              <w:t xml:space="preserve"> </w:t>
            </w:r>
            <w:r>
              <w:rPr>
                <w:rStyle w:val="VerbatimChar"/>
              </w:rPr>
              <w:t xml:space="preserve">/bug</w:t>
            </w:r>
            <w:r>
              <w:t xml:space="preserve">) are handled by the EXISTING</w:t>
            </w:r>
            <w:r>
              <w:t xml:space="preserve"> </w:t>
            </w:r>
            <w:r>
              <w:rPr>
                <w:rStyle w:val="VerbatimChar"/>
              </w:rPr>
              <w:t xml:space="preserve">slash_bare: auto</w:t>
            </w:r>
            <w:r>
              <w:t xml:space="preserve"> </w:t>
            </w:r>
            <w:r>
              <w:t xml:space="preserve">+</w:t>
            </w:r>
            <w:r>
              <w:t xml:space="preserve"> </w:t>
            </w:r>
            <w:r>
              <w:rPr>
                <w:rStyle w:val="VerbatimChar"/>
              </w:rPr>
              <w:t xml:space="preserve">slash_conflicts</w:t>
            </w:r>
            <w:r>
              <w:t xml:space="preserve"> </w:t>
            </w:r>
            <w:r>
              <w:t xml:space="preserve">mechanism (the namespaced</w:t>
            </w:r>
            <w:r>
              <w:t xml:space="preserve"> </w:t>
            </w:r>
            <w:r>
              <w:rPr>
                <w:rStyle w:val="VerbatimChar"/>
              </w:rPr>
              <w:t xml:space="preserve">/DEFAULT::BUG</w:t>
            </w:r>
            <w:r>
              <w:t xml:space="preserve"> </w:t>
            </w:r>
            <w:r>
              <w:t xml:space="preserve">is always unambiguous). NEVER a faked push: an absent tracker credential/client SKIPs with an honest machine-readable reason (</w:t>
            </w:r>
            <w:r>
              <w:rPr>
                <w:rStyle w:val="VerbatimChar"/>
              </w:rPr>
              <w:t xml:space="preserve">credentials_absent</w:t>
            </w:r>
            <w:r>
              <w:t xml:space="preserve"> </w:t>
            </w:r>
            <w:r>
              <w:t xml:space="preserve">— variable NAMES only, never values, §11.4.10;</w:t>
            </w:r>
            <w:r>
              <w:t xml:space="preserve"> </w:t>
            </w:r>
            <w:r>
              <w:rPr>
                <w:rStyle w:val="VerbatimChar"/>
              </w:rPr>
              <w:t xml:space="preserve">tracker_client_absent</w:t>
            </w:r>
            <w:r>
              <w:t xml:space="preserve"> </w:t>
            </w:r>
            <w:r>
              <w:t xml:space="preserve">— PENDING-OPERATOR-INPUT), a tracker PASS is recorded only after a real command exits 0, and a missing tracker never blocks the item from landing. The engine (</w:t>
            </w:r>
            <w:r>
              <w:rPr>
                <w:rStyle w:val="VerbatimChar"/>
              </w:rPr>
              <w:t xml:space="preserve">constitution/scripts/reporting/report_item.sh</w:t>
            </w:r>
            <w:r>
              <w:t xml:space="preserve">) is inherited BY REFERENCE, carries ZERO project literals, and fails closed rather than guess a project path (§11.4.28/§11.4.177/§11.4.6); every project-specific value is consumer-owned DATA. Gate</w:t>
            </w:r>
            <w:r>
              <w:t xml:space="preserve"> </w:t>
            </w:r>
            <w:r>
              <w:rPr>
                <w:rStyle w:val="VerbatimChar"/>
              </w:rPr>
              <w:t xml:space="preserve">CM-REPORTING-DIRECTIVES</w:t>
            </w:r>
            <w:r>
              <w:t xml:space="preserve"> </w:t>
            </w:r>
            <w:r>
              <w:t xml:space="preserve">(FUNCTIONAL invariant SOURCES + RUNS the parser — never grep-only) +</w:t>
            </w:r>
            <w:r>
              <w:t xml:space="preserve"> </w:t>
            </w:r>
            <w:r>
              <w:rPr>
                <w:rStyle w:val="VerbatimChar"/>
              </w:rPr>
              <w:t xml:space="preserve">CM-COVENANT-114-202-PROPAGATION</w:t>
            </w:r>
            <w:r>
              <w:t xml:space="preserve"> </w:t>
            </w:r>
            <w:r>
              <w:t xml:space="preserve">+ paired §1.1 mutations (6 sub-cases, all caught) + a real-DB end-to-end suite (no mocks, §11.4.27) self-validated with golden-good/golden-bad/negative-control (§11.4.107(10)). Classification: universal (§11.4.17). CLAUDE.md + AGENTS.md + QWEN.md + GEMINI.md mirrors updated in lockstep (§11.4.157). Prior round: Added §11.4.199 + §11.4.200 + §11.4.201 and EXTENDED §11.4.89 / §11.4.106 / §11.4.147 / §11.4.196 (operator mandate 2026-07-15 — "everything we have been requesting in this big session MUST BE added into constitution Submodule or extended properly"). NEW: §11.4.199 exact-reproduction-sequence (when a working reproduction exists the investigation MUST use ITS exact sequence; a deviating repro that never reaches the precondition proves NOTHING and any conclusion from it is a §11.4/§11.4.1 investigation-layer bluff — forensic FACT: a "cover never engages" verdict was WRONG because the hand-rolled repro pressed HOME where the test sent media-pause; gate CM-EXACT-REPRO-SEQUENCE). §11.4.200 non-targetable deploy/flash tooling MUST isolate exactly ONE eligible target (or pass a stable selector, never an ordinal §11.4.111) and VERIFY-AFTER-WRITE by reading the deployed artifact's identity back FROM the INTENDED target — a tool's own success message proves only that bytes reached the device the TOOL selected (forensic FACT: an auto-selecting flasher silently wrote to a sibling board, printed SUCCESS, and the intended board kept its old build while every downstream test validated it); gate CM-DEPLOY-TARGET-ISOLATED-AND-VERIFIED. §11.4.201 every guard/gate MUST assert the REAL condition from the AUTHORITATIVE source — a FALSE-POSITIVE refusal is a FAIL-bluff (§11.4.1) exactly as a false-negative pass is a PASS-bluff; guards ship golden-TRUE + golden-FALSE-with-carrier fixtures (§11.4.107(10)), take the conservative-safe default on an unresolvable signal while saying so honestly, and print their resolved evidence on every refusal (forensic FACTs: the bare-</w:t>
            </w:r>
            <w:r>
              <w:rPr>
                <w:rStyle w:val="VerbatimChar"/>
              </w:rPr>
              <w:t xml:space="preserve">pgrep</w:t>
            </w:r>
            <w:r>
              <w:t xml:space="preserve"> </w:t>
            </w:r>
            <w:r>
              <w:t xml:space="preserve">carrier footgun refusing every spawn on a host with zero builds + a "swap full" pre-flight refusing a build on a non-real condition); generalises §11.4.196(D) + §11.4.180 to EVERY guard; gate CM-GUARD-ASSERTS-REAL-CONDITION. EXTENSIONS: §11.4.89(G) subagents MUST background any op &gt; the runtime no-progress watchdog (~5 min) and poll, the CONDUCTOR owns inherently-long ops (builds/suites/flashes), a stall-killed subagent is a §11.4.147 CRASH never a completion; §11.4.106(F) doc/DB sync enforced at the COMMIT + BUILD + CONSTITUTION-PULL write-seams (stale CONTINUATION §12.10 / session-resumption §11.4.131 / memory artefact = violation), honest boundary — seam hooks are eventual-consistency-at-every-write, literal real-time needs a watch daemon (tracked §11.4.197 upgrade, never claimed as shipped); §11.4.147(e) API-QUOTA/RATE-LIMIT exhaustion is a FIRST-CLASS CRASH CLASS — record the REAL limit signal + reason-class (§11.4.196(B)), REBIND to the next operational alias (§11.4.196(A)/(C)) and RESPAWN there resuming from the killed agent's captured transcript at its EXACT last point, bounded-PARK only when every alias is cooled, and the §11.4.87/.94/.97/.126 loop done-condition MUST NOT read satisfied while any quota-killed entry is non-</w:t>
            </w:r>
            <w:r>
              <w:rPr>
                <w:rStyle w:val="VerbatimChar"/>
              </w:rPr>
              <w:t xml:space="preserve">complete</w:t>
            </w:r>
            <w:r>
              <w:t xml:space="preserve">; §11.4.196(F) CONFIGURED ≠ IN USE — every spawn path MUST bind THROUGH the orchestrator and the binding-registry rows MUST EQUAL the live-worker set (forensic FACT: an EMPTY registry while THREE live workers ran outside it, so</w:t>
            </w:r>
            <w:r>
              <w:t xml:space="preserve"> </w:t>
            </w:r>
            <w:r>
              <w:rPr>
                <w:rStyle w:val="VerbatimChar"/>
              </w:rPr>
              <w:t xml:space="preserve">promote</w:t>
            </w:r>
            <w:r>
              <w:t xml:space="preserve"> </w:t>
            </w:r>
            <w:r>
              <w:t xml:space="preserve">rebound ZERO tracks), an empty/partial registry alongside live workers is a FALSE-READY state and claiming ready-on-config-alone is a §11.4/§11.4.6 orchestration-layer bluff. AUDITED, NO CHANGE NEEDED: §11.4.142 + §11.4.194 + §11.4.134 + §11.4.125 already bind EVERY change to an exhaustive independent code-review before accept/commit/build with NO carve-out. All Classification: universal (§11.4.17). CLAUDE.md + AGENTS.md + QWEN.md + GEMINI.md mirrors updated in lockstep (§11.4.157). Prior round: Added §11.4.197 + §11.4.198 (User mandate 2026-07-15). §11.4.197 — Research / kicked-off-work completion mandate (verbatim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partially-landed feature a project STARTS MUST be driven to FULL completion — implemented AND WIRED (integrated AND used by default, not merely present behind a dead flag / uncalled function / unreferenced module — §11.4.124 dead-code + §11.4.108 layer-2/3 gap) AND confirmed/validated/verified with captured physical evidence §11.4.5/§11.4.69/§11.4.107 on a clean deployment §11.4.108 — OR explicitly evidence-backed CLOSED (§11.4.90 Obsolete / §11.4.112 structurally-impossible / §11.4.122 operator-drop), NEVER a third "sitting un-wired in the backlog" state, loss of requirements FORBIDDEN; every docs/research/* effort maps to ≥1 tracked workable item §11.4.93/§11.4.54 whose completion the autonomous loop §11.4.87/.94/.97/.103/.126/.192 enforces; honest boundary §11.4.6. Propagation gate CM-COVENANT-114-197-PROPAGATION + recommended gate CM-RESEARCH-COMPLETION-TRACKED + paired §1.1 mutation. §11.4.198 — Default working mechanisms always-on (operator mandate): multi-alias native-first orchestration (§11.4.196 + §11.4.187) AND heavy token-optimization (§11.4.141) MUST be the DEFAULT mechanisms for EVERY configuration — single- OR multiple-agent, single- OR multi-track — never a per-request opt-in; a single-track/single-agent session STILL binds through the native-first alias-priority mechanism, a multi-track/multiple-agent config uses it across every track (§11.4.176/§11.4.182); host-safety bounds preserved (§12.6/§12.12/§11.4.58/§11.4.183); BINDS §11.4.196/§11.4.187/§11.4.141 as always-on, does not redefine them. Propagation gate CM-COVENANT-114-198-PROPAGATION + recommended gate CM-DEFAULT-MECHANISMS-ALWAYS-ON + paired §1.1 mutation. Both Classification: universal (§11.4.17). CLAUDE.md + AGENTS.md + QWEN.md + GEMINI.md mirrors updated in lockstep (§11.4.157). Prior round: Added §11.4.196 — Native-alias-first priority + per-alias real-signal limit/subscription tracking + auto-rebind-on-recovery + RB-02 pgrep-footgun guard fix (User mandate 2026-07-14): native/provider CLASS partition native-first (§11.4.111), per-alias real-signal 429 reason-class {session</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NOTE:</w:t>
      </w:r>
      <w:r>
        <w:t xml:space="preserve">,</w:t>
      </w:r>
      <w:r>
        <w:t xml:space="preserv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2026-07-15T18:06:46Z</dcterms:created>
  <dcterms:modified xsi:type="dcterms:W3CDTF">2026-07-15T18:06:46Z</dcterms:modified>
</cp:coreProperties>
</file>

<file path=docProps/custom.xml><?xml version="1.0" encoding="utf-8"?>
<Properties xmlns="http://schemas.openxmlformats.org/officeDocument/2006/custom-properties" xmlns:vt="http://schemas.openxmlformats.org/officeDocument/2006/docPropsVTypes"/>
</file>