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2026-07-11T12:00:00Z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§11.4.186 — Anti-divergence enforcement: cross-document consistency is a mandatory-before-export/commit gate, never an after-the-fact audit (research-derived 2026-07-08): any project maintaining more than one representation of the same tracked data (delivery plan + MVP brief + workable-items DB + summaries + md/html/pdf/docx exports) MUST enforce cross-document CONSISTENCY as a deterministic PASS/FAIL/SKIP gate that runs BEFORE any export render, any doc/DB sync</w:t>
            </w:r>
            <w:r>
              <w:t xml:space="preserve"> </w:t>
            </w:r>
            <w:r>
              <w:rPr>
                <w:rStyle w:val="VerbatimChar"/>
              </w:rPr>
              <w:t xml:space="preserve">verify</w:t>
            </w:r>
            <w:r>
              <w:t xml:space="preserve">, and any doc-set commit — NEVER an after-the-fact human audit (forensic FACT: the same NanoKVM feature spread across three plan clusters, shared ticket SPK-596 over SIX rows split over TWO releases + a carve-out shipping 2026-08-31 whose prerequisite starts 2026-10-05, and NO gate caught it — only an operator's manual read of Plan_v9.0.xlsx surfaced it, after the divergent bytes exported). One no-divergence verdict composing a cross-document integrity validator with the workable-items-DB internal</w:t>
            </w:r>
            <w:r>
              <w:t xml:space="preserve"> </w:t>
            </w:r>
            <w:r>
              <w:rPr>
                <w:rStyle w:val="VerbatimChar"/>
              </w:rPr>
              <w:t xml:space="preserve">validate</w:t>
            </w:r>
            <w:r>
              <w:t xml:space="preserve">, gating all three write-seams; five decidable check families (DEDUP/TIMELINE/CROSS-DOC/INTEGRITY/STRUCTURAL); §11.4.86 fingerprint drift-proof trigger; §11.4.107(10) self-validated analyzer (golden-good + golden-bad-per-family + negative-control); §11.4.28(C) depth-1 reusable engine with helix-deps.yaml + consumer-owned checkset; supersedes ad-hoc</w:t>
            </w:r>
            <w:r>
              <w:t xml:space="preserve"> </w:t>
            </w:r>
            <w:r>
              <w:rPr>
                <w:i/>
                <w:i/>
                <w:iCs/>
                <w:iCs/>
              </w:rPr>
              <w:t xml:space="preserve">INTEGRITY_FINDINGS.md/RECONCILIATION</w:t>
            </w:r>
            <w:r>
              <w:t xml:space="preserve"> </w:t>
            </w:r>
            <w:r>
              <w:t xml:space="preserve">audits; honest boundary §11.4.6 — proves internal CONSISTENCY not plan CORRECTNESS. Classification: universal (§11.4.17). Propagation gate</w:t>
            </w:r>
            <w:r>
              <w:t xml:space="preserve"> </w:t>
            </w:r>
            <w:r>
              <w:rPr>
                <w:rStyle w:val="VerbatimChar"/>
              </w:rPr>
              <w:t xml:space="preserve">CM-COVENANT-114-186-PROPAGATION</w:t>
            </w:r>
            <w:r>
              <w:t xml:space="preserve"> </w:t>
            </w:r>
            <w:r>
              <w:t xml:space="preserve">+ recommended gate</w:t>
            </w:r>
            <w:r>
              <w:t xml:space="preserve"> </w:t>
            </w:r>
            <w:r>
              <w:rPr>
                <w:rStyle w:val="VerbatimChar"/>
              </w:rPr>
              <w:t xml:space="preserve">CM-DOC-INTEGRITY-VALIDATION</w:t>
            </w:r>
            <w:r>
              <w:t xml:space="preserve"> </w:t>
            </w:r>
            <w:r>
              <w:t xml:space="preserve">+ paired §1.1 mutation.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2026-07-13T08:38:14Z</dcterms:created>
  <dcterms:modified xsi:type="dcterms:W3CDTF">2026-07-13T08:38:14Z</dcterms:modified>
</cp:coreProperties>
</file>

<file path=docProps/custom.xml><?xml version="1.0" encoding="utf-8"?>
<Properties xmlns="http://schemas.openxmlformats.org/officeDocument/2006/custom-properties" xmlns:vt="http://schemas.openxmlformats.org/officeDocument/2006/docPropsVTypes"/>
</file>