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CLAUDE_ANCHORS_FULL</w:t>
      </w:r>
    </w:p>
    <w:p>
      <w:pPr>
        <w:pStyle w:val="FirstParagraph"/>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01"/>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02"/>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§11.4.52 — Autonomous-Validation Mandate (User mandate, 2026-05-18)</w:t>
      </w:r>
    </w:p>
    <w:p>
      <w:pPr>
        <w:pStyle w:val="BodyText"/>
      </w:pPr>
      <w:r>
        <w:rPr>
          <w:b/>
          <w:bCs/>
        </w:rPr>
        <w:t xml:space="preserve">Forensic anchor — verbatim user mandate (2026-05-18):</w:t>
      </w:r>
    </w:p>
    <w:p>
      <w:r>
        <w:pict>
          <v:rect style="width:0;height:1.5pt" o:hralign="center" o:hrstd="t" o:hr="t"/>
        </w:pict>
      </w:r>
    </w:p>
    <w:p>
      <w:pPr>
        <w:pStyle w:val="FirstParagraph"/>
      </w:pPr>
      <w:r>
        <w:rPr>
          <w:b/>
          <w:bCs/>
        </w:rPr>
        <w:t xml:space="preserve">§11.4.53 — Fixed_Summary parity mandate (User mandate, 2026-05-18)</w:t>
      </w:r>
    </w:p>
    <w:p>
      <w:pPr>
        <w:pStyle w:val="BodyText"/>
      </w:pPr>
      <w:r>
        <w:rPr>
          <w:b/>
          <w:bCs/>
        </w:rPr>
        <w:t xml:space="preserve">Forensic anchor — verbatim user mandate (2026-05-18T17:55Z):</w:t>
      </w:r>
    </w:p>
    <w:p>
      <w:r>
        <w:pict>
          <v:rect style="width:0;height:1.5pt" o:hralign="center" o:hrstd="t" o:hr="t"/>
        </w:pict>
      </w:r>
    </w:p>
    <w:p>
      <w:pPr>
        <w:pStyle w:val="FirstParagraph"/>
      </w:pPr>
      <w:r>
        <w:rPr>
          <w:b/>
          <w:bCs/>
        </w:rPr>
        <w:t xml:space="preserve">§11.4.54 — ATM-NNN ticket identifier mandate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§11.4.55 — Reopens-history tracking + per-item Reopens.md doc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§11.4.56 — Status_Summary parity + two-audience format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§11.4.57 — README.md doc-link section + revision metadata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§11.4.58 — Parallel-development methodology (User mandate, 2026-05-19)</w:t>
      </w:r>
    </w:p>
    <w:p>
      <w:pPr>
        <w:pStyle w:val="BodyText"/>
      </w:pPr>
      <w:r>
        <w:rPr>
          <w:b/>
          <w:bCs/>
        </w:rPr>
        <w:t xml:space="preserve">Forensic anchor — direct user mandate (verbatim, 2026-05-19T~05:00Z MSK):</w:t>
      </w:r>
    </w:p>
    <w:p>
      <w:r>
        <w:pict>
          <v:rect style="width:0;height:1.5pt" o:hralign="center" o:hrstd="t" o:hr="t"/>
        </w:pict>
      </w:r>
    </w:p>
    <w:p>
      <w:pPr>
        <w:pStyle w:val="FirstParagraph"/>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§11.4.63.</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§11.4.70 — Subagent-driven execution is the default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r>
        <w:pict>
          <v:rect style="width:0;height:1.5pt" o:hralign="center" o:hrstd="t" o:hr="t"/>
        </w:pict>
      </w:r>
    </w:p>
    <w:p>
      <w:pPr>
        <w:pStyle w:val="FirstParagraph"/>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§11.4.73.</w:t>
      </w:r>
    </w:p>
    <w:p>
      <w:pPr>
        <w:pStyle w:val="BodyText"/>
      </w:pPr>
      <w:r>
        <w:t xml:space="preserve">Non-compliance is a release blocker.</w:t>
      </w:r>
    </w:p>
    <w:p>
      <w:r>
        <w:pict>
          <v:rect style="width:0;height:1.5pt" o:hralign="center" o:hrstd="t" o:hr="t"/>
        </w:pict>
      </w:r>
    </w:p>
    <w:p>
      <w:pPr>
        <w:pStyle w:val="FirstParagraph"/>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p>
      <w:pPr>
        <w:pStyle w:val="FirstParagraph"/>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04"/>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04"/>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04"/>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04"/>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04"/>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r>
        <w:pict>
          <v:rect style="width:0;height:1.5pt" o:hralign="center" o:hrstd="t" o:hr="t"/>
        </w:pict>
      </w:r>
    </w:p>
    <w:p>
      <w:pPr>
        <w:pStyle w:val="FirstParagraph"/>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r>
        <w:pict>
          <v:rect style="width:0;height:1.5pt" o:hralign="center" o:hrstd="t" o:hr="t"/>
        </w:pict>
      </w:r>
    </w:p>
    <w:p>
      <w:pPr>
        <w:pStyle w:val="FirstParagraph"/>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r>
        <w:pict>
          <v:rect style="width:0;height:1.5pt" o:hralign="center" o:hrstd="t" o:hr="t"/>
        </w:pict>
      </w:r>
    </w:p>
    <w:p>
      <w:pPr>
        <w:pStyle w:val="FirstParagraph"/>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r>
        <w:pict>
          <v:rect style="width:0;height:1.5pt" o:hralign="center" o:hrstd="t" o:hr="t"/>
        </w:pict>
      </w:r>
    </w:p>
    <w:p>
      <w:pPr>
        <w:pStyle w:val="FirstParagraph"/>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r>
        <w:pict>
          <v:rect style="width:0;height:1.5pt" o:hralign="center" o:hrstd="t" o:hr="t"/>
        </w:pict>
      </w:r>
    </w:p>
    <w:p>
      <w:pPr>
        <w:pStyle w:val="FirstParagraph"/>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05"/>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05"/>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05"/>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05"/>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05"/>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05"/>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05"/>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05"/>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05"/>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r>
        <w:pict>
          <v:rect style="width:0;height:1.5pt" o:hralign="center" o:hrstd="t" o:hr="t"/>
        </w:pict>
      </w:r>
    </w:p>
    <w:p>
      <w:pPr>
        <w:pStyle w:val="FirstParagraph"/>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p>
      <w:pPr>
        <w:pStyle w:val="FirstParagraph"/>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r>
        <w:pict>
          <v:rect style="width:0;height:1.5pt" o:hralign="center" o:hrstd="t" o:hr="t"/>
        </w:pict>
      </w:r>
    </w:p>
    <w:p>
      <w:pPr>
        <w:pStyle w:val="FirstParagraph"/>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r>
        <w:pict>
          <v:rect style="width:0;height:1.5pt" o:hralign="center" o:hrstd="t" o:hr="t"/>
        </w:pict>
      </w:r>
    </w:p>
    <w:p>
      <w:pPr>
        <w:pStyle w:val="FirstParagraph"/>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r>
        <w:pict>
          <v:rect style="width:0;height:1.5pt" o:hralign="center" o:hrstd="t" o:hr="t"/>
        </w:pict>
      </w:r>
    </w:p>
    <w:p>
      <w:pPr>
        <w:pStyle w:val="FirstParagraph"/>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r>
        <w:pict>
          <v:rect style="width:0;height:1.5pt" o:hralign="center" o:hrstd="t" o:hr="t"/>
        </w:pict>
      </w:r>
    </w:p>
    <w:p>
      <w:pPr>
        <w:pStyle w:val="FirstParagraph"/>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r>
        <w:pict>
          <v:rect style="width:0;height:1.5pt" o:hralign="center" o:hrstd="t" o:hr="t"/>
        </w:pic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r>
        <w:pict>
          <v:rect style="width:0;height:1.5pt" o:hralign="center" o:hrstd="t" o:hr="t"/>
        </w:pict>
      </w:r>
    </w:p>
    <w:p>
      <w:pPr>
        <w:pStyle w:val="FirstParagraph"/>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r>
        <w:pict>
          <v:rect style="width:0;height:1.5pt" o:hralign="center" o:hrstd="t" o:hr="t"/>
        </w:pict>
      </w:r>
    </w:p>
    <w:p>
      <w:pPr>
        <w:pStyle w:val="FirstParagraph"/>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r>
        <w:pict>
          <v:rect style="width:0;height:1.5pt" o:hralign="center" o:hrstd="t" o:hr="t"/>
        </w:pict>
      </w:r>
    </w:p>
    <w:p>
      <w:pPr>
        <w:pStyle w:val="FirstParagraph"/>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r>
        <w:pict>
          <v:rect style="width:0;height:1.5pt" o:hralign="center" o:hrstd="t" o:hr="t"/>
        </w:pict>
      </w:r>
    </w:p>
    <w:p>
      <w:pPr>
        <w:pStyle w:val="FirstParagraph"/>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p>
      <w:pPr>
        <w:pStyle w:val="FirstParagraph"/>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r>
        <w:pict>
          <v:rect style="width:0;height:1.5pt" o:hralign="center" o:hrstd="t" o:hr="t"/>
        </w:pict>
      </w:r>
    </w:p>
    <w:p>
      <w:pPr>
        <w:pStyle w:val="FirstParagraph"/>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r>
        <w:pict>
          <v:rect style="width:0;height:1.5pt" o:hralign="center" o:hrstd="t" o:hr="t"/>
        </w:pict>
      </w:r>
    </w:p>
    <w:p>
      <w:pPr>
        <w:pStyle w:val="FirstParagraph"/>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r>
        <w:pict>
          <v:rect style="width:0;height:1.5pt" o:hralign="center" o:hrstd="t" o:hr="t"/>
        </w:pict>
      </w:r>
    </w:p>
    <w:p>
      <w:pPr>
        <w:pStyle w:val="FirstParagraph"/>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r>
        <w:pict>
          <v:rect style="width:0;height:1.5pt" o:hralign="center" o:hrstd="t" o:hr="t"/>
        </w:pict>
      </w:r>
    </w:p>
    <w:p>
      <w:pPr>
        <w:pStyle w:val="FirstParagraph"/>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r>
        <w:pict>
          <v:rect style="width:0;height:1.5pt" o:hralign="center" o:hrstd="t" o:hr="t"/>
        </w:pict>
      </w:r>
    </w:p>
    <w:p>
      <w:pPr>
        <w:pStyle w:val="FirstParagraph"/>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r>
        <w:pict>
          <v:rect style="width:0;height:1.5pt" o:hralign="center" o:hrstd="t" o:hr="t"/>
        </w:pict>
      </w:r>
    </w:p>
    <w:p>
      <w:pPr>
        <w:pStyle w:val="FirstParagraph"/>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r>
        <w:pict>
          <v:rect style="width:0;height:1.5pt" o:hralign="center" o:hrstd="t" o:hr="t"/>
        </w:pict>
      </w:r>
    </w:p>
    <w:p>
      <w:pPr>
        <w:pStyle w:val="FirstParagraph"/>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r>
        <w:pict>
          <v:rect style="width:0;height:1.5pt" o:hralign="center" o:hrstd="t" o:hr="t"/>
        </w:pict>
      </w:r>
    </w:p>
    <w:p>
      <w:pPr>
        <w:pStyle w:val="FirstParagraph"/>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r>
        <w:pict>
          <v:rect style="width:0;height:1.5pt" o:hralign="center" o:hrstd="t" o:hr="t"/>
        </w:pict>
      </w:r>
    </w:p>
    <w:p>
      <w:pPr>
        <w:pStyle w:val="FirstParagraph"/>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r>
        <w:pict>
          <v:rect style="width:0;height:1.5pt" o:hralign="center" o:hrstd="t" o:hr="t"/>
        </w:pict>
      </w:r>
    </w:p>
    <w:p>
      <w:pPr>
        <w:pStyle w:val="FirstParagraph"/>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r>
        <w:pict>
          <v:rect style="width:0;height:1.5pt" o:hralign="center" o:hrstd="t" o:hr="t"/>
        </w:pict>
      </w:r>
    </w:p>
    <w:p>
      <w:pPr>
        <w:pStyle w:val="FirstParagraph"/>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r>
        <w:pict>
          <v:rect style="width:0;height:1.5pt" o:hralign="center" o:hrstd="t" o:hr="t"/>
        </w:pict>
      </w:r>
    </w:p>
    <w:p>
      <w:pPr>
        <w:pStyle w:val="FirstParagraph"/>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r>
        <w:pict>
          <v:rect style="width:0;height:1.5pt" o:hralign="center" o:hrstd="t" o:hr="t"/>
        </w:pict>
      </w:r>
    </w:p>
    <w:p>
      <w:pPr>
        <w:pStyle w:val="FirstParagraph"/>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r>
        <w:pict>
          <v:rect style="width:0;height:1.5pt" o:hralign="center" o:hrstd="t" o:hr="t"/>
        </w:pict>
      </w:r>
    </w:p>
    <w:p>
      <w:pPr>
        <w:pStyle w:val="FirstParagraph"/>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r>
        <w:pict>
          <v:rect style="width:0;height:1.5pt" o:hralign="center" o:hrstd="t" o:hr="t"/>
        </w:pict>
      </w:r>
    </w:p>
    <w:p>
      <w:pPr>
        <w:pStyle w:val="FirstParagraph"/>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r>
        <w:pict>
          <v:rect style="width:0;height:1.5pt" o:hralign="center" o:hrstd="t" o:hr="t"/>
        </w:pict>
      </w:r>
    </w:p>
    <w:p>
      <w:pPr>
        <w:pStyle w:val="FirstParagraph"/>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r>
        <w:pict>
          <v:rect style="width:0;height:1.5pt" o:hralign="center" o:hrstd="t" o:hr="t"/>
        </w:pict>
      </w:r>
    </w:p>
    <w:p>
      <w:pPr>
        <w:pStyle w:val="FirstParagraph"/>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r>
        <w:pict>
          <v:rect style="width:0;height:1.5pt" o:hralign="center" o:hrstd="t" o:hr="t"/>
        </w:pict>
      </w:r>
    </w:p>
    <w:p>
      <w:pPr>
        <w:pStyle w:val="FirstParagraph"/>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r>
        <w:pict>
          <v:rect style="width:0;height:1.5pt" o:hralign="center" o:hrstd="t" o:hr="t"/>
        </w:pict>
      </w:r>
    </w:p>
    <w:p>
      <w:pPr>
        <w:pStyle w:val="FirstParagraph"/>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r>
        <w:pict>
          <v:rect style="width:0;height:1.5pt" o:hralign="center" o:hrstd="t" o:hr="t"/>
        </w:pict>
      </w:r>
    </w:p>
    <w:p>
      <w:pPr>
        <w:pStyle w:val="FirstParagraph"/>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r>
        <w:pict>
          <v:rect style="width:0;height:1.5pt" o:hralign="center" o:hrstd="t" o:hr="t"/>
        </w:pict>
      </w:r>
    </w:p>
    <w:p>
      <w:pPr>
        <w:pStyle w:val="FirstParagraph"/>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r>
        <w:pict>
          <v:rect style="width:0;height:1.5pt" o:hralign="center" o:hrstd="t" o:hr="t"/>
        </w:pict>
      </w:r>
    </w:p>
    <w:p>
      <w:pPr>
        <w:pStyle w:val="FirstParagraph"/>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r>
        <w:pict>
          <v:rect style="width:0;height:1.5pt" o:hralign="center" o:hrstd="t" o:hr="t"/>
        </w:pict>
      </w:r>
    </w:p>
    <w:p>
      <w:pPr>
        <w:pStyle w:val="FirstParagraph"/>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r>
        <w:pict>
          <v:rect style="width:0;height:1.5pt" o:hralign="center" o:hrstd="t" o:hr="t"/>
        </w:pict>
      </w:r>
    </w:p>
    <w:p>
      <w:pPr>
        <w:pStyle w:val="FirstParagraph"/>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r>
        <w:pict>
          <v:rect style="width:0;height:1.5pt" o:hralign="center" o:hrstd="t" o:hr="t"/>
        </w:pict>
      </w:r>
    </w:p>
    <w:p>
      <w:pPr>
        <w:pStyle w:val="FirstParagraph"/>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r>
        <w:pict>
          <v:rect style="width:0;height:1.5pt" o:hralign="center" o:hrstd="t" o:hr="t"/>
        </w:pic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CLAUDE_ANCHORS_FULL</dc:title>
  <dc:creator/>
  <dc:language>en</dc:language>
  <cp:keywords/>
  <dcterms:created xsi:type="dcterms:W3CDTF">2026-07-13T08:38:05Z</dcterms:created>
  <dcterms:modified xsi:type="dcterms:W3CDTF">2026-07-13T08:38:05Z</dcterms:modified>
</cp:coreProperties>
</file>

<file path=docProps/custom.xml><?xml version="1.0" encoding="utf-8"?>
<Properties xmlns="http://schemas.openxmlformats.org/officeDocument/2006/custom-properties" xmlns:vt="http://schemas.openxmlformats.org/officeDocument/2006/docPropsVTypes"/>
</file>