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bb1951606e13cf35dd6a76652229bd09a99986"/>
    <w:p>
      <w:pPr>
        <w:pStyle w:val="Heading1"/>
      </w:pPr>
      <w:r>
        <w:t xml:space="preserve">Solutions — Mechanical Seams, Instruments, and Closable Gaps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2026-07-22T20:25:00Z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2026-07-22T22:10:00Z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10 solutions, 10 runnable POCs, all RED-first, 65/65 cases GREEN on a deterministic second iteration (</w:t>
            </w:r>
            <w:r>
              <w:rPr>
                <w:rStyle w:val="VerbatimChar"/>
              </w:rPr>
              <w:t xml:space="preserve">poc/FULL_SWEEP.txt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solutions-synthesis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../ROOT_CAUSE_ANALYSIS.md</w:t>
            </w:r>
            <w:r>
              <w:t xml:space="preserve"> </w:t>
            </w:r>
            <w:r>
              <w:t xml:space="preserve">(PC-1..PC-9, MU-1..MU-6, M1..M19) ·</w:t>
            </w:r>
            <w:r>
              <w:t xml:space="preserve"> </w:t>
            </w:r>
            <w:r>
              <w:rPr>
                <w:rStyle w:val="VerbatimChar"/>
              </w:rPr>
              <w:t xml:space="preserve">../EXTERNAL_RESEARCH.md</w:t>
            </w:r>
            <w:r>
              <w:t xml:space="preserve"> </w:t>
            </w:r>
            <w:r>
              <w:t xml:space="preserve">(R1–R7, SYN-1..5, S1–S76 via</w:t>
            </w:r>
            <w:r>
              <w:t xml:space="preserve"> </w:t>
            </w:r>
            <w:r>
              <w:rPr>
                <w:rStyle w:val="VerbatimChar"/>
              </w:rPr>
              <w:t xml:space="preserve">../SOURCES.md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../CROSS_PROJECT_CLAUDE_TOOLKIT.md</w:t>
            </w:r>
            <w:r>
              <w:t xml:space="preserve"> </w:t>
            </w:r>
            <w:r>
              <w:t xml:space="preserve">(corpus 2) ·</w:t>
            </w:r>
            <w:r>
              <w:t xml:space="preserve"> </w:t>
            </w:r>
            <w:r>
              <w:rPr>
                <w:rStyle w:val="VerbatimChar"/>
              </w:rPr>
              <w:t xml:space="preserve">../CROSS_PROJECT_HELIX_CODE.md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../helix_code_repo_classification.tsv</w:t>
            </w:r>
            <w:r>
              <w:t xml:space="preserve"> </w:t>
            </w:r>
            <w:r>
              <w:t xml:space="preserve">(corpus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Operator directive 2026-07-22 (verbatim in §0) — exact, rock-solid, non-error-prone, fully safe, risk-free solutions to all causes, with POCs, code, diagrams,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mechanisms carry no project literals; consumers supply paths/registries as DATA per §11.4.35</w:t>
            </w:r>
          </w:p>
        </w:tc>
      </w:tr>
    </w:tbl>
    <w:bookmarkStart w:id="9" w:name="Xd792353fd4b08645e184e9d0bf68ce96ca9be52"/>
    <w:p>
      <w:pPr>
        <w:pStyle w:val="Heading2"/>
      </w:pPr>
      <w:r>
        <w:t xml:space="preserve">0. The operator's mandate (verbatim)</w:t>
      </w:r>
    </w:p>
    <w:p>
      <w:pPr>
        <w:pStyle w:val="BlockText"/>
      </w:pPr>
      <w:r>
        <w:t xml:space="preserve">"Based on analysis done, materials gathered, knowledge we have acquired, create another deep</w:t>
      </w:r>
      <w:r>
        <w:t xml:space="preserve"> </w:t>
      </w:r>
      <w:r>
        <w:t xml:space="preserve">exhaustive documentation under the same directory under subdir called: solutions. There we MUST</w:t>
      </w:r>
      <w:r>
        <w:t xml:space="preserve"> </w:t>
      </w:r>
      <w:r>
        <w:t xml:space="preserve">create deep technical documentation with all possible materials, whole POCs, code snippets with</w:t>
      </w:r>
      <w:r>
        <w:t xml:space="preserve"> </w:t>
      </w:r>
      <w:r>
        <w:t xml:space="preserve">exact solutions, diagrams, graphs, stats and charts, and all other relevant related materials</w:t>
      </w:r>
      <w:r>
        <w:t xml:space="preserve"> </w:t>
      </w:r>
      <w:r>
        <w:t xml:space="preserve">which will represent exact rock-solid, non error prone, fully safe and risk-free solutions to</w:t>
      </w:r>
      <w:r>
        <w:t xml:space="preserve"> </w:t>
      </w:r>
      <w:r>
        <w:t xml:space="preserve">all issues and reasons / causes of them so once incorporated we ALWAYS get fully working product</w:t>
      </w:r>
      <w:r>
        <w:t xml:space="preserve"> </w:t>
      </w:r>
      <w:r>
        <w:t xml:space="preserve">with no bluff like we used to get so far!"</w:t>
      </w:r>
    </w:p>
    <w:bookmarkEnd w:id="9"/>
    <w:bookmarkStart w:id="10" w:name="Xfbd6dd5ea89cc01901cf668af2ab7884dbd4f90"/>
    <w:p>
      <w:pPr>
        <w:pStyle w:val="Heading2"/>
      </w:pPr>
      <w:r>
        <w:t xml:space="preserve">1. The design law every solution obeys (the convergent finding)</w:t>
      </w:r>
    </w:p>
    <w:p>
      <w:pPr>
        <w:pStyle w:val="FirstParagraph"/>
      </w:pPr>
      <w:r>
        <w:t xml:space="preserve">Four independent evidence lines (internal forensics; 76-source external literature; corpus 2</w:t>
      </w:r>
      <w:r>
        <w:t xml:space="preserve"> </w:t>
      </w:r>
      <w:r>
        <w:t xml:space="preserve">without machinery; corpus 3 with machinery) agree on one sentence:</w:t>
      </w:r>
    </w:p>
    <w:p>
      <w:pPr>
        <w:pStyle w:val="BlockText"/>
      </w:pPr>
      <w:r>
        <w:rPr>
          <w:b/>
          <w:bCs/>
        </w:rPr>
        <w:t xml:space="preserve">Machinery is signal/custody, not prevention. What predicts whether a fix holds is the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CLASS AT CLOSURE (runtime vs source) under real DETECTION PRESSURE. Prose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bind; seams do. Coverage has a blind complement at any maturity.</w:t>
      </w:r>
    </w:p>
    <w:p>
      <w:pPr>
        <w:pStyle w:val="FirstParagraph"/>
      </w:pPr>
      <w:r>
        <w:t xml:space="preserve">Therefore</w:t>
      </w:r>
      <w:r>
        <w:t xml:space="preserve"> </w:t>
      </w:r>
      <w:r>
        <w:rPr>
          <w:b/>
          <w:bCs/>
        </w:rPr>
        <w:t xml:space="preserve">no solution below is a new anchor</w:t>
      </w:r>
      <w:r>
        <w:t xml:space="preserve">. Every solution is a</w:t>
      </w:r>
      <w:r>
        <w:t xml:space="preserve"> </w:t>
      </w:r>
      <w:r>
        <w:rPr>
          <w:b/>
          <w:bCs/>
        </w:rPr>
        <w:t xml:space="preserve">mechanism at a seam</w:t>
      </w:r>
      <w:r>
        <w:t xml:space="preserve"> </w:t>
      </w:r>
      <w:r>
        <w:t xml:space="preserve">(commit / build / status-write / release / dispatch / intake), shipped with working POC code,</w:t>
      </w:r>
      <w:r>
        <w:t xml:space="preserve"> </w:t>
      </w:r>
      <w:r>
        <w:t xml:space="preserve">golden-good + golden-bad + negative-control fixtures per §11.4.107(10), a RED-before-GREEN</w:t>
      </w:r>
      <w:r>
        <w:t xml:space="preserve"> </w:t>
      </w:r>
      <w:r>
        <w:t xml:space="preserve">transcript per §11.4.224, a precise statement of the failure it makes IMPOSSIBLE, and an honest</w:t>
      </w:r>
      <w:r>
        <w:t xml:space="preserve"> </w:t>
      </w:r>
      <w:r>
        <w:t xml:space="preserve">statement of what it still does NOT catch. Where a piece is unproven it is marked so — a</w:t>
      </w:r>
      <w:r>
        <w:t xml:space="preserve"> </w:t>
      </w:r>
      <w:r>
        <w:t xml:space="preserve">documented gap beats a confident non-solution.</w:t>
      </w:r>
    </w:p>
    <w:p>
      <w:pPr>
        <w:pStyle w:val="BodyText"/>
      </w:pPr>
      <w:r>
        <w:t xml:space="preserve">The evidence for "every fully-mechanised rule in the record worked" (ROOT_CAUSE §5.6): the suite</w:t>
      </w:r>
      <w:r>
        <w:t xml:space="preserve"> </w:t>
      </w:r>
      <w:r>
        <w:t xml:space="preserve">PENDING-semantics + release verdict-coverage seam landed within a day of diagnosis and now block</w:t>
      </w:r>
      <w:r>
        <w:t xml:space="preserve"> </w:t>
      </w:r>
      <w:r>
        <w:t xml:space="preserve">[M9, M10]; the audited mutation tool's fingerprints made the custody forensics possible; the</w:t>
      </w:r>
      <w:r>
        <w:t xml:space="preserve"> </w:t>
      </w:r>
      <w:r>
        <w:t xml:space="preserve">control-needle rule caught real traps within days of adoption. The evidence for "anchor #225</w:t>
      </w:r>
      <w:r>
        <w:t xml:space="preserve"> </w:t>
      </w:r>
      <w:r>
        <w:t xml:space="preserve">fails": 241/413 named gates unimplemented (58%) [M12], 85 explicit gate-code deferrals [M12],</w:t>
      </w:r>
      <w:r>
        <w:t xml:space="preserve"> </w:t>
      </w:r>
      <w:r>
        <w:t xml:space="preserve">Ontario-null (R6.1, S65), corpus-2 §5 (doctrine in 4 files, zero hooks, zero CI, release shipped</w:t>
      </w:r>
      <w:r>
        <w:t xml:space="preserve"> </w:t>
      </w:r>
      <w:r>
        <w:t xml:space="preserve">bricked with everything green).</w:t>
      </w:r>
    </w:p>
    <w:bookmarkEnd w:id="10"/>
    <w:bookmarkStart w:id="14" w:name="X83c9c3a5ceeee237d15ea05436f9e0accbf6739"/>
    <w:p>
      <w:pPr>
        <w:pStyle w:val="Heading2"/>
      </w:pPr>
      <w:r>
        <w:t xml:space="preserve">2. Seam topology — where the solutions sit</w:t>
      </w:r>
    </w:p>
    <w:p>
      <w:pPr>
        <w:pStyle w:val="FirstParagraph"/>
      </w:pPr>
      <w:r>
        <w:drawing>
          <wp:inline>
            <wp:extent cx="5334000" cy="3061607"/>
            <wp:effectExtent b="0" l="0" r="0" t="0"/>
            <wp:docPr descr="Mermaid diagram 1" title="" id="12" name="Picture"/>
            <a:graphic>
              <a:graphicData uri="http://schemas.openxmlformats.org/drawingml/2006/picture">
                <pic:pic>
                  <pic:nvPicPr>
                    <pic:cNvPr descr=".mermaid_assets/README.mmd-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5" w:name="Xda604c7810971fdce288b480cfa0f55670e54b1"/>
    <w:p>
      <w:pPr>
        <w:pStyle w:val="Heading2"/>
      </w:pPr>
      <w:r>
        <w:t xml:space="preserve">3. Ranked solutions by measured leverage</w:t>
      </w:r>
    </w:p>
    <w:p>
      <w:pPr>
        <w:pStyle w:val="FirstParagraph"/>
      </w:pPr>
      <w:r>
        <w:t xml:space="preserve">Ranking key: how many of the MEASURED recurrences/false-beliefs in the four inputs the mechanism</w:t>
      </w:r>
      <w:r>
        <w:t xml:space="preserve"> </w:t>
      </w:r>
      <w:r>
        <w:t xml:space="preserve">would have refused or exposed, weighted by the positive control (the discriminator that held in</w:t>
      </w:r>
      <w:r>
        <w:t xml:space="preserve"> </w:t>
      </w:r>
      <w:r>
        <w:t xml:space="preserve">both directions across corpora with zero counter-cases). Full rationale per solution in its doc.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Closes (causes)</w:t>
            </w:r>
          </w:p>
        </w:tc>
        <w:tc>
          <w:tcPr/>
          <w:p>
            <w:pPr>
              <w:pStyle w:val="Compact"/>
            </w:pPr>
            <w:r>
              <w:t xml:space="preserve">Measured leverage (from the inputs)</w:t>
            </w:r>
          </w:p>
        </w:tc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SOL-01 — Status custody at the database layer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status-write + build</w:t>
            </w:r>
          </w:p>
        </w:tc>
        <w:tc>
          <w:tcPr/>
          <w:p>
            <w:pPr>
              <w:pStyle w:val="Compact"/>
            </w:pPr>
            <w:r>
              <w:t xml:space="preserve">PC-1, PC-9, M6 operator-channel</w:t>
            </w:r>
          </w:p>
        </w:tc>
        <w:tc>
          <w:tcPr/>
          <w:p>
            <w:pPr>
              <w:pStyle w:val="Compact"/>
            </w:pPr>
            <w:r>
              <w:t xml:space="preserve">52/108 terminal items zero-history (48%) [M2]; 13/26 Reopened without event [M4]; R1 4 reopens/0 terminals [M5]; 25/25 reopen events "AI" while 6 operator reopens left NO events [M6]; raw-SQL bypass proven by 3 fingerprints [PC-1]</w:t>
            </w:r>
          </w:p>
        </w:tc>
        <w:tc>
          <w:tcPr/>
          <w:p>
            <w:pPr>
              <w:pStyle w:val="Compact"/>
            </w:pPr>
            <w:r>
              <w:t xml:space="preserve">trigger pack + sweep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SOL-04 — Evidence-class-at-closure enforcement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status-write</w:t>
            </w:r>
          </w:p>
        </w:tc>
        <w:tc>
          <w:tcPr/>
          <w:p>
            <w:pPr>
              <w:pStyle w:val="Compact"/>
            </w:pPr>
            <w:r>
              <w:t xml:space="preserve">PC-3, PC-8 (+ the discriminator itself)</w:t>
            </w:r>
          </w:p>
        </w:tc>
        <w:tc>
          <w:tcPr/>
          <w:p>
            <w:pPr>
              <w:pStyle w:val="Compact"/>
            </w:pPr>
            <w:r>
              <w:t xml:space="preserve">69 PENDING-BUILD claim-moves [M16]; 1/25 items user-layer-validated at QA entry [M14]; corpus-3's ONLY bouncing family = wrong-layer echo-assertion (n=1, sign right, no counter-case); pixel defect "verified" by 5 greps [PC-8]</w:t>
            </w:r>
          </w:p>
        </w:tc>
        <w:tc>
          <w:tcPr/>
          <w:p>
            <w:pPr>
              <w:pStyle w:val="Compact"/>
            </w:pPr>
            <w:r>
              <w:t xml:space="preserve">class-matcher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SOL-02 — Coverage-aware verdict semantics at release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release-tag</w:t>
            </w:r>
          </w:p>
        </w:tc>
        <w:tc>
          <w:tcPr/>
          <w:p>
            <w:pPr>
              <w:pStyle w:val="Compact"/>
            </w:pPr>
            <w:r>
              <w:t xml:space="preserve">PC-2, PC-7</w:t>
            </w:r>
          </w:p>
        </w:tc>
        <w:tc>
          <w:tcPr/>
          <w:p>
            <w:pPr>
              <w:pStyle w:val="Compact"/>
            </w:pPr>
            <w:r>
              <w:t xml:space="preserve">61 guards → 0 PASS/5 FAIL/56 PENDING → exit 0 [M9]; release tooling consulted suite 0 times [M10]; 79 guards never write evidence [M18]; GitHub skipped=Success is the industry-scale same bug (R3.1)</w:t>
            </w:r>
          </w:p>
        </w:tc>
        <w:tc>
          <w:tcPr/>
          <w:p>
            <w:pPr>
              <w:pStyle w:val="Compact"/>
            </w:pPr>
            <w:r>
              <w:t xml:space="preserve">coverage verdict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SOL-03 — Needled measurement primitive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every measurement</w:t>
            </w:r>
          </w:p>
        </w:tc>
        <w:tc>
          <w:tcPr/>
          <w:p>
            <w:pPr>
              <w:pStyle w:val="Compact"/>
            </w:pPr>
            <w:r>
              <w:t xml:space="preserve">PC-5, MU-5, MU-6</w:t>
            </w:r>
          </w:p>
        </w:tc>
        <w:tc>
          <w:tcPr/>
          <w:p>
            <w:pPr>
              <w:pStyle w:val="Compact"/>
            </w:pPr>
            <w:r>
              <w:t xml:space="preserve">22 traps/1 cycle, ≥10 corrupted findings, 4 agents [M17]; corpus-2: 6 historical + 2 live instances (§6); live here: pipefail+</w:t>
            </w:r>
            <w:r>
              <w:rPr>
                <w:rStyle w:val="VerbatimChar"/>
              </w:rPr>
              <w:t xml:space="preserve">grep -q</w:t>
            </w:r>
            <w:r>
              <w:t xml:space="preserve"> </w:t>
            </w:r>
            <w:r>
              <w:t xml:space="preserve">false-absent</w:t>
            </w:r>
            <w:r>
              <w:t xml:space="preserve"> </w:t>
            </w:r>
            <w:r>
              <w:rPr>
                <w:b/>
                <w:bCs/>
              </w:rPr>
              <w:t xml:space="preserve">400/400 at 2 MB payload</w:t>
            </w:r>
            <w:r>
              <w:t xml:space="preserve"> </w:t>
            </w:r>
            <w:r>
              <w:t xml:space="preserve">(0/400 without pipefail); 60 files / 414 exposed sites in the consuming tree</w:t>
            </w:r>
          </w:p>
        </w:tc>
        <w:tc>
          <w:tcPr/>
          <w:p>
            <w:pPr>
              <w:pStyle w:val="Compact"/>
            </w:pPr>
            <w:r>
              <w:t xml:space="preserve">needle lib + SIGPIPE repro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SOL-05 — Gate ledger + implementation ratchet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PC-4</w:t>
            </w:r>
          </w:p>
        </w:tc>
        <w:tc>
          <w:tcPr/>
          <w:p>
            <w:pPr>
              <w:pStyle w:val="Compact"/>
            </w:pPr>
            <w:r>
              <w:t xml:space="preserve">241/413 named gates unimplemented (58%), 85 explicit deferrals [M12]; custody seam designed 07-17 still unimplemented on 07-22 [M11]; Ontario null (R6.1)</w:t>
            </w:r>
          </w:p>
        </w:tc>
        <w:tc>
          <w:tcPr/>
          <w:p>
            <w:pPr>
              <w:pStyle w:val="Compact"/>
            </w:pPr>
            <w:r>
              <w:t xml:space="preserve">ledger generator + ratchet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SOL-07 — Recurrence intake: dedup + writer-repair classification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PC-6 (+ corpus-2 writer rule)</w:t>
            </w:r>
          </w:p>
        </w:tc>
        <w:tc>
          <w:tcPr/>
          <w:p>
            <w:pPr>
              <w:pStyle w:val="Compact"/>
            </w:pPr>
            <w:r>
              <w:t xml:space="preserve">15 tickets ≈ 9 root causes [M15]; ≥5 new-id recurrence chains; corpus-2: 11 chains, median 3, max 7 attempts, 38 same-scope &lt;24 h fix-pairs; fossil defect −7 h horizon (§3)</w:t>
            </w:r>
          </w:p>
        </w:tc>
        <w:tc>
          <w:tcPr/>
          <w:p>
            <w:pPr>
              <w:pStyle w:val="Compact"/>
            </w:pPr>
            <w:r>
              <w:t xml:space="preserve">dedup + fix-kind checker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SOL-06 — Anchor-block integrity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(governance)</w:t>
            </w:r>
          </w:p>
        </w:tc>
        <w:tc>
          <w:tcPr/>
          <w:p>
            <w:pPr>
              <w:pStyle w:val="Compact"/>
            </w:pPr>
            <w:r>
              <w:t xml:space="preserve">M13, MU-4</w:t>
            </w:r>
          </w:p>
        </w:tc>
        <w:tc>
          <w:tcPr/>
          <w:p>
            <w:pPr>
              <w:pStyle w:val="Compact"/>
            </w:pPr>
            <w:r>
              <w:t xml:space="preserve">two anchors duplicated verbatim-divergently in ALL FOUR mirrors, GREEN under presence≥1 gates [M13 + CLAUDE.md F7]; 1,953 orphan docs; two entry-point mandates contradict [M19]</w:t>
            </w:r>
          </w:p>
        </w:tc>
        <w:tc>
          <w:tcPr/>
          <w:p>
            <w:pPr>
              <w:pStyle w:val="Compact"/>
            </w:pPr>
            <w:r>
              <w:t xml:space="preserve">block-counter + divergence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SOL-08 — Tracker scope-coverage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build (workspace)</w:t>
            </w:r>
          </w:p>
        </w:tc>
        <w:tc>
          <w:tcPr/>
          <w:p>
            <w:pPr>
              <w:pStyle w:val="Compact"/>
            </w:pPr>
            <w:r>
              <w:t xml:space="preserve">corpus-3 scope gap (no existing anchor checks it)</w:t>
            </w:r>
          </w:p>
        </w:tc>
        <w:tc>
          <w:tcPr/>
          <w:p>
            <w:pPr>
              <w:pStyle w:val="Compact"/>
            </w:pPr>
            <w:r>
              <w:t xml:space="preserve">~80% of corpus-3 commit volume (≈11,000 of 13,704 submodule commits → 15 tracked items) ran untracked beside an exemplary tracker (corpus 3 §4.1)</w:t>
            </w:r>
          </w:p>
        </w:tc>
        <w:tc>
          <w:tcPr/>
          <w:p>
            <w:pPr>
              <w:pStyle w:val="Compact"/>
            </w:pPr>
            <w:r>
              <w:t xml:space="preserve">workspace walker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SOL-09 — Detection-pressure scheduler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dispatch/schedule</w:t>
            </w:r>
          </w:p>
        </w:tc>
        <w:tc>
          <w:tcPr/>
          <w:p>
            <w:pPr>
              <w:pStyle w:val="Compact"/>
            </w:pPr>
            <w:r>
              <w:t xml:space="preserve">PC-7 (execution half), §11.4.118</w:t>
            </w:r>
          </w:p>
        </w:tc>
        <w:tc>
          <w:tcPr/>
          <w:p>
            <w:pPr>
              <w:pStyle w:val="Compact"/>
            </w:pPr>
            <w:r>
              <w:t xml:space="preserve">corpus-3 recurrence latency = 24 days = the NEXT SWEEP not the next use; two standing guards emitted latent FAILs on first real execution [PC-7]; corpus-1 ~0.3%-vs-52% split explained by detection pressure (corpus 3 §5.2)</w:t>
            </w:r>
          </w:p>
        </w:tc>
        <w:tc>
          <w:tcPr/>
          <w:p>
            <w:pPr>
              <w:pStyle w:val="Compact"/>
            </w:pPr>
            <w:r>
              <w:t xml:space="preserve">staleness queue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SOL-10 — Misunderstanding-layer mechanics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commit + dispatch</w:t>
            </w:r>
          </w:p>
        </w:tc>
        <w:tc>
          <w:tcPr/>
          <w:p>
            <w:pPr>
              <w:pStyle w:val="Compact"/>
            </w:pPr>
            <w:r>
              <w:t xml:space="preserve">MU-1, MU-2, MU-3, MU-6 (partial)</w:t>
            </w:r>
          </w:p>
        </w:tc>
        <w:tc>
          <w:tcPr/>
          <w:p>
            <w:pPr>
              <w:pStyle w:val="Compact"/>
            </w:pPr>
            <w:r>
              <w:t xml:space="preserve">22→45 stale design count, stale anchor number consumed in flight [MU-1]; true verdict cited 6 weeks beyond its scope [MU-2]; gate imposed on wrong seam [MU-3]; counts read as state twice in one cycle [MU-6]</w:t>
            </w:r>
          </w:p>
        </w:tc>
        <w:tc>
          <w:tcPr/>
          <w:p>
            <w:pPr>
              <w:pStyle w:val="Compact"/>
            </w:pPr>
            <w:r>
              <w:t xml:space="preserve">state-block verifier + fence linter + fixtures</w:t>
            </w:r>
          </w:p>
        </w:tc>
        <w:tc>
          <w:tcPr/>
          <w:p>
            <w:pPr>
              <w:pStyle w:val="Compact"/>
            </w:pPr>
            <w:r>
              <w:t xml:space="preserve">LANDED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Which subset prevents the most measured recurrences:</w:t>
      </w:r>
      <w:r>
        <w:t xml:space="preserve"> </w:t>
      </w:r>
      <w:r>
        <w:t xml:space="preserve">SOL-01 + SOL-04 + SOL-02 (the custody</w:t>
      </w:r>
      <w:r>
        <w:t xml:space="preserve"> </w:t>
      </w:r>
      <w:r>
        <w:t xml:space="preserve">chain: no terminal status without class-matched evidence, no release while a registered guard has</w:t>
      </w:r>
      <w:r>
        <w:t xml:space="preserve"> </w:t>
      </w:r>
      <w:r>
        <w:t xml:space="preserve">no verdict on the candidate). Every measured first-touch escape in the record crossed at least</w:t>
      </w:r>
      <w:r>
        <w:t xml:space="preserve"> </w:t>
      </w:r>
      <w:r>
        <w:t xml:space="preserve">one of those three seams unimpeded; the positive control (§7 of ROOT_CAUSE) is exactly the</w:t>
      </w:r>
      <w:r>
        <w:t xml:space="preserve"> </w:t>
      </w:r>
      <w:r>
        <w:t xml:space="preserve">population that had all three de-facto. SOL-03 is the meta-solution — it protects the truth of</w:t>
      </w:r>
      <w:r>
        <w:t xml:space="preserve"> </w:t>
      </w:r>
      <w:r>
        <w:t xml:space="preserve">every other solution's own measurements. Detailed subset analysis: §5 below.</w:t>
      </w:r>
    </w:p>
    <w:bookmarkEnd w:id="25"/>
    <w:bookmarkStart w:id="26" w:name="Xb6566ac6f0563f72f1bacec54821af4996b0acc"/>
    <w:p>
      <w:pPr>
        <w:pStyle w:val="Heading2"/>
      </w:pPr>
      <w:r>
        <w:t xml:space="preserve">4. Cause → solution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Primary solution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PC-1 status-without-custody</w:t>
            </w:r>
          </w:p>
        </w:tc>
        <w:tc>
          <w:tcPr/>
          <w:p>
            <w:pPr>
              <w:pStyle w:val="Compact"/>
            </w:pPr>
            <w:r>
              <w:t xml:space="preserve">SOL-01</w:t>
            </w:r>
          </w:p>
        </w:tc>
        <w:tc>
          <w:tcPr/>
          <w:p>
            <w:pPr>
              <w:pStyle w:val="Compact"/>
            </w:pPr>
            <w:r>
              <w:t xml:space="preserve">SOL-04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PC-2 absence ≡ verification</w:t>
            </w:r>
          </w:p>
        </w:tc>
        <w:tc>
          <w:tcPr/>
          <w:p>
            <w:pPr>
              <w:pStyle w:val="Compact"/>
            </w:pPr>
            <w:r>
              <w:t xml:space="preserve">SOL-02</w:t>
            </w:r>
          </w:p>
        </w:tc>
        <w:tc>
          <w:tcPr/>
          <w:p>
            <w:pPr>
              <w:pStyle w:val="Compact"/>
            </w:pPr>
            <w:r>
              <w:t xml:space="preserve">SOL-01 (sweep)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PC-3 source-green read as done</w:t>
            </w:r>
          </w:p>
        </w:tc>
        <w:tc>
          <w:tcPr/>
          <w:p>
            <w:pPr>
              <w:pStyle w:val="Compact"/>
            </w:pPr>
            <w:r>
              <w:t xml:space="preserve">SOL-04</w:t>
            </w:r>
          </w:p>
        </w:tc>
        <w:tc>
          <w:tcPr/>
          <w:p>
            <w:pPr>
              <w:pStyle w:val="Compact"/>
            </w:pPr>
            <w:r>
              <w:t xml:space="preserve">SOL-02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PC-4 rules as prose, not seams</w:t>
            </w:r>
          </w:p>
        </w:tc>
        <w:tc>
          <w:tcPr/>
          <w:p>
            <w:pPr>
              <w:pStyle w:val="Compact"/>
            </w:pPr>
            <w:r>
              <w:t xml:space="preserve">SOL-05</w:t>
            </w:r>
          </w:p>
        </w:tc>
        <w:tc>
          <w:tcPr/>
          <w:p>
            <w:pPr>
              <w:pStyle w:val="Compact"/>
            </w:pPr>
            <w:r>
              <w:t xml:space="preserve">all (each converts one prose rule to a seam)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PC-5 instruments produce false findings</w:t>
            </w:r>
          </w:p>
        </w:tc>
        <w:tc>
          <w:tcPr/>
          <w:p>
            <w:pPr>
              <w:pStyle w:val="Compact"/>
            </w:pPr>
            <w:r>
              <w:t xml:space="preserve">SOL-03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PC-6 recurrence fragmentation</w:t>
            </w:r>
          </w:p>
        </w:tc>
        <w:tc>
          <w:tcPr/>
          <w:p>
            <w:pPr>
              <w:pStyle w:val="Compact"/>
            </w:pPr>
            <w:r>
              <w:t xml:space="preserve">SOL-07</w:t>
            </w:r>
          </w:p>
        </w:tc>
        <w:tc>
          <w:tcPr/>
          <w:p>
            <w:pPr>
              <w:pStyle w:val="Compact"/>
            </w:pPr>
            <w:r>
              <w:t xml:space="preserve">SOL-01 (reopen intake)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PC-7 guards never executed</w:t>
            </w:r>
          </w:p>
        </w:tc>
        <w:tc>
          <w:tcPr/>
          <w:p>
            <w:pPr>
              <w:pStyle w:val="Compact"/>
            </w:pPr>
            <w:r>
              <w:t xml:space="preserve">SOL-02 (blocking half)</w:t>
            </w:r>
          </w:p>
        </w:tc>
        <w:tc>
          <w:tcPr/>
          <w:p>
            <w:pPr>
              <w:pStyle w:val="Compact"/>
            </w:pPr>
            <w:r>
              <w:t xml:space="preserve">SOL-09 (execution half)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PC-8 wrong-layer oracles</w:t>
            </w:r>
          </w:p>
        </w:tc>
        <w:tc>
          <w:tcPr/>
          <w:p>
            <w:pPr>
              <w:pStyle w:val="Compact"/>
            </w:pPr>
            <w:r>
              <w:t xml:space="preserve">SOL-04</w:t>
            </w:r>
          </w:p>
        </w:tc>
        <w:tc>
          <w:tcPr/>
          <w:p>
            <w:pPr>
              <w:pStyle w:val="Compact"/>
            </w:pPr>
            <w:r>
              <w:t xml:space="preserve">SOL-02 (class-matched verdicts)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PC-9 ambiguous done-vocabulary</w:t>
            </w:r>
          </w:p>
        </w:tc>
        <w:tc>
          <w:tcPr/>
          <w:p>
            <w:pPr>
              <w:pStyle w:val="Compact"/>
            </w:pPr>
            <w:r>
              <w:t xml:space="preserve">SOL-01 + SOL-04 (evidence preconditions per state)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MU-1 premises inherited without re-measurement</w:t>
            </w:r>
          </w:p>
        </w:tc>
        <w:tc>
          <w:tcPr/>
          <w:p>
            <w:pPr>
              <w:pStyle w:val="Compact"/>
            </w:pPr>
            <w:r>
              <w:t xml:space="preserve">SOL-10 (machine-derived blocks)</w:t>
            </w:r>
          </w:p>
        </w:tc>
        <w:tc>
          <w:tcPr/>
          <w:p>
            <w:pPr>
              <w:pStyle w:val="Compact"/>
            </w:pPr>
            <w:r>
              <w:t xml:space="preserve">SOL-03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MU-2 verdict leaking beyond scope</w:t>
            </w:r>
          </w:p>
        </w:tc>
        <w:tc>
          <w:tcPr/>
          <w:p>
            <w:pPr>
              <w:pStyle w:val="Compact"/>
            </w:pPr>
            <w:r>
              <w:t xml:space="preserve">SOL-10 (citation fencing)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MU-3 gate on the wrong seam</w:t>
            </w:r>
          </w:p>
        </w:tc>
        <w:tc>
          <w:tcPr/>
          <w:p>
            <w:pPr>
              <w:pStyle w:val="Compact"/>
            </w:pPr>
            <w:r>
              <w:t xml:space="preserve">SOL-10 (seam declaration; honest partial)</w:t>
            </w:r>
          </w:p>
        </w:tc>
        <w:tc>
          <w:tcPr/>
          <w:p>
            <w:pPr>
              <w:pStyle w:val="Compact"/>
            </w:pPr>
            <w:r>
              <w:t xml:space="preserve">SOL-05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MU-4 contradicting canonical rules</w:t>
            </w:r>
          </w:p>
        </w:tc>
        <w:tc>
          <w:tcPr/>
          <w:p>
            <w:pPr>
              <w:pStyle w:val="Compact"/>
            </w:pPr>
            <w:r>
              <w:t xml:space="preserve">SOL-06</w:t>
            </w:r>
          </w:p>
        </w:tc>
        <w:tc>
          <w:tcPr/>
          <w:p>
            <w:pPr>
              <w:pStyle w:val="Compact"/>
            </w:pPr>
            <w:r>
              <w:t xml:space="preserve">SOL-10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MU-5 right behaviour, wrong mechanism</w:t>
            </w:r>
          </w:p>
        </w:tc>
        <w:tc>
          <w:tcPr/>
          <w:p>
            <w:pPr>
              <w:pStyle w:val="Compact"/>
            </w:pPr>
            <w:r>
              <w:t xml:space="preserve">SOL-03 (mechanism proven by needle before remedy)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MU-6 counts read as state</w:t>
            </w:r>
          </w:p>
        </w:tc>
        <w:tc>
          <w:tcPr/>
          <w:p>
            <w:pPr>
              <w:pStyle w:val="Compact"/>
            </w:pPr>
            <w:r>
              <w:t xml:space="preserve">SOL-03 (</w:t>
            </w:r>
            <w:r>
              <w:rPr>
                <w:rStyle w:val="VerbatimChar"/>
              </w:rPr>
              <w:t xml:space="preserve">count ⇒ sample lines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SOL-10</w:t>
            </w:r>
          </w:p>
        </w:tc>
      </w:tr>
    </w:tbl>
    <w:bookmarkEnd w:id="26"/>
    <w:bookmarkStart w:id="38" w:name="Xc796e122c4349d8cd4c23ad8e52434e14a1e41b"/>
    <w:p>
      <w:pPr>
        <w:pStyle w:val="Heading2"/>
      </w:pPr>
      <w:r>
        <w:t xml:space="preserve">5. Prevented-recurrence analysis, POC results, and stats</w:t>
      </w:r>
    </w:p>
    <w:bookmarkStart w:id="27" w:name="X5a452e8043a9074d0f76e0b89c7b668d5aa1c37"/>
    <w:p>
      <w:pPr>
        <w:pStyle w:val="Heading3"/>
      </w:pPr>
      <w:r>
        <w:t xml:space="preserve">5.1 POC results (all under</w:t>
      </w:r>
      <w:r>
        <w:t xml:space="preserve"> </w:t>
      </w:r>
      <w:r>
        <w:rPr>
          <w:rStyle w:val="VerbatimChar"/>
        </w:rPr>
        <w:t xml:space="preserve">poc/</w:t>
      </w:r>
      <w:r>
        <w:t xml:space="preserve">; every suite RED before its implementation existed)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  <w:tc>
          <w:tcPr/>
          <w:p>
            <w:pPr>
              <w:pStyle w:val="Compact"/>
            </w:pPr>
            <w:r>
              <w:t xml:space="preserve">RED transcript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Live runs on real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sol01_status_custody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evidence/RED.txt</w:t>
            </w:r>
            <w:r>
              <w:t xml:space="preserve"> </w:t>
            </w:r>
            <w:r>
              <w:t xml:space="preserve">(exit 1, 3 missing artifacts)</w:t>
            </w:r>
          </w:p>
        </w:tc>
        <w:tc>
          <w:tcPr/>
          <w:p>
            <w:pPr>
              <w:pStyle w:val="Compact"/>
            </w:pPr>
            <w:r>
              <w:t xml:space="preserve">10/10</w:t>
            </w:r>
          </w:p>
        </w:tc>
        <w:tc>
          <w:tcPr/>
          <w:p>
            <w:pPr>
              <w:pStyle w:val="Compact"/>
            </w:pPr>
            <w:r>
              <w:t xml:space="preserve">— (DB-layer; integration is a tracked follow-up)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sol02_verdict_coverage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fixture B</w:t>
            </w:r>
            <w:r>
              <w:t xml:space="preserve"> </w:t>
            </w:r>
            <w:r>
              <w:rPr>
                <w:b/>
                <w:bCs/>
              </w:rPr>
              <w:t xml:space="preserve">replays the exact M9 incident</w:t>
            </w:r>
            <w:r>
              <w:t xml:space="preserve"> </w:t>
            </w:r>
            <w:r>
              <w:t xml:space="preserve">(61 guards, 5 FAIL, 56 no-verdict): historical exit 0 → POC exit 1 +</w:t>
            </w:r>
            <w:r>
              <w:t xml:space="preserve"> </w:t>
            </w:r>
            <w:r>
              <w:rPr>
                <w:rStyle w:val="VerbatimChar"/>
              </w:rPr>
              <w:t xml:space="preserve">uncovered=56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sol03_needled_measurement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pipefail SIGPIPE hazard measured live:</w:t>
            </w:r>
            <w:r>
              <w:t xml:space="preserve"> </w:t>
            </w:r>
            <w:r>
              <w:rPr>
                <w:b/>
                <w:bCs/>
              </w:rPr>
              <w:t xml:space="preserve">400/400 false-absent at 2 MB</w:t>
            </w:r>
            <w:r>
              <w:t xml:space="preserve"> </w:t>
            </w:r>
            <w:r>
              <w:t xml:space="preserve">(0/400 without pipefail); exposure census:</w:t>
            </w:r>
            <w:r>
              <w:t xml:space="preserve"> </w:t>
            </w:r>
            <w:r>
              <w:rPr>
                <w:b/>
                <w:bCs/>
              </w:rPr>
              <w:t xml:space="preserve">60 files / 414 piped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grep -q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sites</w:t>
            </w:r>
            <w:r>
              <w:t xml:space="preserve"> </w:t>
            </w:r>
            <w:r>
              <w:t xml:space="preserve">in the consuming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sol04_evidence_class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sol05_gate_ledger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exit 1 (+ preserved first-GREEN-attempt trap transcript)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corpus: 413 named gates (M12 exact), 234 unimplemented</w:t>
            </w:r>
            <w:r>
              <w:t xml:space="preserve"> </w:t>
            </w:r>
            <w:r>
              <w:t xml:space="preserve">by this instrument (vs M12's 241 — methodological delta stated in SOL-05 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sol06_anchor_integrity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 (+ second RED for the dotted-anchor case)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four mirrors</w:t>
            </w:r>
            <w:r>
              <w:t xml:space="preserve"> </w:t>
            </w:r>
            <w:r>
              <w:rPr>
                <w:b/>
                <w:bCs/>
              </w:rPr>
              <w:t xml:space="preserve">clean</w:t>
            </w:r>
            <w:r>
              <w:t xml:space="preserve"> </w:t>
            </w:r>
            <w:r>
              <w:t xml:space="preserve">(F7 reconciliation confirmed held); Constitution.md:</w:t>
            </w:r>
            <w:r>
              <w:t xml:space="preserve"> </w:t>
            </w:r>
            <w:r>
              <w:rPr>
                <w:b/>
                <w:bCs/>
              </w:rPr>
              <w:t xml:space="preserve">§11.4.140 + §11.4.141 each head two mandates</w:t>
            </w:r>
            <w:r>
              <w:t xml:space="preserve"> </w:t>
            </w:r>
            <w:r>
              <w:t xml:space="preserve">— the known collision independently re-detected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sol07_intake_dedup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negative control encodes the real HXC-052/053 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sol08_scope_coverage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fixtures are real</w:t>
            </w:r>
            <w:r>
              <w:t xml:space="preserve"> </w:t>
            </w: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sol09_detection_pressure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sol10_mu_layer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exit 1</w:t>
            </w:r>
          </w:p>
        </w:tc>
        <w:tc>
          <w:tcPr/>
          <w:p>
            <w:pPr>
              <w:pStyle w:val="Compact"/>
            </w:pPr>
            <w:r>
              <w:t xml:space="preserve">7/7</w:t>
            </w:r>
          </w:p>
        </w:tc>
        <w:tc>
          <w:tcPr/>
          <w:p>
            <w:pPr>
              <w:pStyle w:val="Compact"/>
            </w:pPr>
            <w:r>
              <w:t xml:space="preserve">fixture S2 replays the MU-1 22-vs-45 case verbatim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65/65</w:t>
            </w:r>
          </w:p>
        </w:tc>
        <w:tc>
          <w:tcPr/>
          <w:p>
            <w:pPr>
              <w:pStyle w:val="Compact"/>
            </w:pPr>
            <w:r>
              <w:t xml:space="preserve">10× RED-first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65/65 (iteration 2 identical — §11.4.50)</w:t>
            </w:r>
          </w:p>
        </w:tc>
        <w:tc>
          <w:tcPr/>
          <w:p>
            <w:pPr>
              <w:pStyle w:val="Compact"/>
            </w:pPr>
            <w:r>
              <w:t xml:space="preserve">20/20 scripts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clean (§11.4.67)</w:t>
            </w:r>
          </w:p>
        </w:tc>
      </w:tr>
    </w:tbl>
    <w:bookmarkEnd w:id="27"/>
    <w:bookmarkStart w:id="28" w:name="Xe237c4b649e0adb4ad087c8b2d78f6fec204deb"/>
    <w:p>
      <w:pPr>
        <w:pStyle w:val="Heading3"/>
      </w:pPr>
      <w:r>
        <w:t xml:space="preserve">5.2 Live instrument-trap ledger of THIS session (recorded per §11.4.6 — the base rate applies to us too)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Caught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 | tee RED.txt; echo exit=$?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rPr>
                <w:b/>
                <w:bCs/>
              </w:rPr>
              <w:t xml:space="preserve">tee's</w:t>
            </w:r>
            <w:r>
              <w:t xml:space="preserve"> </w:t>
            </w:r>
            <w:r>
              <w:t xml:space="preserve">exit (0) as the test's — the pipeline-exit class, while capturing anti-bluff evidence</w:t>
            </w:r>
          </w:p>
        </w:tc>
        <w:tc>
          <w:tcPr/>
          <w:p>
            <w:pPr>
              <w:pStyle w:val="Compact"/>
            </w:pPr>
            <w:r>
              <w:t xml:space="preserve">SOL-01 RED capture</w:t>
            </w:r>
          </w:p>
        </w:tc>
        <w:tc>
          <w:tcPr/>
          <w:p>
            <w:pPr>
              <w:pStyle w:val="Compact"/>
            </w:pPr>
            <w:r>
              <w:t xml:space="preserve">immediate re-check of the recorded value against the visible RED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-rlE -- "$g" dir --include='*.sh'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  <w:r>
              <w:t xml:space="preserve"> </w:t>
            </w:r>
            <w:r>
              <w:t xml:space="preserve">terminator turned</w:t>
            </w:r>
            <w:r>
              <w:t xml:space="preserve"> </w:t>
            </w:r>
            <w:r>
              <w:rPr>
                <w:rStyle w:val="VerbatimChar"/>
              </w:rPr>
              <w:t xml:space="preserve">--include</w:t>
            </w:r>
            <w:r>
              <w:t xml:space="preserve"> </w:t>
            </w:r>
            <w:r>
              <w:t xml:space="preserve">into a</w:t>
            </w:r>
            <w:r>
              <w:t xml:space="preserve"> </w:t>
            </w:r>
            <w:r>
              <w:rPr>
                <w:b/>
                <w:bCs/>
              </w:rPr>
              <w:t xml:space="preserve">filename</w:t>
            </w:r>
            <w:r>
              <w:t xml:space="preserve">; a prose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carrier counted as a gate implementation</w:t>
            </w:r>
          </w:p>
        </w:tc>
        <w:tc>
          <w:tcPr/>
          <w:p>
            <w:pPr>
              <w:pStyle w:val="Compact"/>
            </w:pPr>
            <w:r>
              <w:t xml:space="preserve">SOL-05 first GREEN attempt</w:t>
            </w:r>
          </w:p>
        </w:tc>
        <w:tc>
          <w:tcPr/>
          <w:p>
            <w:pPr>
              <w:pStyle w:val="Compact"/>
            </w:pPr>
            <w:r>
              <w:t xml:space="preserve">the test's own carrier-control case F (transcript preserved:</w:t>
            </w:r>
            <w:r>
              <w:t xml:space="preserve"> </w:t>
            </w:r>
            <w:r>
              <w:rPr>
                <w:rStyle w:val="VerbatimChar"/>
              </w:rPr>
              <w:t xml:space="preserve">evidence/GREEN_attempt1_option_terminator_trap.txt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anchor-id prefix match:</w:t>
            </w:r>
            <w:r>
              <w:t xml:space="preserve"> </w:t>
            </w:r>
            <w:r>
              <w:rPr>
                <w:rStyle w:val="VerbatimChar"/>
              </w:rPr>
              <w:t xml:space="preserve">§11.4.10.A</w:t>
            </w:r>
            <w:r>
              <w:t xml:space="preserve"> </w:t>
            </w:r>
            <w:r>
              <w:t xml:space="preserve">false-flagged as a duplicate of</w:t>
            </w:r>
            <w:r>
              <w:t xml:space="preserve"> </w:t>
            </w:r>
            <w:r>
              <w:rPr>
                <w:rStyle w:val="VerbatimChar"/>
              </w:rPr>
              <w:t xml:space="preserve">§11.4.10</w:t>
            </w:r>
            <w:r>
              <w:t xml:space="preserve"> </w:t>
            </w:r>
            <w:r>
              <w:t xml:space="preserve">— a §11.4.201(1) false positive in the very tool built against false verdicts</w:t>
            </w:r>
          </w:p>
        </w:tc>
        <w:tc>
          <w:tcPr/>
          <w:p>
            <w:pPr>
              <w:pStyle w:val="Compact"/>
            </w:pPr>
            <w:r>
              <w:t xml:space="preserve">SOL-06 live mirror scan</w:t>
            </w:r>
          </w:p>
        </w:tc>
        <w:tc>
          <w:tcPr/>
          <w:p>
            <w:pPr>
              <w:pStyle w:val="Compact"/>
            </w:pPr>
            <w:r>
              <w:t xml:space="preserve">new failing test case FIRST (</w:t>
            </w:r>
            <w:r>
              <w:rPr>
                <w:rStyle w:val="VerbatimChar"/>
              </w:rPr>
              <w:t xml:space="preserve">evidence/RED_case_E.txt</w:t>
            </w:r>
            <w:r>
              <w:t xml:space="preserve">), then the extractor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(deliberate reproduction)</w:t>
            </w:r>
            <w:r>
              <w:t xml:space="preserve"> </w:t>
            </w:r>
            <w:r>
              <w:rPr>
                <w:rStyle w:val="VerbatimChar"/>
              </w:rPr>
              <w:t xml:space="preserve">cat 2MB | grep -q</w:t>
            </w:r>
            <w:r>
              <w:t xml:space="preserve"> </w:t>
            </w:r>
            <w:r>
              <w:t xml:space="preserve">under pipefail: present literal read as absent</w:t>
            </w:r>
            <w:r>
              <w:t xml:space="preserve"> </w:t>
            </w:r>
            <w:r>
              <w:rPr>
                <w:b/>
                <w:bCs/>
              </w:rPr>
              <w:t xml:space="preserve">400/400</w:t>
            </w:r>
          </w:p>
        </w:tc>
        <w:tc>
          <w:tcPr/>
          <w:p>
            <w:pPr>
              <w:pStyle w:val="Compact"/>
            </w:pPr>
            <w:r>
              <w:t xml:space="preserve">SOL-03 measurement</w:t>
            </w:r>
          </w:p>
        </w:tc>
        <w:tc>
          <w:tcPr/>
          <w:p>
            <w:pPr>
              <w:pStyle w:val="Compact"/>
            </w:pPr>
            <w:r>
              <w:t xml:space="preserve">designed-in; became POC case F1</w:t>
            </w:r>
          </w:p>
        </w:tc>
      </w:tr>
    </w:tbl>
    <w:p>
      <w:pPr>
        <w:pStyle w:val="BodyText"/>
      </w:pPr>
      <w:r>
        <w:t xml:space="preserve">Three accidental traps in one authoring session, by an agent applying §11.4.201 deliberately —</w:t>
      </w:r>
      <w:r>
        <w:t xml:space="preserve"> </w:t>
      </w:r>
      <w:r>
        <w:t xml:space="preserve">consistent with M17 (22 traps/cycle, 4 agents) and corpus 2 §6.7 (2 live during analysis). The</w:t>
      </w:r>
      <w:r>
        <w:t xml:space="preserve"> </w:t>
      </w:r>
      <w:r>
        <w:t xml:space="preserve">conclusion is the design law itself: per-measurement controls, not vigilance.</w:t>
      </w:r>
    </w:p>
    <w:bookmarkEnd w:id="28"/>
    <w:bookmarkStart w:id="35" w:name="X8a22d267ec0ee04d9e8fd7f9a892c40da4f157e"/>
    <w:p>
      <w:pPr>
        <w:pStyle w:val="Heading3"/>
      </w:pPr>
      <w:r>
        <w:t xml:space="preserve">5.3 Measured magnitudes the solutions are sized against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Mermaid diagram 2" title="" id="30" name="Picture"/>
            <a:graphic>
              <a:graphicData uri="http://schemas.openxmlformats.org/drawingml/2006/picture">
                <pic:pic>
                  <pic:nvPicPr>
                    <pic:cNvPr descr=".mermaid_assets/README.mmd-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Mermaid diagram 3" title="" id="33" name="Picture"/>
            <a:graphic>
              <a:graphicData uri="http://schemas.openxmlformats.org/drawingml/2006/picture">
                <pic:pic>
                  <pic:nvPicPr>
                    <pic:cNvPr descr=".mermaid_assets/README.mmd-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(52% [M3 baseline], 5–10% (R1.1, S1–S5), &lt;10 % elite (R1.6), ~0.3% (corpus 3 §2.3 — a floor</w:t>
      </w:r>
      <w:r>
        <w:rPr>
          <w:i/>
          <w:iCs/>
        </w:rPr>
        <w:t xml:space="preserve"> </w:t>
      </w:r>
      <w:r>
        <w:rPr>
          <w:i/>
          <w:iCs/>
        </w:rPr>
        <w:t xml:space="preserve">under weak detection pressure, per its own UNKNOWN-1). 48% [M2], 92.5% [M7], 58% [M12], 4% =</w:t>
      </w:r>
      <w:r>
        <w:rPr>
          <w:i/>
          <w:iCs/>
        </w:rPr>
        <w:t xml:space="preserve"> </w:t>
      </w:r>
      <w:r>
        <w:rPr>
          <w:i/>
          <w:iCs/>
        </w:rPr>
        <w:t xml:space="preserve">1/25 [M14].)</w:t>
      </w:r>
    </w:p>
    <w:bookmarkEnd w:id="35"/>
    <w:bookmarkStart w:id="36" w:name="Xb20f71c69749b6999716cc567d9e2d3e76b2998"/>
    <w:p>
      <w:pPr>
        <w:pStyle w:val="Heading3"/>
      </w:pPr>
      <w:r>
        <w:t xml:space="preserve">5.4 Which subset would have prevented the most measured recurrences</w:t>
      </w:r>
    </w:p>
    <w:p>
      <w:pPr>
        <w:pStyle w:val="FirstParagraph"/>
      </w:pPr>
      <w:r>
        <w:t xml:space="preserve">Walking the measured escape population against the seams: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SOL-01 + SOL-04 (status-write custody with class-matched evidence)</w:t>
      </w:r>
      <w:r>
        <w:t xml:space="preserve"> </w:t>
      </w:r>
      <w:r>
        <w:t xml:space="preserve">intercept: the 52</w:t>
      </w:r>
      <w:r>
        <w:t xml:space="preserve"> </w:t>
      </w:r>
      <w:r>
        <w:t xml:space="preserve">zero-history terminal items [M2], the R1 impossible sequence [M5], the 25/25-"AI" attribution</w:t>
      </w:r>
      <w:r>
        <w:t xml:space="preserve"> </w:t>
      </w:r>
      <w:r>
        <w:t xml:space="preserve">bias [M6], the 69 PENDING-BUILD claim-moves [M16], the pixel-defect-by-five-greps closure</w:t>
      </w:r>
      <w:r>
        <w:t xml:space="preserve"> </w:t>
      </w:r>
      <w:r>
        <w:t xml:space="preserve">[PC-8], and — by construction — the population from which the operator drew the 6/6-broken</w:t>
      </w:r>
      <w:r>
        <w:t xml:space="preserve"> </w:t>
      </w:r>
      <w:r>
        <w:t xml:space="preserve">sample: none of those items could have</w:t>
      </w:r>
      <w:r>
        <w:t xml:space="preserve"> </w:t>
      </w:r>
      <w:r>
        <w:rPr>
          <w:i/>
          <w:iCs/>
        </w:rPr>
        <w:t xml:space="preserve">reached</w:t>
      </w:r>
      <w:r>
        <w:t xml:space="preserve"> </w:t>
      </w:r>
      <w:r>
        <w:t xml:space="preserve">a terminal status. Corpus-3's natural</w:t>
      </w:r>
      <w:r>
        <w:t xml:space="preserve"> </w:t>
      </w:r>
      <w:r>
        <w:t xml:space="preserve">experiment predicts the payoff: where closures carried runtime evidence, median</w:t>
      </w:r>
      <w:r>
        <w:t xml:space="preserve"> </w:t>
      </w:r>
      <w:r>
        <w:t xml:space="preserve">attempts-to-stick was 1 and the corrected reopen rate ~0.3%.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SOL-02 (release coverage)</w:t>
      </w:r>
      <w:r>
        <w:t xml:space="preserve"> </w:t>
      </w:r>
      <w:r>
        <w:t xml:space="preserve">intercepts the release-shaped escapes: the M9 exit-0 incident,</w:t>
      </w:r>
      <w:r>
        <w:t xml:space="preserve"> </w:t>
      </w:r>
      <w:r>
        <w:t xml:space="preserve">the never-consulted suite [M10], and corpus-2's "fully working" release ~11 h before a total</w:t>
      </w:r>
      <w:r>
        <w:t xml:space="preserve"> </w:t>
      </w:r>
      <w:r>
        <w:t xml:space="preserve">field brick — each becomes a refused tag.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SOL-03</w:t>
      </w:r>
      <w:r>
        <w:t xml:space="preserve"> </w:t>
      </w:r>
      <w:r>
        <w:t xml:space="preserve">does not intercept product escapes directly; it protects the measurements the</w:t>
      </w:r>
      <w:r>
        <w:t xml:space="preserve"> </w:t>
      </w:r>
      <w:r>
        <w:t xml:space="preserve">other nine make — ≥10 corrupted</w:t>
      </w:r>
      <w:r>
        <w:t xml:space="preserve"> </w:t>
      </w:r>
      <w:r>
        <w:rPr>
          <w:i/>
          <w:iCs/>
        </w:rPr>
        <w:t xml:space="preserve">findings</w:t>
      </w:r>
      <w:r>
        <w:t xml:space="preserve"> </w:t>
      </w:r>
      <w:r>
        <w:t xml:space="preserve">in one cycle [M17] is the measured cost of not</w:t>
      </w:r>
      <w:r>
        <w:t xml:space="preserve"> </w:t>
      </w:r>
      <w:r>
        <w:t xml:space="preserve">having it, and three live traps in this very session (§5.2) are the demonstration.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SOL-07's fix-kind check</w:t>
      </w:r>
      <w:r>
        <w:t xml:space="preserve"> </w:t>
      </w:r>
      <w:r>
        <w:t xml:space="preserve">intercepts the corpus-2 chain shape (11 chains, median 3</w:t>
      </w:r>
      <w:r>
        <w:t xml:space="preserve"> </w:t>
      </w:r>
      <w:r>
        <w:t xml:space="preserve">attempts; the ~7 h fossil horizon): every state-only fix in those chains would have been</w:t>
      </w:r>
      <w:r>
        <w:t xml:space="preserve"> </w:t>
      </w:r>
      <w:r>
        <w:t xml:space="preserve">refused as a mitigation at closure.</w:t>
      </w:r>
    </w:p>
    <w:p>
      <w:pPr>
        <w:pStyle w:val="FirstParagraph"/>
      </w:pPr>
      <w:r>
        <w:t xml:space="preserve">The honest complement: SOL-05/06/08/09/10 close</w:t>
      </w:r>
      <w:r>
        <w:t xml:space="preserve"> </w:t>
      </w:r>
      <w:r>
        <w:rPr>
          <w:i/>
          <w:iCs/>
        </w:rPr>
        <w:t xml:space="preserve">systemic</w:t>
      </w:r>
      <w:r>
        <w:t xml:space="preserve"> </w:t>
      </w:r>
      <w:r>
        <w:t xml:space="preserve">channels (prose-gates, governance</w:t>
      </w:r>
      <w:r>
        <w:t xml:space="preserve"> </w:t>
      </w:r>
      <w:r>
        <w:t xml:space="preserve">drift, scope holes, latency, premise decay) whose per-incident attribution is diffuse — their</w:t>
      </w:r>
      <w:r>
        <w:t xml:space="preserve"> </w:t>
      </w:r>
      <w:r>
        <w:t xml:space="preserve">leverage is preventing the</w:t>
      </w:r>
      <w:r>
        <w:t xml:space="preserve"> </w:t>
      </w:r>
      <w:r>
        <w:rPr>
          <w:i/>
          <w:iCs/>
        </w:rPr>
        <w:t xml:space="preserve">conditions</w:t>
      </w:r>
      <w:r>
        <w:t xml:space="preserve"> </w:t>
      </w:r>
      <w:r>
        <w:t xml:space="preserve">under which the first four seams get bypassed or</w:t>
      </w:r>
      <w:r>
        <w:t xml:space="preserve"> </w:t>
      </w:r>
      <w:r>
        <w:t xml:space="preserve">starved.</w:t>
      </w:r>
    </w:p>
    <w:bookmarkEnd w:id="36"/>
    <w:bookmarkStart w:id="37" w:name="Xb234b7d50e9ffe0a27add44625ef71179666b1f"/>
    <w:p>
      <w:pPr>
        <w:pStyle w:val="Heading3"/>
      </w:pPr>
      <w:r>
        <w:t xml:space="preserve">5.5 Consolidated UNPROVEN / gap register (every solution's §5, gathered)</w:t>
      </w:r>
    </w:p>
    <w:p>
      <w:pPr>
        <w:pStyle w:val="Compact"/>
        <w:numPr>
          <w:ilvl w:val="0"/>
          <w:numId w:val="1002"/>
        </w:numPr>
      </w:pPr>
      <w:r>
        <w:t xml:space="preserve">UNPROVEN: SOL-01 trigger throughput under ≥10 concurrent writers (§11.4.85 stress owed at integration).</w:t>
      </w:r>
    </w:p>
    <w:p>
      <w:pPr>
        <w:pStyle w:val="Compact"/>
        <w:numPr>
          <w:ilvl w:val="0"/>
          <w:numId w:val="1002"/>
        </w:numPr>
      </w:pPr>
      <w:r>
        <w:t xml:space="preserve">UNPROVEN: SOL-07's 50% similarity threshold against the historical 15→9 recurrence set (§11.4.201(8)-style calibration owed).</w:t>
      </w:r>
    </w:p>
    <w:p>
      <w:pPr>
        <w:pStyle w:val="Compact"/>
        <w:numPr>
          <w:ilvl w:val="0"/>
          <w:numId w:val="1002"/>
        </w:numPr>
      </w:pPr>
      <w:r>
        <w:t xml:space="preserve">UNPROVEN: SOL-10 checks against real corpus docs — adoption (blocks/fences/declarations) precedes measurement by construction.</w:t>
      </w:r>
    </w:p>
    <w:p>
      <w:pPr>
        <w:pStyle w:val="Compact"/>
        <w:numPr>
          <w:ilvl w:val="0"/>
          <w:numId w:val="1002"/>
        </w:numPr>
      </w:pPr>
      <w:r>
        <w:t xml:space="preserve">NOT CLOSED (stated per solution): fabricated evidence rows (SOL-01/04 — mitigated by layering, not eliminated);</w:t>
      </w:r>
      <w:r>
        <w:t xml:space="preserve"> </w:t>
      </w:r>
      <w:r>
        <w:rPr>
          <w:rStyle w:val="VerbatimChar"/>
        </w:rPr>
        <w:t xml:space="preserve">DROP TRIGGER</w:t>
      </w:r>
      <w:r>
        <w:t xml:space="preserve"> </w:t>
      </w:r>
      <w:r>
        <w:t xml:space="preserve">(SOL-01 — detective via tracked-DB diff + sweep); semantic contradiction between different anchors (SOL-06/10 — only the decidable projections are mechanized); textually-dissimilar duplicates below token overlap (SOL-07 — literature says up to 23% of true duplicates); oracle quality everywhere (R1.2/R2.2 — assertions and mutations, not execution, carry detection power).</w:t>
      </w:r>
    </w:p>
    <w:p>
      <w:pPr>
        <w:pStyle w:val="Compact"/>
        <w:numPr>
          <w:ilvl w:val="0"/>
          <w:numId w:val="1002"/>
        </w:numPr>
      </w:pPr>
      <w:r>
        <w:t xml:space="preserve">UNKNOWN (inherited from the inputs, unresolvable here): the true corpus-1 reopen rate (PC-6 undercount); whether corpus-3's 341 closures work today (its UNKNOWN-1); the governance-context crowding effect (ROOT_CAUSE §5.1).</w:t>
      </w:r>
    </w:p>
    <w:p>
      <w:pPr>
        <w:pStyle w:val="Compact"/>
        <w:numPr>
          <w:ilvl w:val="0"/>
          <w:numId w:val="1002"/>
        </w:numPr>
      </w:pPr>
      <w:r>
        <w:t xml:space="preserve">Per §11.4.205,</w:t>
      </w:r>
      <w:r>
        <w:t xml:space="preserve"> </w:t>
      </w:r>
      <w:r>
        <w:rPr>
          <w:b/>
          <w:bCs/>
        </w:rPr>
        <w:t xml:space="preserve">nothing in this directory carries force until its seam is wired by a separate tracked work item</w:t>
      </w:r>
      <w:r>
        <w:t xml:space="preserve"> </w:t>
      </w:r>
      <w:r>
        <w:t xml:space="preserve">— these are proven mechanisms with fixtures, not landed gates. The wiring items are the deliberate next step, and SOL-05's own ledger is the instrument that will keep them from joining the 241.</w:t>
      </w:r>
    </w:p>
    <w:bookmarkEnd w:id="37"/>
    <w:bookmarkEnd w:id="38"/>
    <w:bookmarkStart w:id="39" w:name="X0e43603bd8b2aa3aea8c8531c5450d1de033d88"/>
    <w:p>
      <w:pPr>
        <w:pStyle w:val="Heading2"/>
      </w:pPr>
      <w:r>
        <w:t xml:space="preserve">6. Anti-bluff certification for THIS document set</w:t>
      </w:r>
    </w:p>
    <w:p>
      <w:pPr>
        <w:pStyle w:val="Compact"/>
        <w:numPr>
          <w:ilvl w:val="0"/>
          <w:numId w:val="1003"/>
        </w:numPr>
      </w:pPr>
      <w:r>
        <w:t xml:space="preserve">Every number traces to one of the four inputs (cited as</w:t>
      </w:r>
      <w:r>
        <w:t xml:space="preserve"> </w:t>
      </w:r>
      <w:r>
        <w:rPr>
          <w:rStyle w:val="VerbatimChar"/>
        </w:rPr>
        <w:t xml:space="preserve">[M#]</w:t>
      </w:r>
      <w:r>
        <w:t xml:space="preserve">,</w:t>
      </w:r>
      <w:r>
        <w:t xml:space="preserve"> </w:t>
      </w:r>
      <w:r>
        <w:rPr>
          <w:rStyle w:val="VerbatimChar"/>
        </w:rPr>
        <w:t xml:space="preserve">PC-#</w:t>
      </w:r>
      <w:r>
        <w:t xml:space="preserve">,</w:t>
      </w:r>
      <w:r>
        <w:t xml:space="preserve"> </w:t>
      </w:r>
      <w:r>
        <w:rPr>
          <w:rStyle w:val="VerbatimChar"/>
        </w:rPr>
        <w:t xml:space="preserve">R#.#</w:t>
      </w:r>
      <w:r>
        <w:t xml:space="preserve">, corpus-2 §, corpus-3 §)</w:t>
      </w:r>
      <w:r>
        <w:t xml:space="preserve"> </w:t>
      </w:r>
      <w:r>
        <w:t xml:space="preserve">or to a live measurement taken in this session whose command is printed beside it.</w:t>
      </w:r>
    </w:p>
    <w:p>
      <w:pPr>
        <w:pStyle w:val="Compact"/>
        <w:numPr>
          <w:ilvl w:val="0"/>
          <w:numId w:val="1003"/>
        </w:numPr>
      </w:pPr>
      <w:r>
        <w:t xml:space="preserve">Every reported absence in this session ran a control needle first;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</w:t>
      </w:r>
      <w:r>
        <w:t xml:space="preserve"> </w:t>
      </w:r>
      <w:r>
        <w:t xml:space="preserve">anywhere (known-unreliable on this host — ROOT_CAUSE Appendix A instrument notes).</w:t>
      </w:r>
    </w:p>
    <w:p>
      <w:pPr>
        <w:pStyle w:val="Compact"/>
        <w:numPr>
          <w:ilvl w:val="0"/>
          <w:numId w:val="1003"/>
        </w:numPr>
      </w:pPr>
      <w:r>
        <w:t xml:space="preserve">Every POC ships golden-good / golden-bad / negative-control fixtures; each POC's test was</w:t>
      </w:r>
      <w:r>
        <w:t xml:space="preserve"> </w:t>
      </w:r>
      <w:r>
        <w:t xml:space="preserve">written and run RED before the implementation existed (§11.4.224), transcripts under</w:t>
      </w:r>
      <w:r>
        <w:t xml:space="preserve"> </w:t>
      </w:r>
      <w:r>
        <w:rPr>
          <w:rStyle w:val="VerbatimChar"/>
        </w:rPr>
        <w:t xml:space="preserve">poc/&lt;name&gt;/evidence/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Nothing here edits any governance file, any gate site, the workable-items DB, or any file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solutions/</w:t>
      </w:r>
      <w:r>
        <w:t xml:space="preserve">. These are POCs + designs; per §11.4.205 they carry no force until their</w:t>
      </w:r>
      <w:r>
        <w:t xml:space="preserve"> </w:t>
      </w:r>
      <w:r>
        <w:t xml:space="preserve">seams are wired by a separate, tracked work item — that boundary is stated per solution.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15" Target="SOL-01_status_custody.md" TargetMode="External" /><Relationship Type="http://schemas.openxmlformats.org/officeDocument/2006/relationships/hyperlink" Id="rId17" Target="SOL-02_verdict_coverage.md" TargetMode="External" /><Relationship Type="http://schemas.openxmlformats.org/officeDocument/2006/relationships/hyperlink" Id="rId18" Target="SOL-03_needled_measurement.md" TargetMode="External" /><Relationship Type="http://schemas.openxmlformats.org/officeDocument/2006/relationships/hyperlink" Id="rId16" Target="SOL-04_evidence_class.md" TargetMode="External" /><Relationship Type="http://schemas.openxmlformats.org/officeDocument/2006/relationships/hyperlink" Id="rId19" Target="SOL-05_gate_ledger.md" TargetMode="External" /><Relationship Type="http://schemas.openxmlformats.org/officeDocument/2006/relationships/hyperlink" Id="rId21" Target="SOL-06_anchor_integrity.md" TargetMode="External" /><Relationship Type="http://schemas.openxmlformats.org/officeDocument/2006/relationships/hyperlink" Id="rId20" Target="SOL-07_intake_dedup_writer.md" TargetMode="External" /><Relationship Type="http://schemas.openxmlformats.org/officeDocument/2006/relationships/hyperlink" Id="rId22" Target="SOL-08_scope_coverage.md" TargetMode="External" /><Relationship Type="http://schemas.openxmlformats.org/officeDocument/2006/relationships/hyperlink" Id="rId23" Target="SOL-09_detection_pressure.md" TargetMode="External" /><Relationship Type="http://schemas.openxmlformats.org/officeDocument/2006/relationships/hyperlink" Id="rId24" Target="SOL-10_mu_lay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SOL-01_status_custody.md" TargetMode="External" /><Relationship Type="http://schemas.openxmlformats.org/officeDocument/2006/relationships/hyperlink" Id="rId17" Target="SOL-02_verdict_coverage.md" TargetMode="External" /><Relationship Type="http://schemas.openxmlformats.org/officeDocument/2006/relationships/hyperlink" Id="rId18" Target="SOL-03_needled_measurement.md" TargetMode="External" /><Relationship Type="http://schemas.openxmlformats.org/officeDocument/2006/relationships/hyperlink" Id="rId16" Target="SOL-04_evidence_class.md" TargetMode="External" /><Relationship Type="http://schemas.openxmlformats.org/officeDocument/2006/relationships/hyperlink" Id="rId19" Target="SOL-05_gate_ledger.md" TargetMode="External" /><Relationship Type="http://schemas.openxmlformats.org/officeDocument/2006/relationships/hyperlink" Id="rId21" Target="SOL-06_anchor_integrity.md" TargetMode="External" /><Relationship Type="http://schemas.openxmlformats.org/officeDocument/2006/relationships/hyperlink" Id="rId20" Target="SOL-07_intake_dedup_writer.md" TargetMode="External" /><Relationship Type="http://schemas.openxmlformats.org/officeDocument/2006/relationships/hyperlink" Id="rId22" Target="SOL-08_scope_coverage.md" TargetMode="External" /><Relationship Type="http://schemas.openxmlformats.org/officeDocument/2006/relationships/hyperlink" Id="rId23" Target="SOL-09_detection_pressure.md" TargetMode="External" /><Relationship Type="http://schemas.openxmlformats.org/officeDocument/2006/relationships/hyperlink" Id="rId24" Target="SOL-10_mu_lay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2026-08-10T10:58:44Z</dcterms:created>
  <dcterms:modified xsi:type="dcterms:W3CDTF">2026-08-10T10:58:44Z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