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uard-forbidden-commandssh"/>
    <w:p>
      <w:pPr>
        <w:pStyle w:val="Heading1"/>
      </w:pPr>
      <w:r>
        <w:t xml:space="preserve">guard-forbidden-commands.sh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2026-07-10T22:15:00Z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§11.4.109 (Mandatory Anti-Forgetting Enforcement: PreToolUse Guard Hook + Subagent Constitutional Preamble + Orchestrator Pre-Action Checklist)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</w:t>
      </w:r>
      <w:r>
        <w:t xml:space="preserve"> </w:t>
      </w:r>
      <w:r>
        <w:rPr>
          <w:rStyle w:val="VerbatimChar"/>
        </w:rPr>
        <w:t xml:space="preserve">constitution/scripts/hooks/guard-forbidden-commands.sh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guard-forbidden-commands.sh</w:t>
      </w:r>
      <w:r>
        <w:t xml:space="preserve"> </w:t>
      </w:r>
      <w:r>
        <w:t xml:space="preserve">is a Claude Code</w:t>
      </w:r>
      <w:r>
        <w:t xml:space="preserve"> </w:t>
      </w:r>
      <w:r>
        <w:rPr>
          <w:b/>
          <w:bCs/>
        </w:rPr>
        <w:t xml:space="preserve">PreToolUse guard hook</w:t>
      </w:r>
      <w:r>
        <w:t xml:space="preserve"> </w:t>
      </w:r>
      <w:r>
        <w:t xml:space="preserve">— the</w:t>
      </w:r>
      <w:r>
        <w:t xml:space="preserve"> </w:t>
      </w:r>
      <w:r>
        <w:t xml:space="preserve">"anti-forgetting" mechanical enforcement floor of §11.4.109. It is the general</w:t>
      </w:r>
      <w:r>
        <w:t xml:space="preserve"> </w:t>
      </w:r>
      <w:r>
        <w:t xml:space="preserve">forbidden-command counterpart to the more specific</w:t>
      </w:r>
      <w:r>
        <w:t xml:space="preserve"> </w:t>
      </w:r>
      <w:r>
        <w:rPr>
          <w:rStyle w:val="VerbatimChar"/>
        </w:rPr>
        <w:t xml:space="preserve">guard-work-track-binding.sh</w:t>
      </w:r>
      <w:r>
        <w:t xml:space="preserve"> </w:t>
      </w:r>
      <w:r>
        <w:t xml:space="preserve">(§11.4.191) and</w:t>
      </w:r>
      <w:r>
        <w:t xml:space="preserve"> </w:t>
      </w:r>
      <w:r>
        <w:rPr>
          <w:rStyle w:val="VerbatimChar"/>
        </w:rPr>
        <w:t xml:space="preserve">guard-track-branch-label.sh</w:t>
      </w:r>
      <w:r>
        <w:t xml:space="preserve"> </w:t>
      </w:r>
      <w:r>
        <w:t xml:space="preserve">(§11.4.182) hooks: instead of a</w:t>
      </w:r>
      <w:r>
        <w:t xml:space="preserve"> </w:t>
      </w:r>
      <w:r>
        <w:t xml:space="preserve">per-work-item or per-label check, it blocks four whole CLASSES of Bash</w:t>
      </w:r>
      <w:r>
        <w:t xml:space="preserve"> </w:t>
      </w:r>
      <w:r>
        <w:t xml:space="preserve">invocation at the tool-call boundary, independent of any agent's memory of the</w:t>
      </w:r>
      <w:r>
        <w:t xml:space="preserve"> </w:t>
      </w:r>
      <w:r>
        <w:t xml:space="preserve">constitutional rule.</w:t>
      </w:r>
    </w:p>
    <w:p>
      <w:pPr>
        <w:pStyle w:val="BodyText"/>
      </w:pPr>
      <w:r>
        <w:t xml:space="preserve">Forensic origin (per the script's own header): during an earlier on-device-API</w:t>
      </w:r>
      <w:r>
        <w:t xml:space="preserve"> </w:t>
      </w:r>
      <w:r>
        <w:t xml:space="preserve">build, emulator subagents ran raw host-direct</w:t>
      </w:r>
      <w:r>
        <w:t xml:space="preserve"> </w:t>
      </w:r>
      <w:r>
        <w:rPr>
          <w:rStyle w:val="VerbatimChar"/>
        </w:rPr>
        <w:t xml:space="preserve">emulator</w:t>
      </w:r>
      <w:r>
        <w:t xml:space="preserve">/</w:t>
      </w:r>
      <w:r>
        <w:rPr>
          <w:rStyle w:val="VerbatimChar"/>
        </w:rPr>
        <w:t xml:space="preserve">adb</w:t>
      </w:r>
      <w:r>
        <w:t xml:space="preserve"> </w:t>
      </w:r>
      <w:r>
        <w:t xml:space="preserve">instead of</w:t>
      </w:r>
      <w:r>
        <w:t xml:space="preserve"> </w:t>
      </w:r>
      <w:r>
        <w:t xml:space="preserve">routing through the sanctioned Containers submodule path, because the</w:t>
      </w:r>
      <w:r>
        <w:t xml:space="preserve"> </w:t>
      </w:r>
      <w:r>
        <w:t xml:space="preserve">orchestrator forgot to paste that rule into their dispatch prompt. A rule an</w:t>
      </w:r>
      <w:r>
        <w:t xml:space="preserve"> </w:t>
      </w:r>
      <w:r>
        <w:t xml:space="preserve">orchestrator forgets to inject is not enforcement — this hook makes the</w:t>
      </w:r>
      <w:r>
        <w:t xml:space="preserve"> </w:t>
      </w:r>
      <w:r>
        <w:t xml:space="preserve">forbidden/gated classes mechanical instead of memory-dependent.</w:t>
      </w:r>
    </w:p>
    <w:p>
      <w:pPr>
        <w:pStyle w:val="BodyText"/>
      </w:pPr>
      <w:r>
        <w:t xml:space="preserve">The hook is deliberately</w:t>
      </w:r>
      <w:r>
        <w:t xml:space="preserve"> </w:t>
      </w:r>
      <w:r>
        <w:rPr>
          <w:b/>
          <w:bCs/>
        </w:rPr>
        <w:t xml:space="preserve">generic and portable</w:t>
      </w:r>
      <w:r>
        <w:t xml:space="preserve">: it carries no</w:t>
      </w:r>
      <w:r>
        <w:t xml:space="preserve"> </w:t>
      </w:r>
      <w:r>
        <w:t xml:space="preserve">ATMOSphere-specific paths, works with or without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(falls back to</w:t>
      </w:r>
      <w:r>
        <w:t xml:space="preserve"> </w:t>
      </w:r>
      <w:r>
        <w:t xml:space="preserve">a small embedded awk-based JSON-field extractor for exactly two fields), and</w:t>
      </w:r>
      <w:r>
        <w:t xml:space="preserve"> </w:t>
      </w:r>
      <w:r>
        <w:t xml:space="preserve">is designed to be consumed by reference from the constitution submodule, never</w:t>
      </w:r>
      <w:r>
        <w:t xml:space="preserve"> </w:t>
      </w:r>
      <w:r>
        <w:t xml:space="preserve">copied into a project tree (§11.4.109 / §11.4.177).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(the script is</w:t>
      </w:r>
      <w:r>
        <w:t xml:space="preserve"> </w:t>
      </w:r>
      <w:r>
        <w:rPr>
          <w:rStyle w:val="VerbatimChar"/>
        </w:rPr>
        <w:t xml:space="preserve">#!/usr/bin/env bash</w:t>
      </w:r>
      <w:r>
        <w:t xml:space="preserve"> </w:t>
      </w:r>
      <w:r>
        <w:t xml:space="preserve">and uses bash-only constructs —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extended test,</w:t>
      </w:r>
      <w:r>
        <w:t xml:space="preserve"> </w:t>
      </w:r>
      <w:r>
        <w:rPr>
          <w:rStyle w:val="VerbatimChar"/>
        </w:rPr>
        <w:t xml:space="preserve">local -a</w:t>
      </w:r>
      <w:r>
        <w:t xml:space="preserve"> </w:t>
      </w:r>
      <w:r>
        <w:t xml:space="preserve">arrays,</w:t>
      </w:r>
      <w:r>
        <w:t xml:space="preserve"> </w:t>
      </w:r>
      <w:r>
        <w:rPr>
          <w:rStyle w:val="VerbatimChar"/>
        </w:rPr>
        <w:t xml:space="preserve">BASH_REMATCH</w:t>
      </w:r>
      <w:r>
        <w:t xml:space="preserve">, C-style</w:t>
      </w:r>
      <w:r>
        <w:t xml:space="preserve"> </w:t>
      </w:r>
      <w:r>
        <w:rPr>
          <w:rStyle w:val="VerbatimChar"/>
        </w:rPr>
        <w:t xml:space="preserve">((...))</w:t>
      </w:r>
      <w:r>
        <w:t xml:space="preserve"> </w:t>
      </w:r>
      <w:r>
        <w:t xml:space="preserve">arithmetic. It is NOT POSIX-</w:t>
      </w:r>
      <w:r>
        <w:rPr>
          <w:rStyle w:val="VerbatimChar"/>
        </w:rPr>
        <w:t xml:space="preserve">sh</w:t>
      </w:r>
      <w:r>
        <w:t xml:space="preserve"> </w:t>
      </w:r>
      <w:r>
        <w:t xml:space="preserve">portable;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invokes it</w:t>
      </w:r>
      <w:r>
        <w:t xml:space="preserve"> </w:t>
      </w:r>
      <w:r>
        <w:t xml:space="preserve">explicitly as</w:t>
      </w:r>
      <w:r>
        <w:t xml:space="preserve"> </w:t>
      </w:r>
      <w:r>
        <w:rPr>
          <w:rStyle w:val="VerbatimChar"/>
        </w:rPr>
        <w:t xml:space="preserve">bash "$CLAUDE_PROJECT_DIR/constitution/scripts/hooks/guard-forbidden-commands.sh"</w:t>
      </w:r>
      <w:r>
        <w:t xml:space="preserve">,</w:t>
      </w:r>
      <w:r>
        <w:t xml:space="preserve"> </w:t>
      </w:r>
      <w:r>
        <w:t xml:space="preserve">never via a bare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shebang execution.)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jq</w:t>
      </w:r>
      <w:r>
        <w:t xml:space="preserve"> </w:t>
      </w:r>
      <w:r>
        <w:t xml:space="preserve">is preferred but OPTIONAL — when absent, the script's own</w:t>
      </w:r>
      <w:r>
        <w:t xml:space="preserve"> </w:t>
      </w:r>
      <w:r>
        <w:rPr>
          <w:rStyle w:val="VerbatimChar"/>
        </w:rPr>
        <w:t xml:space="preserve">json_field()</w:t>
      </w:r>
      <w:r>
        <w:t xml:space="preserve"> </w:t>
      </w:r>
      <w:r>
        <w:t xml:space="preserve">awk fallback extracts</w:t>
      </w:r>
      <w:r>
        <w:t xml:space="preserve"> </w:t>
      </w:r>
      <w:r>
        <w:rPr>
          <w:rStyle w:val="VerbatimChar"/>
        </w:rPr>
        <w:t xml:space="preserve">.tool_name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.tool_input.command</w:t>
      </w:r>
      <w:r>
        <w:t xml:space="preserve"> </w:t>
      </w:r>
      <w:r>
        <w:t xml:space="preserve">from the raw</w:t>
      </w:r>
      <w:r>
        <w:t xml:space="preserve"> </w:t>
      </w:r>
      <w:r>
        <w:t xml:space="preserve">JSON payload (a small hand-rolled state machine that locates the key, skips</w:t>
      </w:r>
      <w:r>
        <w:t xml:space="preserve"> </w:t>
      </w:r>
      <w:r>
        <w:t xml:space="preserve">to the following quoted string, and unescapes</w:t>
      </w:r>
      <w:r>
        <w:t xml:space="preserve"> </w:t>
      </w:r>
      <w:r>
        <w:rPr>
          <w:rStyle w:val="VerbatimChar"/>
        </w:rPr>
        <w:t xml:space="preserve">\" \\ \n \t \r \/</w:t>
      </w:r>
      <w:r>
        <w:t xml:space="preserve">). No other</w:t>
      </w:r>
      <w:r>
        <w:t xml:space="preserve"> </w:t>
      </w:r>
      <w:r>
        <w:t xml:space="preserve">JSON path is supported by the fallback; if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is present it is used</w:t>
      </w:r>
      <w:r>
        <w:t xml:space="preserve"> </w:t>
      </w:r>
      <w:r>
        <w:t xml:space="preserve">unconditionally for both fields via</w:t>
      </w:r>
      <w:r>
        <w:t xml:space="preserve"> </w:t>
      </w:r>
      <w:r>
        <w:rPr>
          <w:rStyle w:val="VerbatimChar"/>
        </w:rPr>
        <w:t xml:space="preserve">jq -r "$path // empty"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Wired as 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under the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matcher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(confirmed in this checkout, alongside</w:t>
      </w:r>
      <w:r>
        <w:t xml:space="preserve"> </w:t>
      </w:r>
      <w:r>
        <w:rPr>
          <w:rStyle w:val="VerbatimChar"/>
        </w:rPr>
        <w:t xml:space="preserve">guard-branch-consistency.sh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guard-work-track-binding.sh</w:t>
      </w:r>
      <w:r>
        <w:t xml:space="preserve"> </w:t>
      </w:r>
      <w:r>
        <w:t xml:space="preserve">on the same</w:t>
      </w:r>
      <w:r>
        <w:t xml:space="preserve"> </w:t>
      </w:r>
      <w:r>
        <w:t xml:space="preserve">matcher).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It is not run by hand — the Claude Code runtime invokes it for every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tool call, passing the full PreToolUse JSON payload on stdin. 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allows the command; exit code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BLOCKS it, and everything the script wrote</w:t>
      </w:r>
      <w:r>
        <w:t xml:space="preserve"> </w:t>
      </w:r>
      <w:r>
        <w:t xml:space="preserve">to stderr is fed back to Claude as the refusal reason. Per the script's own</w:t>
      </w:r>
      <w:r>
        <w:t xml:space="preserve"> </w:t>
      </w:r>
      <w:r>
        <w:t xml:space="preserve">top-of-file contract comment, any exit code other than 0 or 2 would be</w:t>
      </w:r>
      <w:r>
        <w:t xml:space="preserve"> </w:t>
      </w:r>
      <w:r>
        <w:t xml:space="preserve">"non-blocking error" — but the script never emits one; every path terminates</w:t>
      </w:r>
      <w:r>
        <w:t xml:space="preserve"> </w:t>
      </w:r>
      <w:r>
        <w:t xml:space="preserve">via either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 </w:t>
      </w:r>
      <w:r>
        <w:t xml:space="preserve">(fall-through allow) or</w:t>
      </w:r>
      <w:r>
        <w:t xml:space="preserve"> </w:t>
      </w:r>
      <w:r>
        <w:rPr>
          <w:rStyle w:val="VerbatimChar"/>
        </w:rPr>
        <w:t xml:space="preserve">block()</w:t>
      </w:r>
      <w:r>
        <w:t xml:space="preserve">'s</w:t>
      </w:r>
      <w:r>
        <w:t xml:space="preserve"> </w:t>
      </w:r>
      <w:r>
        <w:rPr>
          <w:rStyle w:val="VerbatimChar"/>
        </w:rPr>
        <w:t xml:space="preserve">exit 2</w:t>
      </w:r>
      <w:r>
        <w:t xml:space="preserve">.</w:t>
      </w:r>
    </w:p>
    <w:p>
      <w:pPr>
        <w:pStyle w:val="BodyText"/>
      </w:pPr>
      <w:r>
        <w:t xml:space="preserve">Manual smoke (mirrors the payload shape the runtime sends):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'{"tool_name":"Bash","tool_input":{"command":"git push --force origin main"}}'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constitution/scripts/hooks/guard-forbidden-commands.sh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→ stderr: "guardrails: BLOCKED — §6.T.3 force-push" + the refusal message; exit=2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'{"tool_name":"Bash","tool_input":{"command":"ls -la"}}'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constitution/scripts/hooks/guard-forbidden-commands.sh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→ exit=0, no output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tool_name == "Bash"</w:t>
      </w:r>
      <w:r>
        <w:t xml:space="preserve"> </w:t>
      </w:r>
      <w:r>
        <w:t xml:space="preserve">is inspected (</w:t>
      </w:r>
      <w:r>
        <w:rPr>
          <w:rStyle w:val="VerbatimChar"/>
        </w:rPr>
        <w:t xml:space="preserve">if [[ "$TOOL_NAME" != "Bash" ]]; then exit 0; fi</w:t>
      </w:r>
      <w:r>
        <w:t xml:space="preserve">,</w:t>
      </w:r>
      <w:r>
        <w:t xml:space="preserve"> </w:t>
      </w:r>
      <w:r>
        <w:t xml:space="preserve">lines 114–116) — every other tool call (Read, Edit, Agent/Task dispatch, MCP</w:t>
      </w:r>
      <w:r>
        <w:t xml:space="preserve"> </w:t>
      </w:r>
      <w:r>
        <w:t xml:space="preserve">tool calls, etc.) passes through untouched at exit 0 without the command body</w:t>
      </w:r>
      <w:r>
        <w:t xml:space="preserve"> </w:t>
      </w:r>
      <w:r>
        <w:t xml:space="preserve">ever being read. An empty/missing</w:t>
      </w:r>
      <w:r>
        <w:t xml:space="preserve"> </w:t>
      </w:r>
      <w:r>
        <w:rPr>
          <w:rStyle w:val="VerbatimChar"/>
        </w:rPr>
        <w:t xml:space="preserve">.tool_input.command</w:t>
      </w:r>
      <w:r>
        <w:t xml:space="preserve"> </w:t>
      </w:r>
      <w:r>
        <w:t xml:space="preserve">also allows</w:t>
      </w:r>
      <w:r>
        <w:t xml:space="preserve"> </w:t>
      </w:r>
      <w:r>
        <w:t xml:space="preserve">immediately (lines 118–121).</w:t>
      </w:r>
    </w:p>
    <w:bookmarkEnd w:id="11"/>
    <w:bookmarkStart w:id="12" w:name="Xa249980d49c8deb02bd18a0f5bce51f0498289f"/>
    <w:p>
      <w:pPr>
        <w:pStyle w:val="Heading2"/>
      </w:pPr>
      <w:r>
        <w:t xml:space="preserve">Scope / forbidden classes (four, exactly as coded)</w:t>
      </w:r>
    </w:p>
    <w:p>
      <w:pPr>
        <w:pStyle w:val="FirstParagraph"/>
      </w:pPr>
      <w:r>
        <w:rPr>
          <w:b/>
          <w:bCs/>
        </w:rPr>
        <w:t xml:space="preserve">1. Emulator / device gate (§6.X / §6.V / §6.AG)</w:t>
      </w:r>
      <w:r>
        <w:t xml:space="preserve"> </w:t>
      </w:r>
      <w:r>
        <w:t xml:space="preserve">— lines 151–176. Blocks: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emulator -avd ...</w:t>
      </w:r>
      <w:r>
        <w:t xml:space="preserve"> </w:t>
      </w:r>
      <w:r>
        <w:t xml:space="preserve">as a standalone word (not a substring of a longer</w:t>
      </w:r>
      <w:r>
        <w:t xml:space="preserve"> </w:t>
      </w:r>
      <w:r>
        <w:t xml:space="preserve">token), via</w:t>
      </w:r>
      <w:r>
        <w:t xml:space="preserve"> </w:t>
      </w:r>
      <w:r>
        <w:rPr>
          <w:rStyle w:val="VerbatimChar"/>
        </w:rPr>
        <w:t xml:space="preserve">(^|[^[:alnum:]_/.-])emulator[[:space:]]+-avd([[:space:]]|$)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path ending in</w:t>
      </w:r>
      <w:r>
        <w:t xml:space="preserve"> </w:t>
      </w:r>
      <w:r>
        <w:rPr>
          <w:rStyle w:val="VerbatimChar"/>
        </w:rPr>
        <w:t xml:space="preserve">/emulator</w:t>
      </w:r>
      <w:r>
        <w:t xml:space="preserve"> </w:t>
      </w:r>
      <w:r>
        <w:t xml:space="preserve">reached through an</w:t>
      </w:r>
      <w:r>
        <w:t xml:space="preserve"> </w:t>
      </w:r>
      <w:r>
        <w:rPr>
          <w:rStyle w:val="VerbatimChar"/>
        </w:rPr>
        <w:t xml:space="preserve">$ANDROID_*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${ANDROID_*}</w:t>
      </w:r>
      <w:r>
        <w:t xml:space="preserve"> </w:t>
      </w:r>
      <w:r>
        <w:t xml:space="preserve">environment-variable reference (</w:t>
      </w:r>
      <w:r>
        <w:rPr>
          <w:rStyle w:val="VerbatimChar"/>
        </w:rPr>
        <w:t xml:space="preserve">\$(ANDROID_[A-Z_]+|\{ANDROID_[A-Z_]+\})[^[:space:]]*/emulator([[:space:]]|$)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adb install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adb -s &lt;serial&gt; install</w:t>
      </w:r>
      <w:r>
        <w:t xml:space="preserve"> </w:t>
      </w:r>
      <w:r>
        <w:t xml:space="preserve">at top level.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am instrument</w:t>
      </w:r>
      <w:r>
        <w:t xml:space="preserve"> </w:t>
      </w:r>
      <w:r>
        <w:t xml:space="preserve">(raw instrumentation-runner invocation).</w:t>
      </w:r>
    </w:p>
    <w:p>
      <w:pPr>
        <w:pStyle w:val="FirstParagraph"/>
      </w:pPr>
      <w:r>
        <w:t xml:space="preserve">All four hits share one message (</w:t>
      </w:r>
      <w:r>
        <w:rPr>
          <w:rStyle w:val="VerbatimChar"/>
        </w:rPr>
        <w:t xml:space="preserve">EMULATOR_MSG</w:t>
      </w:r>
      <w:r>
        <w:t xml:space="preserve">): gate emulator runs MUST go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scripts/run-challenge-matrix.sh</w:t>
      </w:r>
      <w:r>
        <w:t xml:space="preserve"> </w:t>
      </w:r>
      <w:r>
        <w:t xml:space="preserve">→ the Containers submodule; raw</w:t>
      </w:r>
      <w:r>
        <w:t xml:space="preserve"> </w:t>
      </w:r>
      <w:r>
        <w:t xml:space="preserve">host-direct</w:t>
      </w:r>
      <w:r>
        <w:t xml:space="preserve"> </w:t>
      </w:r>
      <w:r>
        <w:rPr>
          <w:rStyle w:val="VerbatimChar"/>
        </w:rPr>
        <w:t xml:space="preserve">adb</w:t>
      </w:r>
      <w:r>
        <w:t xml:space="preserve">/</w:t>
      </w:r>
      <w:r>
        <w:rPr>
          <w:rStyle w:val="VerbatimChar"/>
        </w:rPr>
        <w:t xml:space="preserve">emulator</w:t>
      </w:r>
      <w:r>
        <w:t xml:space="preserve"> </w:t>
      </w:r>
      <w:r>
        <w:t xml:space="preserve">is dev-iteration only, never gate evidence.</w:t>
      </w:r>
    </w:p>
    <w:p>
      <w:pPr>
        <w:pStyle w:val="BodyText"/>
      </w:pPr>
      <w:r>
        <w:rPr>
          <w:b/>
          <w:bCs/>
        </w:rPr>
        <w:t xml:space="preserve">2. Force-push / verification-bypass gate (§6.T.3)</w:t>
      </w:r>
      <w:r>
        <w:t xml:space="preserve"> </w:t>
      </w:r>
      <w:r>
        <w:t xml:space="preserve">— lines 177–299.</w:t>
      </w:r>
      <w:r>
        <w:t xml:space="preserve"> </w:t>
      </w:r>
      <w:r>
        <w:t xml:space="preserve">Blocks</w:t>
      </w:r>
      <w:r>
        <w:t xml:space="preserve"> </w:t>
      </w:r>
      <w:r>
        <w:rPr>
          <w:rStyle w:val="VerbatimChar"/>
        </w:rPr>
        <w:t xml:space="preserve">git ... push</w:t>
      </w:r>
      <w:r>
        <w:t xml:space="preserve"> </w:t>
      </w:r>
      <w:r>
        <w:t xml:space="preserve">invocations carrying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,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+&lt;refspec&gt;</w:t>
      </w:r>
      <w:r>
        <w:t xml:space="preserve"> </w:t>
      </w:r>
      <w:r>
        <w:t xml:space="preserve">force-push marker, PLUS bare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--no-gpg-sign</w:t>
      </w:r>
      <w:r>
        <w:t xml:space="preserve"> </w:t>
      </w:r>
      <w:r>
        <w:t xml:space="preserve">anywhere in the command. Detection mechanics are covered in detail below —</w:t>
      </w:r>
      <w:r>
        <w:t xml:space="preserve"> </w:t>
      </w:r>
      <w:r>
        <w:t xml:space="preserve">this is the section the 2026-07-11 false-positive fix landed in.</w:t>
      </w:r>
    </w:p>
    <w:p>
      <w:pPr>
        <w:pStyle w:val="BodyText"/>
      </w:pPr>
      <w:r>
        <w:rPr>
          <w:b/>
          <w:bCs/>
        </w:rPr>
        <w:t xml:space="preserve">3. sudo / su gate (§6.U)</w:t>
      </w:r>
      <w:r>
        <w:t xml:space="preserve"> </w:t>
      </w:r>
      <w:r>
        <w:t xml:space="preserve">— lines 300–316. Blocks a standalone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token</w:t>
      </w:r>
      <w:r>
        <w:t xml:space="preserve"> </w:t>
      </w:r>
      <w:r>
        <w:t xml:space="preserve">and a standalone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token (any arguments after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are blocked too — e.g.</w:t>
      </w:r>
      <w:r>
        <w:t xml:space="preserve"> </w:t>
      </w:r>
      <w:r>
        <w:rPr>
          <w:rStyle w:val="VerbatimChar"/>
        </w:rPr>
        <w:t xml:space="preserve">su root -c '&lt;anything&gt;'</w:t>
      </w:r>
      <w:r>
        <w:t xml:space="preserve"> </w:t>
      </w:r>
      <w:r>
        <w:t xml:space="preserve">— per a documented forensic fix (</w:t>
      </w:r>
      <w:r>
        <w:rPr>
          <w:rStyle w:val="VerbatimChar"/>
        </w:rPr>
        <w:t xml:space="preserve">F3-B1</w:t>
      </w:r>
      <w:r>
        <w:t xml:space="preserve">) that</w:t>
      </w:r>
      <w:r>
        <w:t xml:space="preserve"> </w:t>
      </w:r>
      <w:r>
        <w:t xml:space="preserve">closed a bypass where the previous regex only recognised</w:t>
      </w:r>
      <w:r>
        <w:t xml:space="preserve"> </w:t>
      </w:r>
      <w:r>
        <w:rPr>
          <w:rStyle w:val="VerbatimChar"/>
        </w:rPr>
        <w:t xml:space="preserve">su -</w:t>
      </w:r>
      <w:r>
        <w:t xml:space="preserve">,</w:t>
      </w:r>
      <w:r>
        <w:t xml:space="preserve"> </w:t>
      </w:r>
      <w:r>
        <w:rPr>
          <w:rStyle w:val="VerbatimChar"/>
        </w:rPr>
        <w:t xml:space="preserve">su -l</w:t>
      </w:r>
      <w:r>
        <w:t xml:space="preserve">, or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su</w:t>
      </w:r>
      <w:r>
        <w:t xml:space="preserve">, letting</w:t>
      </w:r>
      <w:r>
        <w:t xml:space="preserve"> </w:t>
      </w:r>
      <w:r>
        <w:rPr>
          <w:rStyle w:val="VerbatimChar"/>
        </w:rPr>
        <w:t xml:space="preserve">su &lt;user&gt; -c ...</w:t>
      </w:r>
      <w:r>
        <w:t xml:space="preserve"> </w:t>
      </w:r>
      <w:r>
        <w:t xml:space="preserve">slip through). Both checks recognise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as valid preceding-boundary characters in addition to</w:t>
      </w:r>
      <w:r>
        <w:t xml:space="preserve"> </w:t>
      </w:r>
      <w:r>
        <w:t xml:space="preserve">whitespace/start-of-string, since (unlike Section 2) this section does not</w:t>
      </w:r>
      <w:r>
        <w:t xml:space="preserve"> </w:t>
      </w:r>
      <w:r>
        <w:t xml:space="preserve">use the clause splitter and instead scans the whole raw</w:t>
      </w:r>
      <w:r>
        <w:t xml:space="preserve"> </w:t>
      </w:r>
      <w:r>
        <w:rPr>
          <w:rStyle w:val="VerbatimChar"/>
        </w:rPr>
        <w:t xml:space="preserve">$COMMAND</w:t>
      </w:r>
      <w:r>
        <w:t xml:space="preserve"> </w:t>
      </w:r>
      <w:r>
        <w:t xml:space="preserve">string</w:t>
      </w:r>
      <w:r>
        <w:t xml:space="preserve"> </w:t>
      </w:r>
      <w:r>
        <w:t xml:space="preserve">directly.</w:t>
      </w:r>
    </w:p>
    <w:p>
      <w:pPr>
        <w:pStyle w:val="BodyText"/>
      </w:pPr>
      <w:r>
        <w:rPr>
          <w:b/>
          <w:bCs/>
        </w:rPr>
        <w:t xml:space="preserve">4. Host-power gate (Host Machine Stability Directive)</w:t>
      </w:r>
      <w:r>
        <w:t xml:space="preserve"> </w:t>
      </w:r>
      <w:r>
        <w:t xml:space="preserve">— lines 317–334.</w:t>
      </w:r>
      <w:r>
        <w:t xml:space="preserve"> </w:t>
      </w:r>
      <w:r>
        <w:t xml:space="preserve">Blocks</w:t>
      </w:r>
      <w:r>
        <w:t xml:space="preserve"> </w:t>
      </w:r>
      <w:r>
        <w:rPr>
          <w:rStyle w:val="VerbatimChar"/>
        </w:rPr>
        <w:t xml:space="preserve">systemctl suspend|hibernate|hybrid-sleep|suspend-then-hibernate|poweroff|halt|reboot|kexec|kill-user|kill-session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loginctl suspend|hibernate|hybrid-sleep|suspend-then-hibernate|poweroff|halt|reboot|kill-user|kill-session|terminate-user|terminate-session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pm-suspend|pm-hibernate|pm-suspend-hybrid</w:t>
      </w:r>
      <w:r>
        <w:t xml:space="preserve">, and bare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 This is the</w:t>
      </w:r>
      <w:r>
        <w:t xml:space="preserve"> </w:t>
      </w:r>
      <w:r>
        <w:t xml:space="preserve">ONLY class passed</w:t>
      </w:r>
      <w:r>
        <w:t xml:space="preserve"> </w:t>
      </w:r>
      <w:r>
        <w:rPr>
          <w:rStyle w:val="VerbatimChar"/>
        </w:rPr>
        <w:t xml:space="preserve">no-override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block()</w:t>
      </w:r>
      <w:r>
        <w:t xml:space="preserve">'s third argument — it is</w:t>
      </w:r>
      <w:r>
        <w:t xml:space="preserve"> </w:t>
      </w:r>
      <w:r>
        <w:t xml:space="preserve">categorically forbidden even with a documented</w:t>
      </w:r>
      <w:r>
        <w:t xml:space="preserve"> </w:t>
      </w:r>
      <w:r>
        <w:rPr>
          <w:rStyle w:val="VerbatimChar"/>
        </w:rPr>
        <w:t xml:space="preserve"># guardrails:allow</w:t>
      </w:r>
      <w:r>
        <w:t xml:space="preserve"> </w:t>
      </w:r>
      <w:r>
        <w:t xml:space="preserve">marker,</w:t>
      </w:r>
      <w:r>
        <w:t xml:space="preserve"> </w:t>
      </w:r>
      <w:r>
        <w:t xml:space="preserve">because destroying an in-progress build/session has no in-band justification.</w:t>
      </w:r>
    </w:p>
    <w:bookmarkEnd w:id="12"/>
    <w:bookmarkStart w:id="13" w:name="behaviour-matrix"/>
    <w:p>
      <w:pPr>
        <w:pStyle w:val="Heading2"/>
      </w:pPr>
      <w:r>
        <w:t xml:space="preserve">Behaviour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tool_name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"Bash"</w:t>
            </w:r>
          </w:p>
        </w:tc>
        <w:tc>
          <w:tcPr/>
          <w:p>
            <w:pPr>
              <w:pStyle w:val="Compact"/>
            </w:pPr>
            <w:r>
              <w:t xml:space="preserve">allow (exit 0) — command body never inspected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.tool_input.command</w:t>
            </w:r>
            <w:r>
              <w:t xml:space="preserve"> </w:t>
            </w:r>
            <w:r>
              <w:t xml:space="preserve">empty/absent</w:t>
            </w:r>
          </w:p>
        </w:tc>
        <w:tc>
          <w:tcPr/>
          <w:p>
            <w:pPr>
              <w:pStyle w:val="Compact"/>
            </w:pPr>
            <w:r>
              <w:t xml:space="preserve">allow (exit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matches one of the 4 forbidden classes above, no</w:t>
            </w:r>
            <w:r>
              <w:t xml:space="preserve"> </w:t>
            </w:r>
            <w:r>
              <w:rPr>
                <w:rStyle w:val="VerbatimChar"/>
              </w:rPr>
              <w:t xml:space="preserve"># guardrails:allow</w:t>
            </w:r>
            <w:r>
              <w:t xml:space="preserve"> </w:t>
            </w:r>
            <w:r>
              <w:t xml:space="preserve">marker anywhere in the command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(exit 2)</w:t>
            </w:r>
            <w:r>
              <w:t xml:space="preserve">, refusal text on stderr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matches a class ≠ host-power AND the command contains</w:t>
            </w:r>
            <w:r>
              <w:t xml:space="preserve"> </w:t>
            </w:r>
            <w:r>
              <w:rPr>
                <w:rStyle w:val="VerbatimChar"/>
              </w:rPr>
              <w:t xml:space="preserve"># guardrails:allow &lt;reason&gt;</w:t>
            </w:r>
            <w:r>
              <w:t xml:space="preserve"> </w:t>
            </w:r>
            <w:r>
              <w:t xml:space="preserve">(reason non-empty) anywhere in the raw 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</w:t>
            </w:r>
            <w:r>
              <w:t xml:space="preserve"> </w:t>
            </w:r>
            <w:r>
              <w:t xml:space="preserve">(stderr) +</w:t>
            </w:r>
            <w:r>
              <w:t xml:space="preserve"> </w:t>
            </w:r>
            <w:r>
              <w:rPr>
                <w:b/>
                <w:bCs/>
              </w:rPr>
              <w:t xml:space="preserve">allow (exit 0)</w:t>
            </w:r>
            <w:r>
              <w:t xml:space="preserve"> </w:t>
            </w:r>
            <w:r>
              <w:t xml:space="preserve">— one marker in the command covers every non-power finding checked afterward in the same invocation (the marker flag is computed once, globally, before any class check runs)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matches a host-power class, WITH or WITHOUT a</w:t>
            </w:r>
            <w:r>
              <w:t xml:space="preserve"> </w:t>
            </w:r>
            <w:r>
              <w:rPr>
                <w:rStyle w:val="VerbatimChar"/>
              </w:rPr>
              <w:t xml:space="preserve"># guardrails:allow</w:t>
            </w:r>
            <w:r>
              <w:t xml:space="preserve"> </w:t>
            </w: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(exit 2)</w:t>
            </w:r>
            <w:r>
              <w:t xml:space="preserve">, no-override — the marker is acknowledged in the stderr text ("this class is NOT overridable") but never downgrades the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guardrails:allow</w:t>
            </w:r>
            <w:r>
              <w:t xml:space="preserve"> </w:t>
            </w:r>
            <w:r>
              <w:t xml:space="preserve">present with no reason text after it (</w:t>
            </w:r>
            <w:r>
              <w:rPr>
                <w:rStyle w:val="VerbatimChar"/>
              </w:rPr>
              <w:t xml:space="preserve">(.+)</w:t>
            </w:r>
            <w:r>
              <w:t xml:space="preserve"> </w:t>
            </w:r>
            <w:r>
              <w:t xml:space="preserve">requires ≥1 char)</w:t>
            </w:r>
          </w:p>
        </w:tc>
        <w:tc>
          <w:tcPr/>
          <w:p>
            <w:pPr>
              <w:pStyle w:val="Compact"/>
            </w:pPr>
            <w:r>
              <w:t xml:space="preserve">marker regex does NOT match →</w:t>
            </w:r>
            <w:r>
              <w:t xml:space="preserve"> </w:t>
            </w:r>
            <w:r>
              <w:rPr>
                <w:rStyle w:val="VerbatimChar"/>
              </w:rPr>
              <w:t xml:space="preserve">ALLOW_MARKER_PRESENT</w:t>
            </w:r>
            <w:r>
              <w:t xml:space="preserve"> </w:t>
            </w:r>
            <w:r>
              <w:t xml:space="preserve">stays 0 → every hit BLOCKs as usual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class matched (and/or only WARN-level findings fired)</w:t>
            </w:r>
          </w:p>
        </w:tc>
        <w:tc>
          <w:tcPr/>
          <w:p>
            <w:pPr>
              <w:pStyle w:val="Compact"/>
            </w:pPr>
            <w:r>
              <w:t xml:space="preserve">allow (exit 0) — final fallthrough</w:t>
            </w:r>
          </w:p>
        </w:tc>
      </w:tr>
    </w:tbl>
    <w:bookmarkEnd w:id="13"/>
    <w:bookmarkStart w:id="14" w:name="X676e363d6765dcaab0353d9bf29a8d44af3d821"/>
    <w:p>
      <w:pPr>
        <w:pStyle w:val="Heading2"/>
      </w:pPr>
      <w:r>
        <w:t xml:space="preserve">The force-push detection specifics (2026-07-11 fix)</w:t>
      </w:r>
    </w:p>
    <w:p>
      <w:pPr>
        <w:pStyle w:val="FirstParagraph"/>
      </w:pPr>
      <w:r>
        <w:t xml:space="preserve">The script's own header comment (lines 180–208) documents the forensic</w:t>
      </w:r>
      <w:r>
        <w:t xml:space="preserve"> </w:t>
      </w:r>
      <w:r>
        <w:t xml:space="preserve">reproduction and fix in detail; this section restates it as the doc's</w:t>
      </w:r>
      <w:r>
        <w:t xml:space="preserve"> </w:t>
      </w:r>
      <w:r>
        <w:t xml:space="preserve">authoritative summary, cross-checked line-by-line against the current code.</w:t>
      </w:r>
    </w:p>
    <w:p>
      <w:pPr>
        <w:pStyle w:val="BodyText"/>
      </w:pPr>
      <w:r>
        <w:rPr>
          <w:b/>
          <w:bCs/>
        </w:rPr>
        <w:t xml:space="preserve">The bug (fixed).</w:t>
      </w:r>
      <w:r>
        <w:t xml:space="preserve"> </w:t>
      </w:r>
      <w:r>
        <w:t xml:space="preserve">A benign command referencing a §11.4.88 push-failure log</w:t>
      </w:r>
      <w:r>
        <w:t xml:space="preserve"> </w:t>
      </w:r>
      <w:r>
        <w:t xml:space="preserve">path (e.g.</w:t>
      </w:r>
      <w:r>
        <w:t xml:space="preserve"> </w:t>
      </w:r>
      <w:r>
        <w:rPr>
          <w:rStyle w:val="VerbatimChar"/>
        </w:rPr>
        <w:t xml:space="preserve">git fetch --all &amp;&amp; tail -f qa-results/push_failures/x.log</w:t>
      </w:r>
      <w:r>
        <w:t xml:space="preserve">), or</w:t>
      </w:r>
      <w:r>
        <w:t xml:space="preserve"> </w:t>
      </w:r>
      <w:r>
        <w:t xml:space="preserve">any command chaining a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invocation with an unrelated</w:t>
      </w:r>
      <w:r>
        <w:t xml:space="preserve"> </w:t>
      </w:r>
      <w:r>
        <w:rPr>
          <w:rStyle w:val="VerbatimChar"/>
        </w:rPr>
        <w:t xml:space="preserve">-f</w:t>
      </w:r>
      <w:r>
        <w:t xml:space="preserve">-flagged</w:t>
      </w:r>
      <w:r>
        <w:t xml:space="preserve"> </w:t>
      </w:r>
      <w:r>
        <w:t xml:space="preserve">command whose OWN argument merely started with the literal characters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was wrongly BLOCKED as a force-push. Two independent over-matches in</w:t>
      </w:r>
      <w:r>
        <w:t xml:space="preserve"> </w:t>
      </w:r>
      <w:r>
        <w:t xml:space="preserve">the prior single whole-command regex:</w:t>
      </w:r>
    </w:p>
    <w:p>
      <w:pPr>
        <w:pStyle w:val="Compact"/>
        <w:numPr>
          <w:ilvl w:val="0"/>
          <w:numId w:val="1003"/>
        </w:numPr>
      </w:pPr>
      <w:r>
        <w:t xml:space="preserve">(a) the "is this a git-push invocation" test matched literal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as an</w:t>
      </w:r>
      <w:r>
        <w:t xml:space="preserve"> </w:t>
      </w:r>
      <w:r>
        <w:rPr>
          <w:b/>
          <w:bCs/>
        </w:rPr>
        <w:t xml:space="preserve">unbounded prefix</w:t>
      </w:r>
      <w:r>
        <w:t xml:space="preserve"> </w:t>
      </w:r>
      <w:r>
        <w:t xml:space="preserve">with no trailing word boundary — so</w:t>
      </w:r>
      <w:r>
        <w:t xml:space="preserve"> </w:t>
      </w:r>
      <w:r>
        <w:rPr>
          <w:rStyle w:val="VerbatimChar"/>
        </w:rPr>
        <w:t xml:space="preserve">push_failures/...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push_all.sh</w:t>
      </w:r>
      <w:r>
        <w:t xml:space="preserve">, or a bare "push" inside unrelated prose all satisfied it;</w:t>
      </w:r>
    </w:p>
    <w:p>
      <w:pPr>
        <w:pStyle w:val="Compact"/>
        <w:numPr>
          <w:ilvl w:val="0"/>
          <w:numId w:val="1003"/>
        </w:numPr>
      </w:pPr>
      <w:r>
        <w:t xml:space="preserve">(b) the force-flag test (</w:t>
      </w:r>
      <w:r>
        <w:rPr>
          <w:rStyle w:val="VerbatimChar"/>
        </w:rPr>
        <w:t xml:space="preserve">-f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) scanned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entire raw command string</w:t>
      </w:r>
      <w:r>
        <w:t xml:space="preserve"> </w:t>
      </w:r>
      <w:r>
        <w:t xml:space="preserve">with no notion of "clause" — so a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flag belonging to a completely unrelated command chained via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(the extremely common</w:t>
      </w:r>
      <w:r>
        <w:t xml:space="preserve"> </w:t>
      </w:r>
      <w:r>
        <w:rPr>
          <w:rStyle w:val="VerbatimChar"/>
        </w:rPr>
        <w:t xml:space="preserve">tail -f &lt;logfile&gt;</w:t>
      </w:r>
      <w:r>
        <w:t xml:space="preserve">) satisfied it even though it</w:t>
      </w:r>
      <w:r>
        <w:t xml:space="preserve"> </w:t>
      </w:r>
      <w:r>
        <w:t xml:space="preserve">had nothing to do with any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fix (current code).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Word-bounded git-push detector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GIT_PUSH_RE</w:t>
      </w:r>
      <w:r>
        <w:t xml:space="preserve"> </w:t>
      </w:r>
      <w:r>
        <w:t xml:space="preserve">(line 279):</w:t>
      </w:r>
      <w:r>
        <w:t xml:space="preserve"> </w:t>
      </w:r>
      <w:r>
        <w:rPr>
          <w:rStyle w:val="VerbatimChar"/>
        </w:rPr>
        <w:t xml:space="preserve">'(^|[[:space:]])git([[:space:]]+[^[:space:]]+)*[[:space:]]+push([[:space:]]|$)'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must be complete, boundary-anchored words;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can</w:t>
      </w:r>
      <w:r>
        <w:t xml:space="preserve"> </w:t>
      </w:r>
      <w:r>
        <w:t xml:space="preserve">never match as a mere token prefix.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Quote-aware clause splitting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_fp_split_clauses()</w:t>
      </w:r>
      <w:r>
        <w:t xml:space="preserve"> </w:t>
      </w:r>
      <w:r>
        <w:t xml:space="preserve">(lines 218–275)</w:t>
      </w:r>
      <w:r>
        <w:t xml:space="preserve"> </w:t>
      </w:r>
      <w:r>
        <w:t xml:space="preserve">is a pure-bash character-by-character state machine that splits the raw</w:t>
      </w:r>
      <w:r>
        <w:t xml:space="preserve"> </w:t>
      </w:r>
      <w:r>
        <w:t xml:space="preserve">command on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 a single (non-doubled)</w:t>
      </w:r>
      <w:r>
        <w:t xml:space="preserve"> </w:t>
      </w:r>
      <w:r>
        <w:rPr>
          <w:rStyle w:val="VerbatimChar"/>
        </w:rPr>
        <w:t xml:space="preserve">|</w:t>
      </w:r>
      <w:r>
        <w:t xml:space="preserve">, and literal</w:t>
      </w:r>
      <w:r>
        <w:t xml:space="preserve"> </w:t>
      </w:r>
      <w:r>
        <w:t xml:space="preserve">newlines —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when those characters occur inside a single- or</w:t>
      </w:r>
      <w:r>
        <w:t xml:space="preserve"> </w:t>
      </w:r>
      <w:r>
        <w:t xml:space="preserve">double-quoted string, in which case they are copied through untouched</w:t>
      </w:r>
      <w:r>
        <w:t xml:space="preserve"> </w:t>
      </w:r>
      <w:r>
        <w:t xml:space="preserve">(double-quote handling additionally respects a backslash-escaped</w:t>
      </w:r>
      <w:r>
        <w:t xml:space="preserve"> </w:t>
      </w:r>
      <w:r>
        <w:rPr>
          <w:rStyle w:val="VerbatimChar"/>
        </w:rPr>
        <w:t xml:space="preserve">\"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character check). A real</w:t>
      </w:r>
      <w:r>
        <w:t xml:space="preserve"> </w:t>
      </w:r>
      <w:r>
        <w:rPr>
          <w:rStyle w:val="VerbatimChar"/>
        </w:rPr>
        <w:t xml:space="preserve">git push -o ci.skip="a;b" --force</w:t>
      </w:r>
      <w:r>
        <w:t xml:space="preserve"> </w:t>
      </w:r>
      <w:r>
        <w:t xml:space="preserve">is therefore never sliced apart at the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inside the quoted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Same-clause requirement</w:t>
      </w:r>
      <w:r>
        <w:t xml:space="preserve"> </w:t>
      </w:r>
      <w:r>
        <w:t xml:space="preserve">— the script iterates the split clauses</w:t>
      </w:r>
      <w:r>
        <w:t xml:space="preserve"> </w:t>
      </w:r>
      <w:r>
        <w:t xml:space="preserve">(</w:t>
      </w:r>
      <w:r>
        <w:rPr>
          <w:rStyle w:val="VerbatimChar"/>
        </w:rPr>
        <w:t xml:space="preserve">while IFS= read -r fp_clause; do ... done &lt; &lt;(_fp_split_clauses "$COMMAND")</w:t>
      </w:r>
      <w:r>
        <w:t xml:space="preserve">,</w:t>
      </w:r>
      <w:r>
        <w:t xml:space="preserve"> </w:t>
      </w:r>
      <w:r>
        <w:t xml:space="preserve">lines 281–291); a clause is only escalated to</w:t>
      </w:r>
      <w:r>
        <w:t xml:space="preserve"> </w:t>
      </w:r>
      <w:r>
        <w:rPr>
          <w:rStyle w:val="VerbatimChar"/>
        </w:rPr>
        <w:t xml:space="preserve">block()</w:t>
      </w:r>
      <w:r>
        <w:t xml:space="preserve"> </w:t>
      </w:r>
      <w:r>
        <w:t xml:space="preserve">if it BOTH matches</w:t>
      </w:r>
      <w:r>
        <w:t xml:space="preserve"> </w:t>
      </w:r>
      <w:r>
        <w:rPr>
          <w:rStyle w:val="VerbatimChar"/>
        </w:rPr>
        <w:t xml:space="preserve">GIT_PUSH_RE</w:t>
      </w:r>
      <w:r>
        <w:t xml:space="preserve"> </w:t>
      </w:r>
      <w:r>
        <w:t xml:space="preserve">AND, within that SAME clause, matches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(word-bounded, optional trailing</w:t>
      </w:r>
      <w:r>
        <w:t xml:space="preserve"> </w:t>
      </w:r>
      <w:r>
        <w:rPr>
          <w:rStyle w:val="VerbatimChar"/>
        </w:rPr>
        <w:t xml:space="preserve">=</w:t>
      </w:r>
      <w:r>
        <w:t xml:space="preserve">),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(standalone flag</w:t>
      </w:r>
      <w:r>
        <w:t xml:space="preserve"> </w:t>
      </w:r>
      <w:r>
        <w:t xml:space="preserve">word),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(word-bounded, optional</w:t>
      </w:r>
      <w:r>
        <w:t xml:space="preserve"> </w:t>
      </w:r>
      <w:r>
        <w:rPr>
          <w:rStyle w:val="VerbatimChar"/>
        </w:rPr>
        <w:t xml:space="preserve">=</w:t>
      </w:r>
      <w:r>
        <w:t xml:space="preserve">), or a leading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refspec marker (</w:t>
      </w:r>
      <w:r>
        <w:rPr>
          <w:rStyle w:val="VerbatimChar"/>
        </w:rPr>
        <w:t xml:space="preserve">(^|[[:space:]])\+[^[:space:]]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Malformed input can only merge, never split, clauses</w:t>
      </w:r>
      <w:r>
        <w:t xml:space="preserve"> </w:t>
      </w:r>
      <w:r>
        <w:t xml:space="preserve">— an unterminated</w:t>
      </w:r>
      <w:r>
        <w:t xml:space="preserve"> </w:t>
      </w:r>
      <w:r>
        <w:t xml:space="preserve">quote just swallows the remainder of the string into one clause (only</w:t>
      </w:r>
      <w:r>
        <w:t xml:space="preserve"> </w:t>
      </w:r>
      <w:r>
        <w:rPr>
          <w:i/>
          <w:iCs/>
        </w:rPr>
        <w:t xml:space="preserve">unquoted</w:t>
      </w:r>
      <w:r>
        <w:t xml:space="preserve"> </w:t>
      </w:r>
      <w:r>
        <w:t xml:space="preserve">separators split), so a genuine</w:t>
      </w:r>
      <w:r>
        <w:t xml:space="preserve"> </w:t>
      </w:r>
      <w:r>
        <w:rPr>
          <w:rStyle w:val="VerbatimChar"/>
        </w:rPr>
        <w:t xml:space="preserve">git push ... --force</w:t>
      </w:r>
      <w:r>
        <w:t xml:space="preserve"> </w:t>
      </w:r>
      <w:r>
        <w:t xml:space="preserve">can</w:t>
      </w:r>
      <w:r>
        <w:t xml:space="preserve"> </w:t>
      </w:r>
      <w:r>
        <w:t xml:space="preserve">never be accidentally sliced apart from its force flag by adversarial or</w:t>
      </w:r>
      <w:r>
        <w:t xml:space="preserve"> </w:t>
      </w:r>
      <w:r>
        <w:t xml:space="preserve">malformed input; §11.4.113's "force-push has no escape hatch" guarantee is</w:t>
      </w:r>
      <w:r>
        <w:t xml:space="preserve"> </w:t>
      </w:r>
      <w:r>
        <w:t xml:space="preserve">preserved by construction.</w:t>
      </w:r>
    </w:p>
    <w:p>
      <w:pPr>
        <w:pStyle w:val="FirstParagraph"/>
      </w:pPr>
      <w:r>
        <w:rPr>
          <w:b/>
          <w:bCs/>
        </w:rPr>
        <w:t xml:space="preserve">Not clause-scoped.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--no-gpg-sign</w:t>
      </w:r>
      <w:r>
        <w:t xml:space="preserve"> </w:t>
      </w:r>
      <w:r>
        <w:t xml:space="preserve">(lines 293–298) are</w:t>
      </w:r>
      <w:r>
        <w:t xml:space="preserve"> </w:t>
      </w:r>
      <w:r>
        <w:t xml:space="preserve">checked with</w:t>
      </w:r>
      <w:r>
        <w:t xml:space="preserve"> </w:t>
      </w:r>
      <w:r>
        <w:rPr>
          <w:rStyle w:val="VerbatimChar"/>
        </w:rPr>
        <w:t xml:space="preserve">[[ "$COMMAND" =~ (^|[[:space:]])--no-verify([[:space:]]|$) ]]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--no-gpg-sign</w:t>
      </w:r>
      <w:r>
        <w:t xml:space="preserve"> </w:t>
      </w:r>
      <w:r>
        <w:t xml:space="preserve">equivalent — these two scan the</w:t>
      </w:r>
      <w:r>
        <w:t xml:space="preserve"> </w:t>
      </w:r>
      <w:r>
        <w:rPr>
          <w:b/>
          <w:bCs/>
        </w:rPr>
        <w:t xml:space="preserve">entire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$COMMAND</w:t>
      </w:r>
      <w:r>
        <w:rPr>
          <w:b/>
          <w:bCs/>
        </w:rPr>
        <w:t xml:space="preserve"> </w:t>
      </w:r>
      <w:r>
        <w:rPr>
          <w:b/>
          <w:bCs/>
        </w:rPr>
        <w:t xml:space="preserve">string directly</w:t>
      </w:r>
      <w:r>
        <w:t xml:space="preserve">, NOT the clause-split output, and are NOT</w:t>
      </w:r>
      <w:r>
        <w:t xml:space="preserve"> </w:t>
      </w:r>
      <w:r>
        <w:t xml:space="preserve">conditioned on being part of 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invocation at all. A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token anywhere in a Bash tool call (any command, any position, any clause)</w:t>
      </w:r>
      <w:r>
        <w:t xml:space="preserve"> </w:t>
      </w:r>
      <w:r>
        <w:t xml:space="preserve">blocks the call.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Quoted prose is not excluded outside Section 2.</w:t>
      </w:r>
      <w:r>
        <w:t xml:space="preserve"> </w:t>
      </w:r>
      <w:r>
        <w:t xml:space="preserve">Sections 1 (emulator),</w:t>
      </w:r>
      <w:r>
        <w:t xml:space="preserve"> </w:t>
      </w:r>
      <w:r>
        <w:t xml:space="preserve">3 (sudo/su), and 4 (host-power) test the whole raw</w:t>
      </w:r>
      <w:r>
        <w:t xml:space="preserve"> </w:t>
      </w:r>
      <w:r>
        <w:rPr>
          <w:rStyle w:val="VerbatimChar"/>
        </w:rPr>
        <w:t xml:space="preserve">$COMMAND</w:t>
      </w:r>
      <w:r>
        <w:t xml:space="preserve"> </w:t>
      </w:r>
      <w:r>
        <w:t xml:space="preserve">string with</w:t>
      </w:r>
      <w:r>
        <w:t xml:space="preserve"> </w:t>
      </w:r>
      <w:r>
        <w:rPr>
          <w:rStyle w:val="VerbatimChar"/>
        </w:rPr>
        <w:t xml:space="preserve">[[ … =~ … ]]</w:t>
      </w:r>
      <w:r>
        <w:t xml:space="preserve"> </w:t>
      </w:r>
      <w:r>
        <w:t xml:space="preserve">directly — they do not use</w:t>
      </w:r>
      <w:r>
        <w:t xml:space="preserve"> </w:t>
      </w:r>
      <w:r>
        <w:rPr>
          <w:rStyle w:val="VerbatimChar"/>
        </w:rPr>
        <w:t xml:space="preserve">_fp_split_clauses()</w:t>
      </w:r>
      <w:r>
        <w:t xml:space="preserve"> </w:t>
      </w:r>
      <w:r>
        <w:t xml:space="preserve">and are not</w:t>
      </w:r>
      <w:r>
        <w:t xml:space="preserve"> </w:t>
      </w:r>
      <w:r>
        <w:t xml:space="preserve">quote-aware. A command whose ONLY reference to a forbidden token is inside</w:t>
      </w:r>
      <w:r>
        <w:t xml:space="preserve"> </w:t>
      </w:r>
      <w:r>
        <w:t xml:space="preserve">a quoted string (e.g.</w:t>
      </w:r>
      <w:r>
        <w:t xml:space="preserve"> </w:t>
      </w:r>
      <w:r>
        <w:rPr>
          <w:rStyle w:val="VerbatimChar"/>
        </w:rPr>
        <w:t xml:space="preserve">echo "please don't sudo this"</w:t>
      </w:r>
      <w:r>
        <w:t xml:space="preserve">, or a commit message</w:t>
      </w:r>
      <w:r>
        <w:t xml:space="preserve"> </w:t>
      </w:r>
      <w:r>
        <w:t xml:space="preserve">argument that happens to quote the words</w:t>
      </w:r>
      <w:r>
        <w:t xml:space="preserve"> </w:t>
      </w:r>
      <w:r>
        <w:rPr>
          <w:rStyle w:val="VerbatimChar"/>
        </w:rPr>
        <w:t xml:space="preserve">am instrument</w:t>
      </w:r>
      <w:r>
        <w:t xml:space="preserve">) can still satisfy</w:t>
      </w:r>
      <w:r>
        <w:t xml:space="preserve"> </w:t>
      </w:r>
      <w:r>
        <w:t xml:space="preserve">the word-boundary regex and trigger a BLOCK/WARN for that class, because</w:t>
      </w:r>
      <w:r>
        <w:t xml:space="preserve"> </w:t>
      </w:r>
      <w:r>
        <w:t xml:space="preserve">the regex has no notion of "inside quotes" for these four sections. This is</w:t>
      </w:r>
      <w:r>
        <w:t xml:space="preserve"> </w:t>
      </w:r>
      <w:r>
        <w:t xml:space="preserve">the current, code-confirmed behaviour — not a hypothesis.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--no-verify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--no-gpg-sign</w:t>
      </w:r>
      <w:r>
        <w:rPr>
          <w:b/>
          <w:bCs/>
        </w:rPr>
        <w:t xml:space="preserve"> </w:t>
      </w:r>
      <w:r>
        <w:rPr>
          <w:b/>
          <w:bCs/>
        </w:rPr>
        <w:t xml:space="preserve">are whole-command, not git-scoped.</w:t>
      </w:r>
      <w:r>
        <w:t xml:space="preserve"> </w:t>
      </w:r>
      <w:r>
        <w:t xml:space="preserve">As</w:t>
      </w:r>
      <w:r>
        <w:t xml:space="preserve"> </w:t>
      </w:r>
      <w:r>
        <w:t xml:space="preserve">noted above, these two checks are independent of the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detector</w:t>
      </w:r>
      <w:r>
        <w:t xml:space="preserve"> </w:t>
      </w:r>
      <w:r>
        <w:t xml:space="preserve">and independent of clause boundaries; they fire on the raw string.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marker covers the whole invocation.</w:t>
      </w:r>
      <w:r>
        <w:t xml:space="preserve"> </w:t>
      </w:r>
      <w:r>
        <w:rPr>
          <w:rStyle w:val="VerbatimChar"/>
        </w:rPr>
        <w:t xml:space="preserve">ALLOW_MARKER_PRESENT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ALLOW_REASON</w:t>
      </w:r>
      <w:r>
        <w:t xml:space="preserve"> </w:t>
      </w:r>
      <w:r>
        <w:t xml:space="preserve">are computed ONCE from the full command (lines 127–132)</w:t>
      </w:r>
      <w:r>
        <w:t xml:space="preserve"> </w:t>
      </w:r>
      <w:r>
        <w:t xml:space="preserve">before any of the four sections run;</w:t>
      </w:r>
      <w:r>
        <w:t xml:space="preserve"> </w:t>
      </w:r>
      <w:r>
        <w:rPr>
          <w:rStyle w:val="VerbatimChar"/>
        </w:rPr>
        <w:t xml:space="preserve">block()</w:t>
      </w:r>
      <w:r>
        <w:t xml:space="preserve"> </w:t>
      </w:r>
      <w:r>
        <w:t xml:space="preserve">re-reads this same global</w:t>
      </w:r>
      <w:r>
        <w:t xml:space="preserve"> </w:t>
      </w:r>
      <w:r>
        <w:t xml:space="preserve">flag on every call. A single</w:t>
      </w:r>
      <w:r>
        <w:t xml:space="preserve"> </w:t>
      </w:r>
      <w:r>
        <w:rPr>
          <w:rStyle w:val="VerbatimChar"/>
        </w:rPr>
        <w:t xml:space="preserve"># guardrails:allow &lt;reason&gt;</w:t>
      </w:r>
      <w:r>
        <w:t xml:space="preserve"> </w:t>
      </w:r>
      <w:r>
        <w:t xml:space="preserve">anywhere in a</w:t>
      </w:r>
      <w:r>
        <w:t xml:space="preserve"> </w:t>
      </w:r>
      <w:r>
        <w:t xml:space="preserve">multi-clause command downgrades EVERY non-host-power finding in that same</w:t>
      </w:r>
      <w:r>
        <w:t xml:space="preserve"> </w:t>
      </w:r>
      <w:r>
        <w:t xml:space="preserve">command to a WARN, not just the finding nearest the marker.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Reason capture is greedy to end-of-string.</w:t>
      </w:r>
      <w:r>
        <w:t xml:space="preserve"> </w:t>
      </w:r>
      <w:r>
        <w:t xml:space="preserve">The marker regex's capture</w:t>
      </w:r>
      <w:r>
        <w:t xml:space="preserve"> </w:t>
      </w:r>
      <w:r>
        <w:t xml:space="preserve">group is</w:t>
      </w:r>
      <w:r>
        <w:t xml:space="preserve"> </w:t>
      </w:r>
      <w:r>
        <w:rPr>
          <w:rStyle w:val="VerbatimChar"/>
        </w:rPr>
        <w:t xml:space="preserve">(.+)</w:t>
      </w:r>
      <w:r>
        <w:t xml:space="preserve"> </w:t>
      </w:r>
      <w:r>
        <w:t xml:space="preserve">with no trailing anchor other than the implicit end of the</w:t>
      </w:r>
      <w:r>
        <w:t xml:space="preserve"> </w:t>
      </w:r>
      <w:r>
        <w:t xml:space="preserve">matched string, so</w:t>
      </w:r>
      <w:r>
        <w:t xml:space="preserve"> </w:t>
      </w:r>
      <w:r>
        <w:rPr>
          <w:rStyle w:val="VerbatimChar"/>
        </w:rPr>
        <w:t xml:space="preserve">BASH_REMATCH[1]</w:t>
      </w:r>
      <w:r>
        <w:t xml:space="preserve"> </w:t>
      </w:r>
      <w:r>
        <w:t xml:space="preserve">captures everything after</w:t>
      </w:r>
      <w:r>
        <w:t xml:space="preserve"> </w:t>
      </w:r>
      <w:r>
        <w:rPr>
          <w:rStyle w:val="VerbatimChar"/>
        </w:rPr>
        <w:t xml:space="preserve">guardrails:allow </w:t>
      </w:r>
      <w:r>
        <w:t xml:space="preserve"> </w:t>
      </w:r>
      <w:r>
        <w:t xml:space="preserve">to the end of the command (including any further shell</w:t>
      </w:r>
      <w:r>
        <w:t xml:space="preserve"> </w:t>
      </w:r>
      <w:r>
        <w:t xml:space="preserve">syntax that happens to follow it on the same line).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am instrument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adb install</w:t>
      </w:r>
      <w:r>
        <w:rPr>
          <w:b/>
          <w:bCs/>
        </w:rPr>
        <w:t xml:space="preserve"> </w:t>
      </w:r>
      <w:r>
        <w:rPr>
          <w:b/>
          <w:bCs/>
        </w:rPr>
        <w:t xml:space="preserve">are unconditional inside Bash calls.</w:t>
      </w:r>
      <w:r>
        <w:t xml:space="preserve"> </w:t>
      </w:r>
      <w:r>
        <w:t xml:space="preserve">There is no allowlist for a "safe" instrumentation target — any occurrence</w:t>
      </w:r>
      <w:r>
        <w:t xml:space="preserve"> </w:t>
      </w:r>
      <w:r>
        <w:t xml:space="preserve">of the word-bounded pattern blocks, escape-hatch-overridable only via the</w:t>
      </w:r>
      <w:r>
        <w:t xml:space="preserve"> </w:t>
      </w:r>
      <w:r>
        <w:t xml:space="preserve">documented marker (unlike host-power).</w:t>
      </w:r>
    </w:p>
    <w:bookmarkEnd w:id="15"/>
    <w:bookmarkStart w:id="16" w:name="honest-boundary-114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This is best-effort, mechanical prevention at the tool-call boundary — it is</w:t>
      </w:r>
      <w:r>
        <w:t xml:space="preserve"> </w:t>
      </w:r>
      <w:r>
        <w:t xml:space="preserve">NOT a security boundary and does not claim to be. It only inspects the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tool's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string as received by Claude Code; it cannot see</w:t>
      </w:r>
      <w:r>
        <w:t xml:space="preserve"> </w:t>
      </w:r>
      <w:r>
        <w:t xml:space="preserve">inside a script the command merely invokes (e.g.</w:t>
      </w:r>
      <w:r>
        <w:t xml:space="preserve"> </w:t>
      </w:r>
      <w:r>
        <w:rPr>
          <w:rStyle w:val="VerbatimChar"/>
        </w:rPr>
        <w:t xml:space="preserve">bash some_wrapper.sh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some_wrapper.sh</w:t>
      </w:r>
      <w:r>
        <w:t xml:space="preserve"> </w:t>
      </w:r>
      <w:r>
        <w:t xml:space="preserve">itself runs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— that would need the</w:t>
      </w:r>
      <w:r>
        <w:t xml:space="preserve"> </w:t>
      </w:r>
      <w:r>
        <w:t xml:space="preserve">wrapper's OWN source to be caught by a different mechanism, such as a</w:t>
      </w:r>
      <w:r>
        <w:t xml:space="preserve"> </w:t>
      </w:r>
      <w:r>
        <w:t xml:space="preserve">pre-commit/pre-push scan of tracked scripts, per §11.4.113's recommended</w:t>
      </w:r>
      <w:r>
        <w:t xml:space="preserve"> </w:t>
      </w:r>
      <w:r>
        <w:rPr>
          <w:rStyle w:val="VerbatimChar"/>
        </w:rPr>
        <w:t xml:space="preserve">CM-NO-FORCE-PUSH-ABSOLUTE</w:t>
      </w:r>
      <w:r>
        <w:t xml:space="preserve"> </w:t>
      </w:r>
      <w:r>
        <w:t xml:space="preserve">gate). It also does not attempt semantic</w:t>
      </w:r>
      <w:r>
        <w:t xml:space="preserve"> </w:t>
      </w:r>
      <w:r>
        <w:t xml:space="preserve">understanding of shell quoting beyond the deliberate clause-splitter added</w:t>
      </w:r>
      <w:r>
        <w:t xml:space="preserve"> </w:t>
      </w:r>
      <w:r>
        <w:t xml:space="preserve">for Section 2 — Sections 1/3/4 remain raw-string regex checks as documented</w:t>
      </w:r>
      <w:r>
        <w:t xml:space="preserve"> </w:t>
      </w:r>
      <w:r>
        <w:t xml:space="preserve">above under "Edge cases." The escape hatch (</w:t>
      </w:r>
      <w:r>
        <w:rPr>
          <w:rStyle w:val="VerbatimChar"/>
        </w:rPr>
        <w:t xml:space="preserve"># guardrails:allow &lt;reason&gt;</w:t>
      </w:r>
      <w:r>
        <w:t xml:space="preserve">) is</w:t>
      </w:r>
      <w:r>
        <w:t xml:space="preserve"> </w:t>
      </w:r>
      <w:r>
        <w:t xml:space="preserve">an audited WARN, not a bypass: the reason text is mandatory and lands in the</w:t>
      </w:r>
      <w:r>
        <w:t xml:space="preserve"> </w:t>
      </w:r>
      <w:r>
        <w:t xml:space="preserve">transcript, and it is categorically inapplicable to host-power commands.</w:t>
      </w:r>
    </w:p>
    <w:bookmarkEnd w:id="16"/>
    <w:bookmarkStart w:id="17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guard-work-track-binding.sh</w:t>
      </w:r>
      <w:r>
        <w:t xml:space="preserve"> </w:t>
      </w:r>
      <w:r>
        <w:t xml:space="preserve">(§11.4.191) — the work-to-track/branch</w:t>
      </w:r>
      <w:r>
        <w:t xml:space="preserve"> </w:t>
      </w:r>
      <w:r>
        <w:t xml:space="preserve">placement guard, wired on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matcher.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guard-branch-consistency.sh</w:t>
      </w:r>
      <w:r>
        <w:t xml:space="preserve"> </w:t>
      </w:r>
      <w:r>
        <w:t xml:space="preserve">(§11.4.181) — the create-time feature-branch</w:t>
      </w:r>
      <w:r>
        <w:t xml:space="preserve"> </w:t>
      </w:r>
      <w:r>
        <w:t xml:space="preserve">naming guard, wired on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matcher.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guard-track-branch-label.sh</w:t>
      </w:r>
      <w:r>
        <w:t xml:space="preserve"> </w:t>
      </w:r>
      <w:r>
        <w:t xml:space="preserve">(§11.4.182) — the</w:t>
      </w:r>
      <w:r>
        <w:t xml:space="preserve"> </w:t>
      </w:r>
      <w:r>
        <w:rPr>
          <w:rStyle w:val="VerbatimChar"/>
        </w:rPr>
        <w:t xml:space="preserve">(T&lt;N&gt;/&lt;branch&gt;)</w:t>
      </w:r>
      <w:r>
        <w:t xml:space="preserve"> </w:t>
      </w:r>
      <w:r>
        <w:t xml:space="preserve">label</w:t>
      </w:r>
      <w:r>
        <w:t xml:space="preserve"> </w:t>
      </w:r>
      <w:r>
        <w:t xml:space="preserve">guard, wired on the</w:t>
      </w:r>
      <w:r>
        <w:t xml:space="preserve"> </w:t>
      </w:r>
      <w:r>
        <w:rPr>
          <w:rStyle w:val="VerbatimChar"/>
        </w:rPr>
        <w:t xml:space="preserve">Agent|Task|TaskCreate</w:t>
      </w:r>
      <w:r>
        <w:t xml:space="preserve"> </w:t>
      </w:r>
      <w:r>
        <w:t xml:space="preserve">matcher.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docs/AGENT_GUARDRAILS.md</w:t>
      </w:r>
      <w:r>
        <w:t xml:space="preserve"> </w:t>
      </w:r>
      <w:r>
        <w:t xml:space="preserve">(constitution submodule) — the §11.4.109</w:t>
      </w:r>
      <w:r>
        <w:t xml:space="preserve"> </w:t>
      </w:r>
      <w:r>
        <w:t xml:space="preserve">SUBAGENT CONSTITUTIONAL PREAMBLE + ORCHESTRATOR PRE-ACTION CHECKLIST</w:t>
      </w:r>
      <w:r>
        <w:t xml:space="preserve"> </w:t>
      </w:r>
      <w:r>
        <w:t xml:space="preserve">document this hook is the mechanical floor for (hook = floor,</w:t>
      </w:r>
      <w:r>
        <w:t xml:space="preserve"> </w:t>
      </w:r>
      <w:r>
        <w:t xml:space="preserve">preamble = ceiling, per §11.4.109's framing).</w:t>
      </w:r>
    </w:p>
    <w:bookmarkEnd w:id="17"/>
    <w:bookmarkStart w:id="18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The hermetic hook test suite for this guard currently lives in the CONSUMER</w:t>
      </w:r>
      <w:r>
        <w:t xml:space="preserve"> </w:t>
      </w:r>
      <w:r>
        <w:t xml:space="preserve">(parent) tree at</w:t>
      </w:r>
      <w:r>
        <w:t xml:space="preserve"> </w:t>
      </w:r>
      <w:r>
        <w:rPr>
          <w:rStyle w:val="VerbatimChar"/>
        </w:rPr>
        <w:t xml:space="preserve">scripts/hooks/test_guard_forbidden_commands.sh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49 cases</w:t>
      </w:r>
      <w:r>
        <w:t xml:space="preserve"> </w:t>
      </w:r>
      <w:r>
        <w:t xml:space="preserve">(≥ 20 per §11.4.109): every blocked class exits 2, benign/allowed commands</w:t>
      </w:r>
      <w:r>
        <w:t xml:space="preserve"> </w:t>
      </w:r>
      <w:r>
        <w:t xml:space="preserve">exit 0, the</w:t>
      </w:r>
      <w:r>
        <w:t xml:space="preserve"> </w:t>
      </w:r>
      <w:r>
        <w:rPr>
          <w:rStyle w:val="VerbatimChar"/>
        </w:rPr>
        <w:t xml:space="preserve"># guardrails:allow &lt;reason&gt;</w:t>
      </w:r>
      <w:r>
        <w:t xml:space="preserve"> </w:t>
      </w:r>
      <w:r>
        <w:t xml:space="preserve">escape-hatch WARNs-not-blocks for</w:t>
      </w:r>
      <w:r>
        <w:t xml:space="preserve"> </w:t>
      </w:r>
      <w:r>
        <w:t xml:space="preserve">non-power classes, and host-power rejects even with the marker. Independently</w:t>
      </w:r>
      <w:r>
        <w:t xml:space="preserve"> </w:t>
      </w:r>
      <w:r>
        <w:t xml:space="preserve">re-run 2026-07-11 after the force-push false-positive fix landed:</w:t>
      </w:r>
      <w:r>
        <w:t xml:space="preserve"> </w:t>
      </w:r>
      <w:r>
        <w:rPr>
          <w:b/>
          <w:bCs/>
        </w:rPr>
        <w:t xml:space="preserve">49/49 PASS</w:t>
      </w:r>
      <w:r>
        <w:t xml:space="preserve">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+refspec</w:t>
      </w:r>
      <w:r>
        <w:t xml:space="preserve"> </w:t>
      </w:r>
      <w:r>
        <w:t xml:space="preserve">still</w:t>
      </w:r>
      <w:r>
        <w:t xml:space="preserve"> </w:t>
      </w:r>
      <w:r>
        <w:t xml:space="preserve">BLOCKED (§11.4.113 preserved) and the</w:t>
      </w:r>
      <w:r>
        <w:t xml:space="preserve"> </w:t>
      </w:r>
      <w:r>
        <w:rPr>
          <w:rStyle w:val="VerbatimChar"/>
        </w:rPr>
        <w:t xml:space="preserve">qa-results/push_failures/…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push_all.sh</w:t>
      </w:r>
      <w:r>
        <w:t xml:space="preserve">,</w:t>
      </w:r>
      <w:r>
        <w:t xml:space="preserve"> </w:t>
      </w:r>
      <w:r>
        <w:t xml:space="preserve">and prose-mentioning-"push force" false-positives now correctly ALLOWED.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scripts/hooks/test_guard_forbidden_commands.sh</w:t>
      </w:r>
    </w:p>
    <w:p>
      <w:pPr>
        <w:pStyle w:val="FirstParagraph"/>
      </w:pPr>
      <w:r>
        <w:rPr>
          <w:b/>
          <w:bCs/>
        </w:rPr>
        <w:t xml:space="preserve">§11.4.28 / §11.4.109 placement note (tracked follow-up).</w:t>
      </w:r>
      <w:r>
        <w:t xml:space="preserve"> </w:t>
      </w:r>
      <w:r>
        <w:t xml:space="preserve">Because this guard</w:t>
      </w:r>
      <w:r>
        <w:t xml:space="preserve"> </w:t>
      </w:r>
      <w:r>
        <w:t xml:space="preserve">is inherited BY REFERENCE from the constitution submodule (§11.4.177), its</w:t>
      </w:r>
      <w:r>
        <w:t xml:space="preserve"> </w:t>
      </w:r>
      <w:r>
        <w:t xml:space="preserve">hermetic test ideally travels WITH it — i.e. a constitution-side</w:t>
      </w:r>
      <w:r>
        <w:t xml:space="preserve"> </w:t>
      </w:r>
      <w:r>
        <w:rPr>
          <w:rStyle w:val="VerbatimChar"/>
        </w:rPr>
        <w:t xml:space="preserve">constitution/scripts/hooks/test_guard_forbidden_commands.sh</w:t>
      </w:r>
      <w:r>
        <w:t xml:space="preserve"> </w:t>
      </w:r>
      <w:r>
        <w:t xml:space="preserve">— so every</w:t>
      </w:r>
      <w:r>
        <w:t xml:space="preserve"> </w:t>
      </w:r>
      <w:r>
        <w:t xml:space="preserve">consuming project inherits the coverage, not only this project. The sibling</w:t>
      </w:r>
      <w:r>
        <w:t xml:space="preserve"> </w:t>
      </w:r>
      <w:r>
        <w:t xml:space="preserve">guards' tests (</w:t>
      </w:r>
      <w:r>
        <w:rPr>
          <w:rStyle w:val="VerbatimChar"/>
        </w:rPr>
        <w:t xml:space="preserve">test_guard_branch_consistency.sh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test_guard_track_branch_label.sh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test_guard_work_track_binding.sh</w:t>
      </w:r>
      <w:r>
        <w:t xml:space="preserve">) already</w:t>
      </w:r>
      <w:r>
        <w:t xml:space="preserve"> </w:t>
      </w:r>
      <w:r>
        <w:t xml:space="preserve">live constitution-side; this guard's does not yet. Relocating it (with the</w:t>
      </w:r>
      <w:r>
        <w:t xml:space="preserve"> </w:t>
      </w:r>
      <w:r>
        <w:t xml:space="preserve">path adjustments the move requires) is a separate, trackable workable item.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2026-07-11 —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clean; wiring confirmed present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PreToolUse matcher; the parent</w:t>
      </w:r>
      <w:r>
        <w:t xml:space="preserve"> </w:t>
      </w:r>
      <w:r>
        <w:rPr>
          <w:rStyle w:val="VerbatimChar"/>
        </w:rPr>
        <w:t xml:space="preserve">scripts/hooks/test_guard_forbidden_commands.sh</w:t>
      </w:r>
      <w:r>
        <w:t xml:space="preserve"> </w:t>
      </w:r>
      <w:r>
        <w:t xml:space="preserve">re-run 49/49 (conductor);</w:t>
      </w:r>
      <w:r>
        <w:t xml:space="preserve"> </w:t>
      </w:r>
      <w:r>
        <w:t xml:space="preserve">every behaviour documented above was read directly from the script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constitution/scripts/hooks/guard-forbidden-commands.sh</w:t>
      </w:r>
      <w:r>
        <w:t xml:space="preserve">, 340 lines).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2026-08-10T10:59:17Z</dcterms:created>
  <dcterms:modified xsi:type="dcterms:W3CDTF">2026-08-10T10:59:17Z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