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f38e3c5b9bf31978f071c42d4bae80f01ed774c"/>
    <w:p>
      <w:pPr>
        <w:pStyle w:val="Heading1"/>
      </w:pPr>
      <w:r>
        <w:t xml:space="preserve">Governance render pipeline (§11.4.65 export-sync)</w:t>
      </w:r>
    </w:p>
    <w:p>
      <w:pPr>
        <w:pStyle w:val="FirstParagraph"/>
      </w:pPr>
      <w:r>
        <w:t xml:space="preserve">Regenerates the governance Markdown →</w:t>
      </w:r>
      <w:r>
        <w:t xml:space="preserve"> </w:t>
      </w:r>
      <w:r>
        <w:rPr>
          <w:rStyle w:val="VerbatimChar"/>
        </w:rPr>
        <w:t xml:space="preserve">{.html,.docx,.pdf}</w:t>
      </w:r>
      <w:r>
        <w:t xml:space="preserve"> </w:t>
      </w:r>
      <w:r>
        <w:t xml:space="preserve">"twins" so the rendered</w:t>
      </w:r>
      <w:r>
        <w:t xml:space="preserve"> </w:t>
      </w:r>
      <w:r>
        <w:t xml:space="preserve">siblings never drift from the canonical</w:t>
      </w:r>
      <w:r>
        <w:t xml:space="preserve"> </w:t>
      </w:r>
      <w:r>
        <w:rPr>
          <w:rStyle w:val="VerbatimChar"/>
        </w:rPr>
        <w:t xml:space="preserve">.md</w:t>
      </w:r>
      <w:r>
        <w:t xml:space="preserve">. Run after editing any of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.</w:t>
      </w:r>
    </w:p>
    <w:bookmarkStart w:id="9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pandoc 3.10 (3.10.1 is output-equivalent for this corpus); weasyprint for PDF.</w:t>
      </w:r>
      <w:r>
        <w:br/>
      </w:r>
      <w:r>
        <w:rPr>
          <w:rStyle w:val="CommentTok"/>
        </w:rPr>
        <w:t xml:space="preserve"># pin weasyprint==69.0 to match the historical PDF Producer exactly.</w:t>
      </w:r>
      <w:r>
        <w:br/>
      </w:r>
      <w:r>
        <w:rPr>
          <w:rStyle w:val="VariableTok"/>
        </w:rPr>
        <w:t xml:space="preserve">SOURCE_DATE_EPOCH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1785674948 </w:t>
      </w:r>
      <w:r>
        <w:rPr>
          <w:rStyle w:val="VariableTok"/>
        </w:rPr>
        <w:t xml:space="preserve">PANDOC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pandoc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scripts/render/render-governance-twins.sh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assets/governance-template.html5</w:t>
      </w:r>
      <w:r>
        <w:t xml:space="preserve"> </w:t>
      </w:r>
      <w:r>
        <w:t xml:space="preserve">— the pandoc HTML template. Its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(incl. the</w:t>
      </w:r>
      <w:r>
        <w:t xml:space="preserve"> </w:t>
      </w:r>
      <w:r>
        <w:t xml:space="preserve">embedded OpenDesign stylesheet) reproduces the operator's historical renders</w:t>
      </w:r>
      <w:r>
        <w:t xml:space="preserve"> </w:t>
      </w:r>
      <w:r>
        <w:rPr>
          <w:b/>
          <w:bCs/>
        </w:rPr>
        <w:t xml:space="preserve">byte-for-byte</w:t>
      </w:r>
      <w:r>
        <w:t xml:space="preserve"> </w:t>
      </w:r>
      <w:r>
        <w:t xml:space="preserve">(verified: HEAD diff = 0 for all five docs). Title/body parameterized.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assets/od-styles.html</w:t>
      </w:r>
      <w:r>
        <w:t xml:space="preserve"> </w:t>
      </w:r>
      <w:r>
        <w:t xml:space="preserve">— the OpenDesign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block, kept as a standalone reference</w:t>
      </w:r>
      <w:r>
        <w:t xml:space="preserve"> </w:t>
      </w:r>
      <w:r>
        <w:t xml:space="preserve">(already embedded in the template).</w:t>
      </w:r>
    </w:p>
    <w:bookmarkEnd w:id="9"/>
    <w:bookmarkStart w:id="10" w:name="X026bdfd3287a7a00ccd39d1454a7d9238ed2879"/>
    <w:p>
      <w:pPr>
        <w:pStyle w:val="Heading2"/>
      </w:pPr>
      <w:r>
        <w:t xml:space="preserve">Recipe (reverse-engineered + round-trip verified 2026-08-07)</w:t>
      </w:r>
    </w:p>
    <w:p>
      <w:pPr>
        <w:pStyle w:val="FirstParagraph"/>
      </w:pPr>
      <w:r>
        <w:rPr>
          <w:rStyle w:val="VerbatimChar"/>
        </w:rPr>
        <w:t xml:space="preserve">pandoc &lt;doc&gt;.md -f gfm -t html5 -s -M lang=en -M title=&lt;doc&gt; -M pagetitle=&lt;doc&gt; -V pandoc-version=3.10 --template=assets/governance-template.html5 --wrap=auto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-f gfm</w:t>
      </w:r>
      <w:r>
        <w:t xml:space="preserve">: matches heading-IDs, suppresses table</w:t>
      </w:r>
      <w:r>
        <w:t xml:space="preserve"> </w:t>
      </w:r>
      <w:r>
        <w:rPr>
          <w:rStyle w:val="VerbatimChar"/>
        </w:rPr>
        <w:t xml:space="preserve">&lt;colgroup&gt;</w:t>
      </w:r>
      <w:r>
        <w:t xml:space="preserve"> </w:t>
      </w:r>
      <w:r>
        <w:t xml:space="preserve">widths, smart-off — all</w:t>
      </w:r>
      <w:r>
        <w:t xml:space="preserve"> </w:t>
      </w:r>
      <w:r>
        <w:t xml:space="preserve">verified against the historical renders.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document-css</w:t>
      </w:r>
      <w:r>
        <w:rPr>
          <w:b/>
          <w:bCs/>
        </w:rPr>
        <w:t xml:space="preserve"> </w:t>
      </w:r>
      <w:r>
        <w:rPr>
          <w:b/>
          <w:bCs/>
        </w:rPr>
        <w:t xml:space="preserve">off + OpenDesign styles</w:t>
      </w:r>
      <w:r>
        <w:t xml:space="preserve">: baked into the template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docx</w:t>
      </w:r>
      <w:r>
        <w:t xml:space="preserve">:</w:t>
      </w:r>
      <w:r>
        <w:t xml:space="preserve"> </w:t>
      </w:r>
      <w:r>
        <w:rPr>
          <w:rStyle w:val="VerbatimChar"/>
        </w:rPr>
        <w:t xml:space="preserve">pandoc -f gfm -t docx</w:t>
      </w:r>
      <w:r>
        <w:t xml:space="preserve"> </w:t>
      </w:r>
      <w:r>
        <w:t xml:space="preserve">(stock reference doc; deterministic via</w:t>
      </w:r>
      <w:r>
        <w:t xml:space="preserve"> </w:t>
      </w:r>
      <w:r>
        <w:rPr>
          <w:rStyle w:val="VerbatimChar"/>
        </w:rPr>
        <w:t xml:space="preserve">SOURCE_DATE_EPOCH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weasyprint &lt;doc&gt;.html &lt;doc&gt;.pdf</w:t>
      </w:r>
      <w:r>
        <w:t xml:space="preserve"> </w:t>
      </w:r>
      <w:r>
        <w:t xml:space="preserve">(Creator inherits</w:t>
      </w:r>
      <w:r>
        <w:t xml:space="preserve"> </w:t>
      </w:r>
      <w:r>
        <w:rPr>
          <w:rStyle w:val="VerbatimChar"/>
        </w:rPr>
        <w:t xml:space="preserve">pandoc 3.10</w:t>
      </w:r>
      <w:r>
        <w:t xml:space="preserve"> </w:t>
      </w:r>
      <w:r>
        <w:t xml:space="preserve">from the HTML</w:t>
      </w:r>
      <w:r>
        <w:t xml:space="preserve"> </w:t>
      </w:r>
      <w:r>
        <w:t xml:space="preserve">generator meta; pin</w:t>
      </w:r>
      <w:r>
        <w:t xml:space="preserve"> </w:t>
      </w:r>
      <w:r>
        <w:rPr>
          <w:rStyle w:val="VerbatimChar"/>
        </w:rPr>
        <w:t xml:space="preserve">weasyprint==69.0</w:t>
      </w:r>
      <w:r>
        <w:t xml:space="preserve"> </w:t>
      </w:r>
      <w:r>
        <w:t xml:space="preserve">for an exact Producer match).</w:t>
      </w:r>
    </w:p>
    <w:bookmarkEnd w:id="10"/>
    <w:bookmarkStart w:id="11" w:name="Xbc821aa40362da0afc46aa0009a7c6e12d4859f"/>
    <w:p>
      <w:pPr>
        <w:pStyle w:val="Heading2"/>
      </w:pPr>
      <w:r>
        <w:t xml:space="preserve">Known deviation from pre-2026-08-07 historical renders</w:t>
      </w:r>
    </w:p>
    <w:p>
      <w:pPr>
        <w:pStyle w:val="FirstParagraph"/>
      </w:pPr>
      <w:r>
        <w:t xml:space="preserve">The historical HTML passed the body through a</w:t>
      </w:r>
      <w:r>
        <w:t xml:space="preserve"> </w:t>
      </w:r>
      <w:r>
        <w:rPr>
          <w:b/>
          <w:bCs/>
        </w:rPr>
        <w:t xml:space="preserve">non-standard post-step that escaped literal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"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&amp;quot;</w:t>
      </w:r>
      <w:r>
        <w:t xml:space="preserve"> </w:t>
      </w:r>
      <w:r>
        <w:t xml:space="preserve">(no pandoc reader/writer/flag produces this — proven in</w:t>
      </w:r>
      <w:r>
        <w:t xml:space="preserve"> </w:t>
      </w:r>
      <w:r>
        <w:rPr>
          <w:rStyle w:val="VerbatimChar"/>
        </w:rPr>
        <w:t xml:space="preserve">../../_tests/evidence/render58/ANALYSIS.md</w:t>
      </w:r>
      <w:r>
        <w:t xml:space="preserve">). This pipeline emits</w:t>
      </w:r>
      <w:r>
        <w:t xml:space="preserve"> </w:t>
      </w:r>
      <w:r>
        <w:rPr>
          <w:b/>
          <w:bCs/>
        </w:rPr>
        <w:t xml:space="preserve">standard pandoc output</w:t>
      </w:r>
      <w:r>
        <w:t xml:space="preserve"> </w:t>
      </w:r>
      <w:r>
        <w:t xml:space="preserve">(literal</w:t>
      </w:r>
      <w:r>
        <w:t xml:space="preserve"> </w:t>
      </w:r>
      <w:r>
        <w:rPr>
          <w:rStyle w:val="VerbatimChar"/>
        </w:rPr>
        <w:t xml:space="preserve">"</w:t>
      </w:r>
      <w:r>
        <w:t xml:space="preserve">), which</w:t>
      </w:r>
      <w:r>
        <w:t xml:space="preserve"> </w:t>
      </w:r>
      <w:r>
        <w:rPr>
          <w:b/>
          <w:bCs/>
        </w:rPr>
        <w:t xml:space="preserve">renders identically</w:t>
      </w:r>
      <w:r>
        <w:t xml:space="preserve"> </w:t>
      </w:r>
      <w:r>
        <w:t xml:space="preserve">in every browser/PDF. A handful of long TOC</w:t>
      </w:r>
      <w:r>
        <w:t xml:space="preserve"> </w:t>
      </w:r>
      <w:r>
        <w:rPr>
          <w:rStyle w:val="VerbatimChar"/>
        </w:rPr>
        <w:t xml:space="preserve">&lt;a href&gt;</w:t>
      </w:r>
      <w:r>
        <w:t xml:space="preserve"> </w:t>
      </w:r>
      <w:r>
        <w:t xml:space="preserve">lines also wrap at a different column — again visually identical. The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,</w:t>
      </w:r>
      <w:r>
        <w:t xml:space="preserve"> </w:t>
      </w:r>
      <w:r>
        <w:t xml:space="preserve">OpenDesign styling, heading anchors, section content, and structure are exact.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2026-08-16T15:09:06Z</dcterms:created>
  <dcterms:modified xsi:type="dcterms:W3CDTF">2026-08-16T15:09:06Z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