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31</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w:t>
            </w:r>
            <w:r>
              <w:t xml:space="preserve"> </w:t>
            </w:r>
            <w:r>
              <w:t xml:space="preserve">“device offline”</w:t>
            </w:r>
            <w:r>
              <w:t xml:space="preserve"> </w:t>
            </w:r>
            <w:r>
              <w:t xml:space="preserve">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a consuming project’s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7"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numPr>
          <w:ilvl w:val="0"/>
          <w:numId w:val="1224"/>
        </w:numPr>
      </w:pP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1"/>
    <w:bookmarkStart w:id="202" w:name="X4fa817a57c005afeb5126532a458359553c34f1"/>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w:t>
      </w:r>
      <w:r>
        <w:t xml:space="preserve">“Remote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w:t>
      </w:r>
      <w:r>
        <w:t xml:space="preserve">):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w:t>
      </w:r>
      <w:r>
        <w:t xml:space="preserve"> </w:t>
      </w:r>
      <w:r>
        <w:t xml:space="preserve">“does a push to one of OUR upstreams trigger a run?”</w:t>
      </w:r>
      <w:r>
        <w:t xml:space="preserve"> </w:t>
      </w:r>
      <w:r>
        <w:t xml:space="preserve">—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2"/>
    <w:bookmarkStart w:id="203" w:name="Xab00985429b11f8dc35f0bcde516b7ca04ebcab"/>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w:t>
      </w:r>
      <w:r>
        <w:t xml:space="preserve"> </w:t>
      </w:r>
      <w:r>
        <w:t xml:space="preserve">“in sync”</w:t>
      </w:r>
      <w:r>
        <w:t xml:space="preserve"> </w:t>
      </w:r>
      <w:r>
        <w:t xml:space="preserve">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w:t>
      </w:r>
      <w:r>
        <w:t xml:space="preserve"> </w:t>
      </w:r>
      <w:r>
        <w:t xml:space="preserve">“every CLI agent”</w:t>
      </w:r>
      <w:r>
        <w:t xml:space="preserve"> </w:t>
      </w:r>
      <w:r>
        <w:t xml:space="preserve">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3"/>
    <w:bookmarkStart w:id="204" w:name="Xc74a644095312e6185cada2f9290ba64d910270"/>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w:t>
      </w:r>
      <w:r>
        <w:t xml:space="preserve"> </w:t>
      </w:r>
      <w:r>
        <w:t xml:space="preserve">“a video was produced”</w:t>
      </w:r>
      <w:r>
        <w:t xml:space="preserve">.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w:t>
      </w:r>
      <w:r>
        <w:t xml:space="preserve"> </w:t>
      </w:r>
      <w:r>
        <w:t xml:space="preserve">“A video was produced”</w:t>
      </w:r>
      <w:r>
        <w:t xml:space="preserve"> </w:t>
      </w:r>
      <w:r>
        <w:t xml:space="preserve">is NOT evidence;</w:t>
      </w:r>
      <w:r>
        <w:t xml:space="preserve"> </w:t>
      </w:r>
      <w:r>
        <w:t xml:space="preserve">“the System read the on-screen text and confirmed it is a genuine working result”</w:t>
      </w:r>
      <w:r>
        <w:t xml:space="preserve"> </w:t>
      </w:r>
      <w:r>
        <w:t xml:space="preserve">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04"/>
    <w:bookmarkStart w:id="205" w:name="X5f487b56dcb31bf3a61b23212cca6e0170c6078"/>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r>
        <w:t xml:space="preserve"> </w:t>
      </w:r>
      <w:r>
        <w:t xml:space="preserve">- The expected output patterns ARE present in the recording (e.g., test PASS lines, API response data, feature-specific output)</w:t>
      </w:r>
      <w:r>
        <w:t xml:space="preserve"> </w:t>
      </w:r>
      <w:r>
        <w:t xml:space="preserve">- The feature ACTUALLY WORKS as demonstrated (not just</w:t>
      </w:r>
      <w:r>
        <w:t xml:space="preserve"> </w:t>
      </w:r>
      <w:r>
        <w:t xml:space="preserve">“something ran”</w:t>
      </w:r>
      <w:r>
        <w:t xml:space="preserve">)</w:t>
      </w:r>
      <w:r>
        <w:t xml:space="preserve"> </w:t>
      </w:r>
      <w:r>
        <w:t xml:space="preserve">- LLM responses are REAL content (not simulated, not placeholder, not empty)</w:t>
      </w:r>
      <w:r>
        <w:t xml:space="preserve"> </w:t>
      </w:r>
      <w:r>
        <w:t xml:space="preserve">- Every claim of</w:t>
      </w:r>
      <w:r>
        <w:t xml:space="preserve"> </w:t>
      </w:r>
      <w:r>
        <w:t xml:space="preserve">“working”</w:t>
      </w:r>
      <w:r>
        <w:t xml:space="preserve"> </w:t>
      </w:r>
      <w:r>
        <w:t xml:space="preserve">is backed by visible evidence in the recording</w:t>
      </w:r>
    </w:p>
    <w:p>
      <w:pPr>
        <w:pStyle w:val="BodyText"/>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r>
        <w:t xml:space="preserve"> </w:t>
      </w:r>
      <w:r>
        <w:t xml:space="preserve">1. SPECIFY expected content patterns (what SHOULD appear)</w:t>
      </w:r>
      <w:r>
        <w:t xml:space="preserve"> </w:t>
      </w:r>
      <w:r>
        <w:t xml:space="preserve">2. RECORD the feature execution</w:t>
      </w:r>
      <w:r>
        <w:t xml:space="preserve"> </w:t>
      </w:r>
      <w:r>
        <w:t xml:space="preserve">3. EXTRACT all text from the recording</w:t>
      </w:r>
      <w:r>
        <w:t xml:space="preserve"> </w:t>
      </w:r>
      <w:r>
        <w:t xml:space="preserve">4. VERIFY expected patterns are present</w:t>
      </w:r>
      <w:r>
        <w:t xml:space="preserve"> </w:t>
      </w:r>
      <w:r>
        <w:t xml:space="preserve">5. CHECK for simulated/placeholder content</w:t>
      </w:r>
      <w:r>
        <w:t xml:space="preserve"> </w:t>
      </w:r>
      <w:r>
        <w:t xml:space="preserve">6. ACCEPT only if ALL patterns found AND zero bluffs detected</w:t>
      </w:r>
      <w:r>
        <w:t xml:space="preserve"> </w:t>
      </w:r>
      <w:r>
        <w:t xml:space="preserve">7. REJECT and re-record if ANY pattern missing or bluff detected</w:t>
      </w:r>
    </w:p>
    <w:p>
      <w:pPr>
        <w:pStyle w:val="BodyText"/>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05"/>
    <w:bookmarkStart w:id="206" w:name="Xbd4f93d50de240161c99ef6f7e2cb596eabcde0"/>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w:t>
      </w:r>
      <w:r>
        <w:t xml:space="preserve"> </w:t>
      </w:r>
      <w:r>
        <w:t xml:space="preserve">“a video was produced”</w:t>
      </w:r>
      <w:r>
        <w:t xml:space="preserve"> </w:t>
      </w:r>
      <w:r>
        <w:t xml:space="preserve">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25"/>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25"/>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25"/>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25"/>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25"/>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06"/>
    <w:bookmarkStart w:id="207" w:name="X0bc737f913b787e9d6c964841f477fc3f6ed452"/>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w:t>
      </w:r>
      <w:r>
        <w:t xml:space="preserve"> </w:t>
      </w:r>
      <w:r>
        <w:t xml:space="preserve">“the target platform probably has rootless”</w:t>
      </w:r>
      <w:r>
        <w:t xml:space="preserve"> </w:t>
      </w:r>
      <w:r>
        <w:t xml:space="preserve">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07"/>
    <w:bookmarkStart w:id="208" w:name="X5bc55b3c30023c366e45e588baca296305a4878"/>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(https://github.com/nexu-io/open-design)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26"/>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26"/>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26"/>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08"/>
    <w:bookmarkStart w:id="209" w:name="X036d17a666da0f5e2bf7d5dc82b30d71d09f80a"/>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09"/>
    <w:bookmarkStart w:id="210" w:name="Xf01016add8daa4ca085149de56b974cd2cd351a"/>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w:t>
      </w:r>
      <w:r>
        <w:t xml:space="preserve"> </w:t>
      </w:r>
      <w:r>
        <w:t xml:space="preserve">“nothing to install”</w:t>
      </w:r>
      <w:r>
        <w:t xml:space="preserve"> </w:t>
      </w:r>
      <w:r>
        <w:t xml:space="preserve">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0"/>
    <w:bookmarkStart w:id="211" w:name="Xb049109bdf387fdd718f72e483a19acb6f98aac"/>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w:t>
      </w:r>
      <w:r>
        <w:t xml:space="preserve"> </w:t>
      </w:r>
      <w:r>
        <w:t xml:space="preserve">“Looks good”</w:t>
      </w:r>
      <w:r>
        <w:t xml:space="preserve"> </w:t>
      </w:r>
      <w:r>
        <w:t xml:space="preserve">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w:t>
      </w:r>
      <w:r>
        <w:t xml:space="preserve"> </w:t>
      </w:r>
      <w:r>
        <w:t xml:space="preserve">“the findings were minor”</w:t>
      </w:r>
      <w:r>
        <w:t xml:space="preserve"> </w:t>
      </w:r>
      <w:r>
        <w:t xml:space="preserve">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1"/>
    <w:bookmarkStart w:id="212" w:name="X35cd16bc97651961261e93e52e4ee20815568ff"/>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r>
        <w:t xml:space="preserve"> </w:t>
      </w:r>
      <w:r>
        <w:t xml:space="preserve">+ multi-angle impact research (§11.4.145) + anti-bluff captured-evidence testing</w:t>
      </w:r>
      <w:r>
        <w:t xml:space="preserve"> </w:t>
      </w:r>
      <w:r>
        <w:t xml:space="preserve">(§11.4 / §11.4.5 / §11.4.69 / §11.4.107) — a feature stream is NOT a quality</w:t>
      </w:r>
      <w:r>
        <w:t xml:space="preserve"> </w:t>
      </w:r>
      <w:r>
        <w:t xml:space="preserve">carve-out.</w:t>
      </w:r>
    </w:p>
    <w:p>
      <w:pPr>
        <w:pStyle w:val="BodyText"/>
      </w:pPr>
      <w:r>
        <w:rPr>
          <w:b/>
          <w:bCs/>
        </w:rPr>
        <w:t xml:space="preserve">(H) Resumable, data-safe stream lifecycle.</w:t>
      </w:r>
      <w:r>
        <w:t xml:space="preserve"> </w:t>
      </w:r>
      <w:r>
        <w:t xml:space="preserve">A stream registry (single source</w:t>
      </w:r>
      <w:r>
        <w:t xml:space="preserve"> </w:t>
      </w:r>
      <w:r>
        <w:t xml:space="preserve">of</w:t>
      </w:r>
      <w:r>
        <w:t xml:space="preserve"> </w:t>
      </w:r>
      <w:r>
        <w:t xml:space="preserve">“is this stream owed?”</w:t>
      </w:r>
      <w:r>
        <w:t xml:space="preserve">,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2"/>
    <w:bookmarkStart w:id="213" w:name="X80d6002405b90d32d27c2cb024232f1e0d67dfc"/>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w:t>
      </w:r>
      <w:r>
        <w:t xml:space="preserve"> </w:t>
      </w:r>
      <w:r>
        <w:t xml:space="preserve">“green”</w:t>
      </w:r>
      <w:r>
        <w:t xml:space="preserve"> </w:t>
      </w:r>
      <w:r>
        <w:t xml:space="preserve">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w:t>
      </w:r>
      <w:r>
        <w:t xml:space="preserve"> </w:t>
      </w:r>
      <w:r>
        <w:t xml:space="preserve">“the file exists and is non-empty”</w:t>
      </w:r>
      <w:r>
        <w:t xml:space="preserve"> </w:t>
      </w:r>
      <w:r>
        <w:t xml:space="preserve">(the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w:t>
      </w:r>
      <w:r>
        <w:t xml:space="preserve"> </w:t>
      </w:r>
      <w:r>
        <w:t xml:space="preserve">“the export looks fine”</w:t>
      </w:r>
      <w:r>
        <w:t xml:space="preserve"> </w:t>
      </w:r>
      <w:r>
        <w:t xml:space="preserve">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w:t>
      </w:r>
      <w:r>
        <w:t xml:space="preserve"> </w:t>
      </w:r>
      <w:r>
        <w:t xml:space="preserve">“The HTML had</w:t>
      </w:r>
      <w:r>
        <w:t xml:space="preserve"> </w:t>
      </w:r>
      <w:r>
        <w:rPr>
          <w:rStyle w:val="VerbatimChar"/>
        </w:rPr>
        <w:t xml:space="preserve">class="mermaid"</w:t>
      </w:r>
      <w:r>
        <w:t xml:space="preserve">”</w:t>
      </w:r>
      <w:r>
        <w:t xml:space="preserve"> </w:t>
      </w:r>
      <w:r>
        <w:t xml:space="preserve">is a source-side check, NOT an exported-artifact check (the exact 2026-06-23 omission);</w:t>
      </w:r>
      <w:r>
        <w:t xml:space="preserve"> </w:t>
      </w:r>
      <w:r>
        <w:t xml:space="preserve">“</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w:t>
      </w:r>
      <w:r>
        <w:t xml:space="preserve"> </w:t>
      </w:r>
      <w:r>
        <w:t xml:space="preserve">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13"/>
    <w:bookmarkStart w:id="214" w:name="X72d546c51e3f4096a000e4069845d8e4d4ce2d9"/>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27"/>
        </w:numPr>
      </w:pPr>
      <w:r>
        <w:rPr>
          <w:b/>
          <w:bCs/>
        </w:rPr>
        <w:t xml:space="preserve">Unit</w:t>
      </w:r>
      <w:r>
        <w:t xml:space="preserve"> </w:t>
      </w:r>
      <w:r>
        <w:t xml:space="preserve">— isolated logic; the ONLY layer where mocks / stubs / fakes / placeholders are permitted (§11.4.27(A)).</w:t>
      </w:r>
    </w:p>
    <w:p>
      <w:pPr>
        <w:pStyle w:val="Compact"/>
        <w:numPr>
          <w:ilvl w:val="0"/>
          <w:numId w:val="1227"/>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27"/>
        </w:numPr>
      </w:pPr>
      <w:r>
        <w:rPr>
          <w:b/>
          <w:bCs/>
        </w:rPr>
        <w:t xml:space="preserve">End-to-end (e2e)</w:t>
      </w:r>
      <w:r>
        <w:t xml:space="preserve"> </w:t>
      </w:r>
      <w:r>
        <w:t xml:space="preserve">— the full user journey across the real System, captured-evidence per §11.4.5 / §11.4.107.</w:t>
      </w:r>
    </w:p>
    <w:p>
      <w:pPr>
        <w:pStyle w:val="Compact"/>
        <w:numPr>
          <w:ilvl w:val="0"/>
          <w:numId w:val="1227"/>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27"/>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27"/>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27"/>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27"/>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27"/>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27"/>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27"/>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27"/>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27"/>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14"/>
    <w:bookmarkStart w:id="215" w:name="Xa5d599e1c7e74e7a71e443bd9b138013648b781"/>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(git@github.com:HelixDevelopment/HelixTranslate.git)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numPr>
          <w:ilvl w:val="0"/>
          <w:numId w:val="1228"/>
        </w:numPr>
      </w:pPr>
      <w:r>
        <w:rPr>
          <w:b/>
          <w:bCs/>
        </w:rPr>
        <w:t xml:space="preserve">Hand-translation</w:t>
      </w:r>
      <w:r>
        <w:t xml:space="preserve"> </w:t>
      </w:r>
      <w:r>
        <w:t xml:space="preserve">— no human-authored, manually edited, or</w:t>
      </w:r>
      <w:r>
        <w:t xml:space="preserve"> </w:t>
      </w:r>
      <w:r>
        <w:t xml:space="preserve">“good enough”</w:t>
      </w:r>
      <w:r>
        <w:t xml:space="preserve"> </w:t>
      </w:r>
      <w:r>
        <w:t xml:space="preserve">hand-written translation of any content, ever. The engine is the single source of every translated string.</w:t>
      </w:r>
    </w:p>
    <w:p>
      <w:pPr>
        <w:numPr>
          <w:ilvl w:val="0"/>
          <w:numId w:val="1228"/>
        </w:numPr>
      </w:pP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numPr>
          <w:ilvl w:val="0"/>
          <w:numId w:val="1228"/>
        </w:numPr>
      </w:pPr>
      <w:r>
        <w:rPr>
          <w:b/>
          <w:bCs/>
        </w:rPr>
        <w:t xml:space="preserve">Silent fallback</w:t>
      </w:r>
      <w:r>
        <w:t xml:space="preserve"> </w:t>
      </w:r>
      <w:r>
        <w:t xml:space="preserve">— no quiet substitution of the source string, no empty/partial output passed off as a translation, no swallowed engine error, no</w:t>
      </w:r>
      <w:r>
        <w:t xml:space="preserve"> </w:t>
      </w:r>
      <w:r>
        <w:t xml:space="preserve">“absence-of-error”</w:t>
      </w:r>
      <w:r>
        <w:t xml:space="preserve"> </w:t>
      </w:r>
      <w:r>
        <w:t xml:space="preserve">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FirstParagraph"/>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w:t>
      </w:r>
      <w:r>
        <w:t xml:space="preserve"> </w:t>
      </w:r>
      <w:r>
        <w:t xml:space="preserve">“where did this string come from”</w:t>
      </w:r>
      <w:r>
        <w:t xml:space="preserve"> </w:t>
      </w:r>
      <w:r>
        <w:t xml:space="preserve">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15"/>
    <w:bookmarkStart w:id="216" w:name="Xdac06be07d057945405a67741ed0cb10ebfeec2"/>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numPr>
          <w:ilvl w:val="0"/>
          <w:numId w:val="1229"/>
        </w:numPr>
      </w:pP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numPr>
          <w:ilvl w:val="0"/>
          <w:numId w:val="1229"/>
        </w:numPr>
      </w:pP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numPr>
          <w:ilvl w:val="0"/>
          <w:numId w:val="1229"/>
        </w:numPr>
      </w:pP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numPr>
          <w:ilvl w:val="0"/>
          <w:numId w:val="1229"/>
        </w:numPr>
      </w:pP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numPr>
          <w:ilvl w:val="0"/>
          <w:numId w:val="1229"/>
        </w:numPr>
      </w:pP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FirstParagraph"/>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w:t>
      </w:r>
      <w:r>
        <w:t xml:space="preserve"> </w:t>
      </w:r>
      <w:r>
        <w:t xml:space="preserve">“a string was produced”</w:t>
      </w:r>
      <w:r>
        <w:t xml:space="preserve"> </w:t>
      </w:r>
      <w:r>
        <w:t xml:space="preserve">into</w:t>
      </w:r>
      <w:r>
        <w:t xml:space="preserve"> </w:t>
      </w:r>
      <w:r>
        <w:t xml:space="preserve">“a string was verified correct”</w:t>
      </w:r>
      <w:r>
        <w:t xml:space="preserve"> </w:t>
      </w:r>
      <w:r>
        <w:t xml:space="preserve">—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w:t>
      </w:r>
      <w:r>
        <w:t xml:space="preserve"> </w:t>
      </w:r>
      <w:r>
        <w:t xml:space="preserve">“what this should represent, this uglyness!?!?!? UI we see does not purpos or sense at all! it is messed up with an giant button!”</w:t>
      </w:r>
      <w:r>
        <w:t xml:space="preserve"> </w:t>
      </w:r>
      <w:r>
        <w:t xml:space="preserve">+</w:t>
      </w:r>
      <w:r>
        <w:t xml:space="preserve"> </w:t>
      </w:r>
      <w:r>
        <w:t xml:space="preserve">“Eye candy stunning funcitonal UI and UX MUST BE prooven with full automation tests which</w:t>
      </w:r>
      <w:r>
        <w:t xml:space="preserve"> </w:t>
      </w:r>
      <w:r>
        <w:t xml:space="preserve">‘see’</w:t>
      </w:r>
      <w:r>
        <w:t xml:space="preserve"> </w:t>
      </w:r>
      <w:r>
        <w:t xml:space="preserve">everything visually with no issues, false results or bluff of any kind!!! So far, anti-bluff policy seems completely ignored!”</w:t>
      </w:r>
      <w:r>
        <w:t xml:space="preserve"> </w:t>
      </w:r>
      <w:r>
        <w:t xml:space="preserve">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w:t>
      </w:r>
      <w:r>
        <w:t xml:space="preserve"> </w:t>
      </w:r>
      <w:r>
        <w:t xml:space="preserve">“validated”</w:t>
      </w:r>
      <w:r>
        <w:t xml:space="preserve"> </w:t>
      </w:r>
      <w:r>
        <w:t xml:space="preserve">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w:t>
      </w:r>
      <w:r>
        <w:t xml:space="preserve"> </w:t>
      </w:r>
      <w:r>
        <w:t xml:space="preserve">“green”</w:t>
      </w:r>
      <w:r>
        <w:t xml:space="preserve"> </w:t>
      </w:r>
      <w:r>
        <w:t xml:space="preserve">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w:t>
      </w:r>
      <w:r>
        <w:rPr>
          <w:b/>
          <w:bCs/>
        </w:rPr>
        <w:t xml:space="preserve"> </w:t>
      </w:r>
      <w:r>
        <w:rPr>
          <w:b/>
          <w:bCs/>
        </w:rPr>
        <w:t xml:space="preserve">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16"/>
    <w:bookmarkEnd w:id="217"/>
    <w:bookmarkStart w:id="223"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8" w:name="X75a154e368c7f47aac469689607b858009e0b06"/>
    <w:p>
      <w:pPr>
        <w:pStyle w:val="Heading3"/>
      </w:pPr>
      <w:r>
        <w:t xml:space="preserve">§12.1 Forbidden operations — directly OR indirectly</w:t>
      </w:r>
    </w:p>
    <w:p>
      <w:pPr>
        <w:pStyle w:val="Compact"/>
        <w:numPr>
          <w:ilvl w:val="0"/>
          <w:numId w:val="123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3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3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3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3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30"/>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18"/>
    <w:bookmarkStart w:id="219"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31"/>
        </w:numPr>
      </w:pPr>
      <w:r>
        <w:t xml:space="preserve">Source the project’s host-safety helper library at the top.</w:t>
      </w:r>
    </w:p>
    <w:p>
      <w:pPr>
        <w:pStyle w:val="Compact"/>
        <w:numPr>
          <w:ilvl w:val="0"/>
          <w:numId w:val="1231"/>
        </w:numPr>
      </w:pPr>
      <w:r>
        <w:t xml:space="preserve">Call its pre-flight check and</w:t>
      </w:r>
      <w:r>
        <w:t xml:space="preserve"> </w:t>
      </w:r>
      <w:r>
        <w:rPr>
          <w:b/>
          <w:bCs/>
        </w:rPr>
        <w:t xml:space="preserve">abort if it fails</w:t>
      </w:r>
      <w:r>
        <w:t xml:space="preserve">.</w:t>
      </w:r>
    </w:p>
    <w:p>
      <w:pPr>
        <w:pStyle w:val="Compact"/>
        <w:numPr>
          <w:ilvl w:val="0"/>
          <w:numId w:val="123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3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9"/>
    <w:bookmarkStart w:id="220"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3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3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32"/>
        </w:numPr>
      </w:pPr>
      <w:r>
        <w:t xml:space="preserve">Use exponential-backoff restart policies, never immediate retry.</w:t>
      </w:r>
    </w:p>
    <w:p>
      <w:pPr>
        <w:pStyle w:val="Compact"/>
        <w:numPr>
          <w:ilvl w:val="0"/>
          <w:numId w:val="1232"/>
        </w:numPr>
      </w:pPr>
      <w:r>
        <w:t xml:space="preserve">Be clean-slate destroyed and rebuilt after any host crash or</w:t>
      </w:r>
      <w:r>
        <w:t xml:space="preserve"> </w:t>
      </w:r>
      <w:r>
        <w:t xml:space="preserve">session loss so stale lock files don’t keep producing failures.</w:t>
      </w:r>
    </w:p>
    <w:bookmarkEnd w:id="220"/>
    <w:bookmarkStart w:id="221"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33"/>
        </w:numPr>
      </w:pPr>
      <w:r>
        <w:rPr>
          <w:rStyle w:val="VerbatimChar"/>
        </w:rPr>
        <w:t xml:space="preserve">HOST_SAFETY_MAX_MEM_PCT</w:t>
      </w:r>
      <w:r>
        <w:t xml:space="preserve"> </w:t>
      </w:r>
      <w:r>
        <w:t xml:space="preserve">defaults to 60.</w:t>
      </w:r>
    </w:p>
    <w:p>
      <w:pPr>
        <w:pStyle w:val="Compact"/>
        <w:numPr>
          <w:ilvl w:val="0"/>
          <w:numId w:val="123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3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3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3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1"/>
    <w:bookmarkStart w:id="222"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3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3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3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34"/>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34"/>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3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22"/>
    <w:bookmarkEnd w:id="223"/>
    <w:bookmarkStart w:id="224"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5"/>
        </w:numPr>
      </w:pPr>
      <w:r>
        <w:t xml:space="preserve">Open-source mutation testers worth studying:</w:t>
      </w:r>
    </w:p>
    <w:p>
      <w:pPr>
        <w:pStyle w:val="Compact"/>
        <w:numPr>
          <w:ilvl w:val="1"/>
          <w:numId w:val="1236"/>
        </w:numPr>
      </w:pPr>
      <w:r>
        <w:rPr>
          <w:b/>
          <w:bCs/>
        </w:rPr>
        <w:t xml:space="preserve">PIT</w:t>
      </w:r>
      <w:r>
        <w:t xml:space="preserve"> </w:t>
      </w:r>
      <w:r>
        <w:t xml:space="preserve">(Java) — https://pitest.org/</w:t>
      </w:r>
    </w:p>
    <w:p>
      <w:pPr>
        <w:pStyle w:val="Compact"/>
        <w:numPr>
          <w:ilvl w:val="1"/>
          <w:numId w:val="1236"/>
        </w:numPr>
      </w:pPr>
      <w:r>
        <w:rPr>
          <w:b/>
          <w:bCs/>
        </w:rPr>
        <w:t xml:space="preserve">Stryker</w:t>
      </w:r>
      <w:r>
        <w:t xml:space="preserve"> </w:t>
      </w:r>
      <w:r>
        <w:t xml:space="preserve">(JS / C# / Scala) — https://stryker-mutator.io/</w:t>
      </w:r>
    </w:p>
    <w:p>
      <w:pPr>
        <w:pStyle w:val="Compact"/>
        <w:numPr>
          <w:ilvl w:val="1"/>
          <w:numId w:val="1236"/>
        </w:numPr>
      </w:pPr>
      <w:r>
        <w:rPr>
          <w:b/>
          <w:bCs/>
        </w:rPr>
        <w:t xml:space="preserve">Cosmic Ray</w:t>
      </w:r>
      <w:r>
        <w:t xml:space="preserve"> </w:t>
      </w:r>
      <w:r>
        <w:t xml:space="preserve">(Python) — https://github.com/sixty-north/cosmic-ray</w:t>
      </w:r>
    </w:p>
    <w:p>
      <w:pPr>
        <w:pStyle w:val="Compact"/>
        <w:numPr>
          <w:ilvl w:val="1"/>
          <w:numId w:val="1236"/>
        </w:numPr>
      </w:pPr>
      <w:r>
        <w:rPr>
          <w:b/>
          <w:bCs/>
        </w:rPr>
        <w:t xml:space="preserve">mutmut</w:t>
      </w:r>
      <w:r>
        <w:t xml:space="preserve"> </w:t>
      </w:r>
      <w:r>
        <w:t xml:space="preserve">(Python) — https://mutmut.readthedocs.io/</w:t>
      </w:r>
    </w:p>
    <w:p>
      <w:pPr>
        <w:pStyle w:val="Compact"/>
        <w:numPr>
          <w:ilvl w:val="1"/>
          <w:numId w:val="1236"/>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24"/>
    <w:bookmarkStart w:id="225"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w:t>
      </w:r>
      <w:r>
        <w:t xml:space="preserve"> </w:t>
      </w:r>
      <w:r>
        <w:t xml:space="preserve">“Make sure that processes we are checking are always OURS! Add this as mandatory constitution rule / constraint, since on every host there may be other work being done!”</w:t>
      </w:r>
      <w:r>
        <w:t xml:space="preserve"> </w:t>
      </w:r>
      <w:r>
        <w:t xml:space="preserve">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w:t>
      </w:r>
      <w:r>
        <w:t xml:space="preserve"> </w:t>
      </w:r>
      <w:r>
        <w:t xml:space="preserve">“ours.”</w:t>
      </w:r>
      <w:r>
        <w:t xml:space="preserve"> </w:t>
      </w:r>
      <w:r>
        <w:t xml:space="preserve">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w:t>
      </w:r>
      <w:r>
        <w:t xml:space="preserve"> </w:t>
      </w:r>
      <w:r>
        <w:t xml:space="preserve">“still running”</w:t>
      </w:r>
      <w:r>
        <w:t xml:space="preserve"> </w:t>
      </w:r>
      <w:r>
        <w:t xml:space="preserve">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r>
        <w:pict>
          <v:rect style="width:0;height:1.5pt" o:hralign="center" o:hrstd="t" o:hr="t"/>
        </w:pict>
      </w:r>
    </w:p>
    <w:bookmarkEnd w:id="225"/>
    <w:bookmarkStart w:id="22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2026-06-29T17:02:52Z</dcterms:created>
  <dcterms:modified xsi:type="dcterms:W3CDTF">2026-06-29T17:02:52Z</dcterms:modified>
</cp:coreProperties>
</file>

<file path=docProps/custom.xml><?xml version="1.0" encoding="utf-8"?>
<Properties xmlns="http://schemas.openxmlformats.org/officeDocument/2006/custom-properties" xmlns:vt="http://schemas.openxmlformats.org/officeDocument/2006/docPropsVTypes"/>
</file>