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Status_Summary</w:t>
      </w:r>
    </w:p>
    <w:bookmarkStart w:id="9" w:name="helixtranslate-feature-status-summary"/>
    <w:p>
      <w:pPr>
        <w:pStyle w:val="Heading1"/>
      </w:pPr>
      <w:r>
        <w:t xml:space="preserve">HelixTranslate — Feature Status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2026-06-15T22:30:00Z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Two-audience companion to</w:t>
      </w:r>
      <w:r>
        <w:t xml:space="preserve"> </w:t>
      </w:r>
      <w:r>
        <w:rPr>
          <w:rStyle w:val="VerbatimChar"/>
        </w:rPr>
        <w:t xml:space="preserve">docs/features/Status.md</w:t>
      </w:r>
      <w:r>
        <w:t xml:space="preserve"> </w:t>
      </w:r>
      <w:r>
        <w:t xml:space="preserve">(§11.4.56). Derived from the same inventory. Per §11.4.44 (revision header), §11.4.60 (always-sync), §11.4.6 (no-guessing).</w:t>
      </w:r>
    </w:p>
    <w:p>
      <w:r>
        <w:pict>
          <v:rect style="width:0;height:1.5pt" o:hralign="center" o:hrstd="t" o:hr="t"/>
        </w:pict>
      </w:r>
    </w:p>
    <w:bookmarkEnd w:id="9"/>
    <w:bookmarkStart w:id="14" w:name="page-1-for-the-team-non-developer"/>
    <w:p>
      <w:pPr>
        <w:pStyle w:val="Heading1"/>
      </w:pPr>
      <w:r>
        <w:t xml:space="preserve">Page 1 — For the team (non-developer)</w:t>
      </w:r>
    </w:p>
    <w:p>
      <w:pPr>
        <w:pStyle w:val="FirstParagraph"/>
      </w:pPr>
      <w:r>
        <w:rPr>
          <w:b/>
          <w:bCs/>
        </w:rPr>
        <w:t xml:space="preserve">What is this?</w:t>
      </w:r>
      <w:r>
        <w:t xml:space="preserve"> </w:t>
      </w:r>
      <w:r>
        <w:t xml:space="preserve">HelixTranslate is an ebook translation system. This page is a plain-language snapshot of how much of it we have catalogued and how much we have proven works on camera.</w:t>
      </w:r>
    </w:p>
    <w:bookmarkStart w:id="10" w:name="what-works"/>
    <w:p>
      <w:pPr>
        <w:pStyle w:val="Heading2"/>
      </w:pPr>
      <w:r>
        <w:t xml:space="preserve">What works</w:t>
      </w:r>
    </w:p>
    <w:p>
      <w:pPr>
        <w:pStyle w:val="Compact"/>
        <w:numPr>
          <w:ilvl w:val="0"/>
          <w:numId w:val="1001"/>
        </w:numPr>
      </w:pPr>
      <w:r>
        <w:t xml:space="preserve">We have a complete catalogue of</w:t>
      </w:r>
      <w:r>
        <w:t xml:space="preserve"> </w:t>
      </w:r>
      <w:r>
        <w:rPr>
          <w:b/>
          <w:bCs/>
        </w:rPr>
        <w:t xml:space="preserve">every feature</w:t>
      </w:r>
      <w:r>
        <w:t xml:space="preserve"> </w:t>
      </w:r>
      <w:r>
        <w:t xml:space="preserve">in the product and its 8 owned add-on modules —</w:t>
      </w:r>
      <w:r>
        <w:t xml:space="preserve"> </w:t>
      </w:r>
      <w:r>
        <w:rPr>
          <w:b/>
          <w:bCs/>
        </w:rPr>
        <w:t xml:space="preserve">478 individual capabilities</w:t>
      </w:r>
      <w:r>
        <w:t xml:space="preserve"> </w:t>
      </w:r>
      <w:r>
        <w:t xml:space="preserve">catalogued (470 from the source inventory + 2 output rows [DOCX + PDF output, both now built] + 6 new rows this round [the agent bridge CLI+MCP, the bridge library, the model-verification fix, the web-dashboard backend]; the headline</w:t>
      </w:r>
      <w:r>
        <w:t xml:space="preserve"> </w:t>
      </w:r>
      <w:r>
        <w:t xml:space="preserve">“417”</w:t>
      </w:r>
      <w:r>
        <w:t xml:space="preserve"> </w:t>
      </w:r>
      <w:r>
        <w:t xml:space="preserve">is the same list with closely-related sub-options counted once).</w:t>
      </w:r>
    </w:p>
    <w:p>
      <w:pPr>
        <w:pStyle w:val="Compact"/>
        <w:numPr>
          <w:ilvl w:val="0"/>
          <w:numId w:val="1001"/>
        </w:numPr>
      </w:pPr>
      <w:r>
        <w:t xml:space="preserve">The majority are fully built and reachable: the command-line translators, the web dashboards, the REST and gRPC servers, ~32 built-in AI providers, ebook format readers (FB2, EPUB, DOCX, HTML, TXT, PDF) and writers (EPUB, FB2, TXT, HTML, Markdown,</w:t>
      </w:r>
      <w:r>
        <w:t xml:space="preserve"> </w:t>
      </w:r>
      <w:r>
        <w:rPr>
          <w:b/>
          <w:bCs/>
        </w:rPr>
        <w:t xml:space="preserve">DOCX and now PDF</w:t>
      </w:r>
      <w:r>
        <w:t xml:space="preserve">), caching, security, and all 8 add-on modules.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22 features are proven on real recordings</w:t>
      </w:r>
      <w:r>
        <w:t xml:space="preserve"> </w:t>
      </w:r>
      <w:r>
        <w:t xml:space="preserve">— each checked frame-by-frame to confirm it genuinely shows the feature working (real translated text in the right language, a live connection count changing, etc.), not just</w:t>
      </w:r>
      <w:r>
        <w:t xml:space="preserve"> </w:t>
      </w:r>
      <w:r>
        <w:t xml:space="preserve">“a screen”</w:t>
      </w:r>
      <w:r>
        <w:t xml:space="preserve">. These include: the primary command-line translator doing real DeepSeek translations and converting between ebook formats (EPUB→TXT, HTML→EPUB, FB2→EPUB, FB2→FB2), Serbian Cyrillic/Latin handling, the</w:t>
      </w:r>
      <w:r>
        <w:t xml:space="preserve"> </w:t>
      </w:r>
      <w:r>
        <w:rPr>
          <w:b/>
          <w:bCs/>
        </w:rPr>
        <w:t xml:space="preserve">multi-pass polishing engine (</w:t>
      </w: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)</w:t>
      </w:r>
      <w:r>
        <w:t xml:space="preserve">, the REST API server translating for real, the gRPC server translating English→Spanish, the markdown round-trip tool, the preparation/analysis runner (fixed), the simple CLI translator, the live monitoring dashboard, and</w:t>
      </w:r>
      <w:r>
        <w:t xml:space="preserve"> </w:t>
      </w:r>
      <w:r>
        <w:rPr>
          <w:b/>
          <w:bCs/>
        </w:rPr>
        <w:t xml:space="preserve">the agent bridge command-line tool</w:t>
      </w:r>
      <w:r>
        <w:t xml:space="preserve"> </w:t>
      </w:r>
      <w:r>
        <w:t xml:space="preserve">(picks the best verifier-scored model and translates through it — recording shows it choosing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and translating</w:t>
      </w:r>
      <w:r>
        <w:t xml:space="preserve"> </w:t>
      </w:r>
      <w:r>
        <w:t xml:space="preserve">“Good morning, friend.”</w:t>
      </w:r>
      <w:r>
        <w:t xml:space="preserve"> </w:t>
      </w:r>
      <w:r>
        <w:t xml:space="preserve">→</w:t>
      </w:r>
      <w:r>
        <w:t xml:space="preserve"> </w:t>
      </w:r>
      <w:r>
        <w:t xml:space="preserve">“Buenos días, amigo.”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output</w:t>
      </w:r>
      <w:r>
        <w:t xml:space="preserve"> </w:t>
      </w:r>
      <w:r>
        <w:t xml:space="preserve">is built and proven by the produced file itself (a real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=</w:t>
      </w:r>
      <w:r>
        <w:t xml:space="preserve"> </w:t>
      </w:r>
      <w:r>
        <w:t xml:space="preserve">“Microsoft Word 2007+”</w:t>
      </w:r>
      <w:r>
        <w:t xml:space="preserve"> </w:t>
      </w:r>
      <w:r>
        <w:t xml:space="preserve">with real translated text).</w:t>
      </w:r>
      <w:r>
        <w:t xml:space="preserve"> </w:t>
      </w:r>
      <w:r>
        <w:rPr>
          <w:b/>
          <w:bCs/>
        </w:rPr>
        <w:t xml:space="preserve">PDF output is newly built this round</w:t>
      </w:r>
      <w:r>
        <w:t xml:space="preserve"> </w:t>
      </w:r>
      <w:r>
        <w:t xml:space="preserve">and proven by passing tests (it renders the translated book to a real, valid PDF that keeps Serbian Cyrillic readable). Screen recordings of both are still owed, so they count as file/test-proven rather than video-proven for now.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New this round: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 bridge command-line tool</w:t>
      </w:r>
      <w:r>
        <w:t xml:space="preserve"> </w:t>
      </w:r>
      <w:r>
        <w:t xml:space="preserve">is now</w:t>
      </w:r>
      <w:r>
        <w:t xml:space="preserve"> </w:t>
      </w:r>
      <w:r>
        <w:rPr>
          <w:b/>
          <w:bCs/>
        </w:rPr>
        <w:t xml:space="preserve">video-proven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helixtranslate-bridge-bestmodel-translate-20260615.mp4</w:t>
      </w:r>
      <w:r>
        <w:t xml:space="preserve"> </w:t>
      </w:r>
      <w:r>
        <w:t xml:space="preserve">— real run picked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and translated correctly); its</w:t>
      </w:r>
      <w:r>
        <w:t xml:space="preserve"> </w:t>
      </w:r>
      <w:r>
        <w:rPr>
          <w:b/>
          <w:bCs/>
        </w:rPr>
        <w:t xml:space="preserve">MCP server</w:t>
      </w:r>
      <w:r>
        <w:t xml:space="preserve"> </w:t>
      </w:r>
      <w:r>
        <w:t xml:space="preserve">counterpart is built, tested and live-proven at the code level but its screen recording is still owed; a</w:t>
      </w:r>
      <w:r>
        <w:t xml:space="preserve"> </w:t>
      </w:r>
      <w:r>
        <w:rPr>
          <w:b/>
          <w:bCs/>
        </w:rPr>
        <w:t xml:space="preserve">correctness fix in the model-verification gate</w:t>
      </w:r>
      <w:r>
        <w:t xml:space="preserve"> </w:t>
      </w:r>
      <w:r>
        <w:t xml:space="preserve">(a model that fails the basic</w:t>
      </w:r>
      <w:r>
        <w:t xml:space="preserve"> </w:t>
      </w:r>
      <w:r>
        <w:t xml:space="preserve">“do you respond?”</w:t>
      </w:r>
      <w:r>
        <w:t xml:space="preserve"> </w:t>
      </w:r>
      <w:r>
        <w:t xml:space="preserve">check is now properly rejected); and the</w:t>
      </w:r>
      <w:r>
        <w:t xml:space="preserve"> </w:t>
      </w:r>
      <w:r>
        <w:rPr>
          <w:b/>
          <w:bCs/>
        </w:rPr>
        <w:t xml:space="preserve">web dashboard’s translation page</w:t>
      </w:r>
      <w:r>
        <w:t xml:space="preserve"> </w:t>
      </w:r>
      <w:r>
        <w:t xml:space="preserve">which used to return</w:t>
      </w:r>
      <w:r>
        <w:t xml:space="preserve"> </w:t>
      </w:r>
      <w:r>
        <w:t xml:space="preserve">“page not found”</w:t>
      </w:r>
      <w:r>
        <w:t xml:space="preserve"> </w:t>
      </w:r>
      <w:r>
        <w:t xml:space="preserve">and now genuinely translates.</w:t>
      </w:r>
    </w:p>
    <w:bookmarkEnd w:id="10"/>
    <w:bookmarkStart w:id="11" w:name="what-is-pending-or-limited"/>
    <w:p>
      <w:pPr>
        <w:pStyle w:val="Heading2"/>
      </w:pPr>
      <w:r>
        <w:t xml:space="preserve">What is pending or limited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Video proof is still the main gap:</w:t>
      </w:r>
      <w:r>
        <w:t xml:space="preserve"> </w:t>
      </w:r>
      <w:r>
        <w:rPr>
          <w:b/>
          <w:bCs/>
        </w:rPr>
        <w:t xml:space="preserve">22 of 478</w:t>
      </w:r>
      <w:r>
        <w:t xml:space="preserve"> </w:t>
      </w:r>
      <w:r>
        <w:t xml:space="preserve">features have a recorded, watch-it-yourself demonstration (≈ 4.6%). Everything else is built and present in the code, but a recording is still owed. Nothing is claimed proven just because the code exists.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output</w:t>
      </w:r>
      <w:r>
        <w:rPr>
          <w:b/>
          <w:bCs/>
        </w:rPr>
        <w:t xml:space="preserve"> </w:t>
      </w:r>
      <w:r>
        <w:rPr>
          <w:b/>
          <w:bCs/>
        </w:rPr>
        <w:t xml:space="preserve">is now built</w:t>
      </w:r>
      <w:r>
        <w:t xml:space="preserve"> </w:t>
      </w:r>
      <w:r>
        <w:t xml:space="preserve">(this round). The product can</w:t>
      </w:r>
      <w:r>
        <w:t xml:space="preserve"> </w:t>
      </w:r>
      <w:r>
        <w:rPr>
          <w:i/>
          <w:iCs/>
        </w:rPr>
        <w:t xml:space="preserve">read</w:t>
      </w:r>
      <w:r>
        <w:t xml:space="preserve"> </w:t>
      </w:r>
      <w:r>
        <w:t xml:space="preserve">DOCX and PDF, and can now</w:t>
      </w:r>
      <w:r>
        <w:t xml:space="preserve"> </w:t>
      </w:r>
      <w:r>
        <w:rPr>
          <w:i/>
          <w:iCs/>
        </w:rPr>
        <w:t xml:space="preserve">write</w:t>
      </w:r>
      <w:r>
        <w:t xml:space="preserve"> </w:t>
      </w:r>
      <w:r>
        <w:t xml:space="preserve">DOCX</w:t>
      </w:r>
      <w:r>
        <w:t xml:space="preserve"> </w:t>
      </w:r>
      <w:r>
        <w:rPr>
          <w:b/>
          <w:bCs/>
        </w:rPr>
        <w:t xml:space="preserve">and PDF</w:t>
      </w:r>
      <w:r>
        <w:t xml:space="preserve">. Output is now EPUB, FB2, TXT, HTML, Markdown, DOCX and PDF. (PDF writing needs the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 </w:t>
      </w:r>
      <w:r>
        <w:t xml:space="preserve">tool, which is installed here.)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web dashboard’s video proof is honestly skipped, not faked:</w:t>
      </w:r>
      <w:r>
        <w:t xml:space="preserve"> </w:t>
      </w:r>
      <w:r>
        <w:t xml:space="preserve">recording the dashboard translating end-to-end needs the HelixQA web/video test backend, which was off-limits to this round. The page is proven working by its tests + a real run, but its on-camera proof is owed.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Two remote-worker tools are blocked on infrastructure:</w:t>
      </w:r>
      <w:r>
        <w:t xml:space="preserve"> </w:t>
      </w:r>
      <w:r>
        <w:t xml:space="preserve">the SSH-based translators (</w:t>
      </w:r>
      <w:r>
        <w:rPr>
          <w:rStyle w:val="VerbatimChar"/>
        </w:rPr>
        <w:t xml:space="preserve">translate-ssh</w:t>
      </w:r>
      <w:r>
        <w:t xml:space="preserve">,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) need a remote helper machine running a local AI engine, which we don’t have available. They build and start, then stop at the missing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documented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translator</w:t>
      </w:r>
      <w:r>
        <w:rPr>
          <w:b/>
          <w:bCs/>
        </w:rPr>
        <w:t xml:space="preserve"> </w:t>
      </w:r>
      <w:r>
        <w:rPr>
          <w:b/>
          <w:bCs/>
        </w:rPr>
        <w:t xml:space="preserve">tool’s</w:t>
      </w:r>
      <w:r>
        <w:rPr>
          <w:b/>
          <w:bCs/>
        </w:rPr>
        <w:t xml:space="preserve"> </w:t>
      </w:r>
      <w:r>
        <w:rPr>
          <w:b/>
          <w:bCs/>
        </w:rPr>
        <w:t xml:space="preserve">“translate on this computer”</w:t>
      </w:r>
      <w:r>
        <w:rPr>
          <w:b/>
          <w:bCs/>
        </w:rPr>
        <w:t xml:space="preserve"> </w:t>
      </w:r>
      <w:r>
        <w:rPr>
          <w:b/>
          <w:bCs/>
        </w:rPr>
        <w:t xml:space="preserve">mode is a placeholder</w:t>
      </w:r>
      <w:r>
        <w:t xml:space="preserve"> </w:t>
      </w:r>
      <w:r>
        <w:t xml:space="preserve">(</w:t>
      </w:r>
      <w:r>
        <w:t xml:space="preserve">“local translation not yet implemented”</w:t>
      </w:r>
      <w:r>
        <w:t xml:space="preserve">); its remote mode is blocked on the same missing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“verified models”</w:t>
      </w:r>
      <w:r>
        <w:rPr>
          <w:b/>
          <w:bCs/>
        </w:rPr>
        <w:t xml:space="preserve"> </w:t>
      </w:r>
      <w:r>
        <w:rPr>
          <w:b/>
          <w:bCs/>
        </w:rPr>
        <w:t xml:space="preserve">API returns 404</w:t>
      </w:r>
      <w:r>
        <w:t xml:space="preserve"> </w:t>
      </w:r>
      <w:r>
        <w:t xml:space="preserve">because the model-verification service is switched off in the current configuration (a config choice, not a broken feature).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4 features are</w:t>
      </w:r>
      <w:r>
        <w:rPr>
          <w:b/>
          <w:bCs/>
        </w:rPr>
        <w:t xml:space="preserve"> </w:t>
      </w:r>
      <w:r>
        <w:rPr>
          <w:b/>
          <w:bCs/>
        </w:rPr>
        <w:t xml:space="preserve">“stubs”</w:t>
      </w:r>
      <w:r>
        <w:t xml:space="preserve"> </w:t>
      </w:r>
      <w:r>
        <w:t xml:space="preserve">— they look like real endpoints but return placeholder data: ebook-translate-via-API, the two preparation/analysis API endpoints, and translate-with-verification.</w:t>
      </w:r>
    </w:p>
    <w:p>
      <w:pPr>
        <w:pStyle w:val="Compact"/>
        <w:numPr>
          <w:ilvl w:val="0"/>
          <w:numId w:val="1002"/>
        </w:numPr>
      </w:pPr>
      <w:r>
        <w:t xml:space="preserve">A handful of small API endpoints return fixed/sample data (e.g. a stats endpoint that always shows zeros). These are flagged in the detailed document.</w:t>
      </w:r>
    </w:p>
    <w:bookmarkEnd w:id="11"/>
    <w:bookmarkStart w:id="12" w:name="video-confirmation-coverage"/>
    <w:p>
      <w:pPr>
        <w:pStyle w:val="Heading2"/>
      </w:pPr>
      <w:r>
        <w:t xml:space="preserve">Video-confirmation coverage</w:t>
      </w:r>
    </w:p>
    <w:p>
      <w:pPr>
        <w:pStyle w:val="FirstParagraph"/>
      </w:pPr>
      <w:r>
        <w:rPr>
          <w:b/>
          <w:bCs/>
        </w:rPr>
        <w:t xml:space="preserve">22 / 478 ≈ 4.6%</w:t>
      </w:r>
      <w:r>
        <w:t xml:space="preserve">, plus</w:t>
      </w:r>
      <w:r>
        <w:t xml:space="preserve"> </w:t>
      </w:r>
      <w:r>
        <w:rPr>
          <w:b/>
          <w:bCs/>
        </w:rPr>
        <w:t xml:space="preserve">2 real-artifact/test-confirmed</w:t>
      </w:r>
      <w:r>
        <w:t xml:space="preserve"> </w:t>
      </w:r>
      <w:r>
        <w:t xml:space="preserve">(DOCX + PDF output, video PENDING). This is the headline number to keep improving: each new genuine recording raises it.</w:t>
      </w:r>
    </w:p>
    <w:bookmarkEnd w:id="12"/>
    <w:bookmarkStart w:id="13" w:name="team-actions"/>
    <w:p>
      <w:pPr>
        <w:pStyle w:val="Heading2"/>
      </w:pPr>
      <w:r>
        <w:t xml:space="preserve">Team actions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Operator decision owed for 2 blocked tools:</w:t>
      </w:r>
      <w:r>
        <w:t xml:space="preserve"> </w:t>
      </w:r>
      <w:r>
        <w:t xml:space="preserve">to confirm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ebook-translator</w:t>
      </w:r>
      <w:r>
        <w:t xml:space="preserve">, provide a remote SSH host running the local AI engine (llama.cpp). Until then they stay marked OPERATOR-BLOCKED.</w:t>
      </w:r>
    </w:p>
    <w:p>
      <w:pPr>
        <w:pStyle w:val="Compact"/>
        <w:numPr>
          <w:ilvl w:val="0"/>
          <w:numId w:val="1003"/>
        </w:numPr>
      </w:pPr>
      <w:r>
        <w:t xml:space="preserve">Priority ask: produce real recordings for the next-most-important runtime features (web dashboard translation, the other AI providers) to keep lifting video-confirmation coverage.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7" w:name="page-2-for-software-engineers"/>
    <w:p>
      <w:pPr>
        <w:pStyle w:val="Heading1"/>
      </w:pPr>
      <w:r>
        <w:t xml:space="preserve">Page 2 — For software engineers</w:t>
      </w:r>
    </w:p>
    <w:bookmarkStart w:id="15" w:name="source-method"/>
    <w:p>
      <w:pPr>
        <w:pStyle w:val="Heading2"/>
      </w:pPr>
      <w:r>
        <w:t xml:space="preserve">Source &amp; method</w:t>
      </w:r>
    </w:p>
    <w:p>
      <w:pPr>
        <w:pStyle w:val="FirstParagraph"/>
      </w:pPr>
      <w:r>
        <w:t xml:space="preserve">Derived 1:1 from</w:t>
      </w:r>
      <w:r>
        <w:t xml:space="preserve"> </w:t>
      </w:r>
      <w:r>
        <w:rPr>
          <w:rStyle w:val="VerbatimChar"/>
        </w:rPr>
        <w:t xml:space="preserve">docs/features/.feature_inventory_raw.md</w:t>
      </w:r>
      <w:r>
        <w:t xml:space="preserve"> </w:t>
      </w:r>
      <w:r>
        <w:t xml:space="preserve">(Rev 1). Every detailed inventory row → one Status row. Statuses set per §11.4.6 from what the inventory actually found in source; no test files were attributed per-feature (recorded</w:t>
      </w:r>
      <w:r>
        <w:t xml:space="preserve"> </w:t>
      </w:r>
      <w:r>
        <w:rPr>
          <w:rStyle w:val="VerbatimChar"/>
        </w:rPr>
        <w:t xml:space="preserve">Not-inventoried</w:t>
      </w:r>
      <w:r>
        <w:t xml:space="preserve">, an honest unknown, never guessed).</w:t>
      </w:r>
    </w:p>
    <w:bookmarkEnd w:id="15"/>
    <w:bookmarkStart w:id="17" w:name="counts"/>
    <w:p>
      <w:pPr>
        <w:pStyle w:val="Heading2"/>
      </w:pPr>
      <w:r>
        <w:t xml:space="preserve">Counts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Headline total (dedup per-category tally)</w:t>
            </w:r>
          </w:p>
        </w:tc>
        <w:tc>
          <w:tcPr/>
          <w:p>
            <w:pPr>
              <w:pStyle w:val="Compact"/>
            </w:pPr>
            <w:r>
              <w:t xml:space="preserve">417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Enumerated detailed rows (this doc + Status.md)</w:t>
            </w:r>
          </w:p>
        </w:tc>
        <w:tc>
          <w:tcPr/>
          <w:p>
            <w:pPr>
              <w:pStyle w:val="Compact"/>
            </w:pPr>
            <w:r>
              <w:t xml:space="preserve">478 (470 inventory + 2 output rows [DOCX-write Implemented Rev 3, PDF-write Implemented Rev 4] + 6 new Rev 4 rows: cmd/model-bridge ×2, pkg/bridge ×2, internal/verifier gate ×1, pkg/api/dashboard.go ×1)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Implemented</w:t>
            </w:r>
          </w:p>
        </w:tc>
        <w:tc>
          <w:tcPr/>
          <w:p>
            <w:pPr>
              <w:pStyle w:val="Compact"/>
            </w:pPr>
            <w:r>
              <w:t xml:space="preserve">471 (DOCX-write Rev 3 + PDF-write Rev 4 [commit fb265e7] + 6 new Rev 4 rows all Implemented)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Stub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implemented (gap rows)</w:t>
            </w:r>
          </w:p>
        </w:tc>
        <w:tc>
          <w:tcPr/>
          <w:p>
            <w:pPr>
              <w:pStyle w:val="Compact"/>
            </w:pPr>
            <w:r>
              <w:t xml:space="preserve">0 (PDF-write flipped gap→Implemented Rev 4, commit fb265e7)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3 (</w:t>
            </w:r>
            <w:r>
              <w:rPr>
                <w:rStyle w:val="VerbatimChar"/>
              </w:rPr>
              <w:t xml:space="preserve">POST /api/batch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vision_engine</w:t>
            </w:r>
            <w:r>
              <w:t xml:space="preserve"> </w:t>
            </w:r>
            <w:r>
              <w:t xml:space="preserve">OpenCV;</w:t>
            </w:r>
            <w:r>
              <w:t xml:space="preserve"> </w:t>
            </w:r>
            <w:r>
              <w:rPr>
                <w:rStyle w:val="VerbatimChar"/>
              </w:rPr>
              <w:t xml:space="preserve">cmd/translator</w:t>
            </w:r>
            <w:r>
              <w:t xml:space="preserve"> </w:t>
            </w:r>
            <w:r>
              <w:t xml:space="preserve">local STUB + remote OPERATOR-BLOCKED)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Operator-blocked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translate-ssh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ebook-translator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Video-confirmed</w:t>
            </w:r>
          </w:p>
        </w:tc>
        <w:tc>
          <w:tcPr/>
          <w:p>
            <w:pPr>
              <w:pStyle w:val="Compact"/>
            </w:pPr>
            <w:r>
              <w:t xml:space="preserve">22 (+ 2 real-artifact/test-confirmed: DOCX + PDF output)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PENDING</w:t>
            </w:r>
          </w:p>
        </w:tc>
        <w:tc>
          <w:tcPr/>
          <w:p>
            <w:pPr>
              <w:pStyle w:val="Compact"/>
            </w:pPr>
            <w:r>
              <w:t xml:space="preserve">runtime/user-visible, no recording yet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N/A</w:t>
            </w:r>
          </w:p>
        </w:tc>
        <w:tc>
          <w:tcPr/>
          <w:p>
            <w:pPr>
              <w:pStyle w:val="Compact"/>
            </w:pPr>
            <w:r>
              <w:t xml:space="preserve">flags / internal types / infra middleware</w:t>
            </w:r>
          </w:p>
        </w:tc>
      </w:tr>
    </w:tbl>
    <w:bookmarkStart w:id="16" w:name="per-category-inventory-headline"/>
    <w:p>
      <w:pPr>
        <w:pStyle w:val="Heading3"/>
      </w:pPr>
      <w:r>
        <w:t xml:space="preserve">Per-category (inventory headline)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</w:t>
            </w:r>
          </w:p>
        </w:tc>
        <w:tc>
          <w:tcPr/>
          <w:p>
            <w:pPr>
              <w:pStyle w:val="Compact"/>
            </w:pPr>
            <w:r>
              <w:t xml:space="preserve">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gRPC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Library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Submodule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417</w:t>
            </w:r>
          </w:p>
        </w:tc>
      </w:tr>
    </w:tbl>
    <w:bookmarkEnd w:id="16"/>
    <w:bookmarkEnd w:id="17"/>
    <w:bookmarkStart w:id="18" w:name="X9a6c538e459541a3d7132deb4d9c7b24f4101d6"/>
    <w:p>
      <w:pPr>
        <w:pStyle w:val="Heading2"/>
      </w:pPr>
      <w:r>
        <w:t xml:space="preserve">Stub list (Implementation=Stub — returns mock, no real work)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/api/v1/translate/ebook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pkg/api/handler.go:1954</w:t>
      </w:r>
      <w:r>
        <w:t xml:space="preserve"> </w:t>
      </w:r>
      <w:r>
        <w:t xml:space="preserve">(emits start event, returns mock; does NOT translate).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/api/v1/preparation/analyze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pkg/api/handler.go:1832</w:t>
      </w:r>
      <w:r>
        <w:t xml:space="preserve"> </w:t>
      </w:r>
      <w:r>
        <w:t xml:space="preserve">(file stat/count + events; stub analysis, no LLM).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GET /api/v1/preparation/result/:session_id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pkg/api/handler.go:1927</w:t>
      </w:r>
      <w:r>
        <w:t xml:space="preserve"> </w:t>
      </w:r>
      <w:r>
        <w:t xml:space="preserve">(returns mock result).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POST /api/v1/translate-with-verification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pkg/api/verifier_handlers.go</w:t>
      </w:r>
      <w:r>
        <w:t xml:space="preserve"> </w:t>
      </w:r>
      <w:r>
        <w:t xml:space="preserve">(selects/verifies a model, returns metadata + preview; does NOT translate).</w:t>
      </w:r>
    </w:p>
    <w:bookmarkEnd w:id="18"/>
    <w:bookmarkStart w:id="19" w:name="partial-list"/>
    <w:p>
      <w:pPr>
        <w:pStyle w:val="Heading2"/>
      </w:pPr>
      <w:r>
        <w:t xml:space="preserve">Partial list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POST /api/batch</w:t>
      </w:r>
      <w:r>
        <w:t xml:space="preserve"> </w:t>
      </w:r>
      <w:r>
        <w:t xml:space="preserve">(standalone</w:t>
      </w:r>
      <w:r>
        <w:t xml:space="preserve"> </w:t>
      </w:r>
      <w:r>
        <w:rPr>
          <w:rStyle w:val="VerbatimChar"/>
        </w:rPr>
        <w:t xml:space="preserve">pkg/api/server.go</w:t>
      </w:r>
      <w:r>
        <w:t xml:space="preserve">) — returns</w:t>
      </w:r>
      <w:r>
        <w:t xml:space="preserve"> </w:t>
      </w:r>
      <w:r>
        <w:rPr>
          <w:rStyle w:val="VerbatimChar"/>
        </w:rPr>
        <w:t xml:space="preserve">queued</w:t>
      </w:r>
      <w:r>
        <w:t xml:space="preserve"> </w:t>
      </w:r>
      <w:r>
        <w:t xml:space="preserve">batch_id only, no translation executed.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vision_engine</w:t>
      </w:r>
      <w:r>
        <w:t xml:space="preserve"> </w:t>
      </w:r>
      <w:r>
        <w:t xml:space="preserve">OpenCV — stub by default; real CV only behind a build tag.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cmd/translator</w:t>
      </w:r>
      <w:r>
        <w:t xml:space="preserve"> </w:t>
      </w:r>
      <w:r>
        <w:t xml:space="preserve">— LOCAL path is a STUB (</w:t>
      </w:r>
      <w:r>
        <w:t xml:space="preserve">“local translation not yet implemented”</w:t>
      </w:r>
      <w:r>
        <w:t xml:space="preserve">); REMOTE path OPERATOR-BLOCKED (no SSH/llama.cpp worker host).</w:t>
      </w:r>
    </w:p>
    <w:bookmarkEnd w:id="19"/>
    <w:bookmarkStart w:id="20" w:name="not-implemented-gap-rows-11.4.6"/>
    <w:p>
      <w:pPr>
        <w:pStyle w:val="Heading2"/>
      </w:pPr>
      <w:r>
        <w:t xml:space="preserve">Not-implemented gap rows (§11.4.6)</w:t>
      </w:r>
    </w:p>
    <w:p>
      <w:pPr>
        <w:pStyle w:val="FirstParagraph"/>
      </w:pPr>
      <w:r>
        <w:t xml:space="preserve">None — both former gap rows are now Implemented.</w:t>
      </w:r>
    </w:p>
    <w:p>
      <w:pPr>
        <w:pStyle w:val="BlockText"/>
      </w:pPr>
      <w:r>
        <w:t xml:space="preserve">Resolved Rev 3: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DOCX-write — Implemented (pure-Go OOXML writer</w:t>
      </w:r>
      <w:r>
        <w:t xml:space="preserve"> </w:t>
      </w:r>
      <w:r>
        <w:rPr>
          <w:rStyle w:val="VerbatimChar"/>
        </w:rPr>
        <w:t xml:space="preserve">pkg/ebook/docx_writer.go</w:t>
      </w:r>
      <w:r>
        <w:t xml:space="preserve">, commit 87cd2be; real DeepSeek run →</w:t>
      </w:r>
      <w:r>
        <w:t xml:space="preserve"> </w:t>
      </w:r>
      <w:r>
        <w:rPr>
          <w:rStyle w:val="VerbatimChar"/>
        </w:rPr>
        <w:t xml:space="preserve">garden_es.docx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Microsoft Word 2007+</w:t>
      </w:r>
      <w:r>
        <w:t xml:space="preserve">).</w:t>
      </w:r>
      <w:r>
        <w:t xml:space="preserve"> </w:t>
      </w:r>
      <w:r>
        <w:t xml:space="preserve">Resolved Rev 4: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PDF-write — Implemented (</w:t>
      </w:r>
      <w:r>
        <w:rPr>
          <w:rStyle w:val="VerbatimChar"/>
        </w:rPr>
        <w:t xml:space="preserve">pkg/ebook/pdf_writer.go</w:t>
      </w:r>
      <w:r>
        <w:t xml:space="preserve">, commit fb265e7; Book→HTML5→weasyprint→Cyrillic-faithful PDF, wired into unified-translator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output, main.go:1160;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PDF tests green). Output formats are now EPUB / FB2 / TXT / HTML / MD / DOCX / PDF.</w:t>
      </w:r>
    </w:p>
    <w:bookmarkEnd w:id="20"/>
    <w:bookmarkStart w:id="21" w:name="Xd11ad7480b8c9ab8e8b411a5b9742c523a7570e"/>
    <w:p>
      <w:pPr>
        <w:pStyle w:val="Heading2"/>
      </w:pPr>
      <w:r>
        <w:t xml:space="preserve">New Rev 4 features (built + tested this round, recordings owed/skipped)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cmd/model-bridge + pkg/bridge</w:t>
      </w:r>
      <w:r>
        <w:t xml:space="preserve"> </w:t>
      </w:r>
      <w:r>
        <w:t xml:space="preserve">— LLMsVerifier→component+agent bridge (no local models): selects the best verifier-scored model (top-1 + fallback) and exposes it via a CLI and an MCP stdio server (</w:t>
      </w:r>
      <w:r>
        <w:rPr>
          <w:rStyle w:val="VerbatimChar"/>
        </w:rPr>
        <w:t xml:space="preserve">.mcp.json</w:t>
      </w:r>
      <w:r>
        <w:t xml:space="preserve">). Commits ab1bed3 + a5860b2. PASS (real run: best-model</w:t>
      </w:r>
      <w:r>
        <w:t xml:space="preserve"> </w:t>
      </w:r>
      <w:r>
        <w:rPr>
          <w:rStyle w:val="VerbatimChar"/>
        </w:rPr>
        <w:t xml:space="preserve">novita/Sao10K/L3-8B-Stheno-v3.2</w:t>
      </w:r>
      <w:r>
        <w:t xml:space="preserve"> </w:t>
      </w:r>
      <w:r>
        <w:t xml:space="preserve">score 0.919,</w:t>
      </w:r>
      <w:r>
        <w:t xml:space="preserve"> </w:t>
      </w:r>
      <w:r>
        <w:rPr>
          <w:rStyle w:val="VerbatimChar"/>
        </w:rPr>
        <w:t xml:space="preserve">Invoke</w:t>
      </w:r>
      <w:r>
        <w:t xml:space="preserve">→</w:t>
      </w:r>
      <w:r>
        <w:t xml:space="preserve">“Buenos días, amigo.”</w:t>
      </w:r>
      <w:r>
        <w:t xml:space="preserve">; MCP nonce-echo</w:t>
      </w:r>
      <w:r>
        <w:t xml:space="preserve"> </w:t>
      </w:r>
      <w:r>
        <w:rPr>
          <w:rStyle w:val="VerbatimChar"/>
        </w:rPr>
        <w:t xml:space="preserve">HELIX-PROOF-9b21x</w:t>
      </w:r>
      <w:r>
        <w:t xml:space="preserve">;</w:t>
      </w:r>
      <w:r>
        <w:t xml:space="preserve"> </w:t>
      </w:r>
      <w:r>
        <w:rPr>
          <w:rStyle w:val="VerbatimChar"/>
        </w:rPr>
        <w:t xml:space="preserve">go test -race ./pkg/bridge</w:t>
      </w:r>
      <w:r>
        <w:t xml:space="preserve"> </w:t>
      </w:r>
      <w:r>
        <w:t xml:space="preserve">green; §1.1 routing-guard</w:t>
      </w:r>
      <w:r>
        <w:t xml:space="preserve"> </w:t>
      </w:r>
      <w:r>
        <w:rPr>
          <w:rStyle w:val="VerbatimChar"/>
        </w:rPr>
        <w:t xml:space="preserve">TestBridge_Invoke_RoutesToBestModel</w:t>
      </w:r>
      <w:r>
        <w:t xml:space="preserve">).</w:t>
      </w:r>
      <w:r>
        <w:t xml:space="preserve"> </w:t>
      </w:r>
      <w:r>
        <w:rPr>
          <w:b/>
          <w:bCs/>
        </w:rPr>
        <w:t xml:space="preserve">CLI video CONFIRMED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helixtranslate-bridge-bestmodel-translate-20260615.mp4</w:t>
      </w:r>
      <w:r>
        <w:t xml:space="preserve">, ffprobe 8.0s/80fr, §11.4.107 content-verified); MCP-stdio surface video still PENDING.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internal/verifier affirmative-response hard-gate</w:t>
      </w:r>
      <w:r>
        <w:t xml:space="preserve"> </w:t>
      </w:r>
      <w:r>
        <w:t xml:space="preserve">— commit 97a8afd: a model with</w:t>
      </w:r>
      <w:r>
        <w:t xml:space="preserve"> </w:t>
      </w:r>
      <w:r>
        <w:rPr>
          <w:rStyle w:val="VerbatimChar"/>
        </w:rPr>
        <w:t xml:space="preserve">affirmative_response=0</w:t>
      </w:r>
      <w:r>
        <w:t xml:space="preserve"> </w:t>
      </w:r>
      <w:r>
        <w:t xml:space="preserve">is now a hard disqualifier. PASS (§11.4.115 polarity guard</w:t>
      </w:r>
      <w:r>
        <w:t xml:space="preserve"> </w:t>
      </w:r>
      <w:r>
        <w:rPr>
          <w:rStyle w:val="VerbatimChar"/>
        </w:rPr>
        <w:t xml:space="preserve">pipeline_affirmative_gate_test.go</w:t>
      </w:r>
      <w:r>
        <w:t xml:space="preserve">: default RED reproduces pre-fix defect,</w:t>
      </w:r>
      <w:r>
        <w:t xml:space="preserve"> </w:t>
      </w:r>
      <w:r>
        <w:rPr>
          <w:rStyle w:val="VerbatimChar"/>
        </w:rPr>
        <w:t xml:space="preserve">RED_MODE=0</w:t>
      </w:r>
      <w:r>
        <w:t xml:space="preserve"> </w:t>
      </w:r>
      <w:r>
        <w:t xml:space="preserve">GREEN guard green this session). Video N/A (internal gate, no user-visible surface).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pkg/api/dashboard.go web-dashboard backend</w:t>
      </w:r>
      <w:r>
        <w:t xml:space="preserve"> </w:t>
      </w:r>
      <w:r>
        <w:t xml:space="preserve">— commit f6ba5cc: dashboard page + translations endpoints, previously 404, now genuinely translates. PASS unit/integration (</w:t>
      </w:r>
      <w:r>
        <w:rPr>
          <w:rStyle w:val="VerbatimChar"/>
        </w:rPr>
        <w:t xml:space="preserve">dashboard_test.go</w:t>
      </w:r>
      <w:r>
        <w:t xml:space="preserve"> </w:t>
      </w:r>
      <w:r>
        <w:t xml:space="preserve">§11.4.115 RED→GREEN,</w:t>
      </w:r>
      <w:r>
        <w:t xml:space="preserve"> </w:t>
      </w:r>
      <w:r>
        <w:rPr>
          <w:rStyle w:val="VerbatimChar"/>
        </w:rPr>
        <w:t xml:space="preserve">go test -race ./pkg/api</w:t>
      </w:r>
      <w:r>
        <w:t xml:space="preserve"> </w:t>
      </w:r>
      <w:r>
        <w:t xml:space="preserve">green; live run →</w:t>
      </w:r>
      <w:r>
        <w:t xml:space="preserve"> </w:t>
      </w:r>
      <w:r>
        <w:t xml:space="preserve">“Dobro jutro, prijatelju.”</w:t>
      </w:r>
      <w:r>
        <w:t xml:space="preserve">). Video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(§11.4.3/§11.4.52 — autonomous browser+video capture needs the HelixQA web/video backend, off-limits this round; migration item owed; NOT a faked confirmation).</w:t>
      </w:r>
    </w:p>
    <w:bookmarkEnd w:id="21"/>
    <w:bookmarkStart w:id="22" w:name="operator-blocked-list-11.4.45"/>
    <w:p>
      <w:pPr>
        <w:pStyle w:val="Heading2"/>
      </w:pPr>
      <w:r>
        <w:t xml:space="preserve">Operator-blocked list (§11.4.45)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cmd/translate-ssh</w:t>
      </w:r>
      <w:r>
        <w:t xml:space="preserve"> </w:t>
      </w:r>
      <w:r>
        <w:t xml:space="preserve">— SSH worker FB2→EPUB; needs remote SSH host + llama.cpp.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cmd/ebook-translator</w:t>
      </w:r>
      <w:r>
        <w:t xml:space="preserve"> </w:t>
      </w:r>
      <w:r>
        <w:t xml:space="preserve">— FB2 remote-translate workflow; same remote SSH/llama.cpp requirement.</w:t>
      </w:r>
    </w:p>
    <w:p>
      <w:pPr>
        <w:pStyle w:val="BlockText"/>
      </w:pPr>
      <w:r>
        <w:t xml:space="preserve">Evidence (builds + runs to the blocked point):</w:t>
      </w:r>
      <w:r>
        <w:t xml:space="preserve"> </w:t>
      </w:r>
      <w:r>
        <w:rPr>
          <w:rStyle w:val="VerbatimChar"/>
        </w:rPr>
        <w:t xml:space="preserve">helixtranslate-cmd-blocked-binaries_20260615-172456.mp4</w:t>
      </w:r>
      <w:r>
        <w:t xml:space="preserve">.</w:t>
      </w:r>
    </w:p>
    <w:bookmarkEnd w:id="22"/>
    <w:bookmarkStart w:id="23" w:name="X5b834d6dd8c292d53ffedee928992b053f4faaa"/>
    <w:p>
      <w:pPr>
        <w:pStyle w:val="Heading2"/>
      </w:pPr>
      <w:r>
        <w:t xml:space="preserve">Static / hardcoded-return endpoints (Implemented, but not live)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/api/stats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pkg/api/server.go</w:t>
      </w:r>
      <w:r>
        <w:t xml:space="preserve">) — hardcoded zeros.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pkg/api/handler.go</w:t>
      </w:r>
      <w:r>
        <w:t xml:space="preserve">) — hardcoded</w:t>
      </w:r>
      <w:r>
        <w:t xml:space="preserve"> </w:t>
      </w:r>
      <w:r>
        <w:rPr>
          <w:rStyle w:val="VerbatimChar"/>
        </w:rPr>
        <w:t xml:space="preserve">completed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cmd/api-server/main.go</w:t>
      </w:r>
      <w:r>
        <w:t xml:space="preserve">) — static/zero.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/api/v1/status/:session_id</w:t>
      </w:r>
      <w:r>
        <w:t xml:space="preserve"> </w:t>
      </w:r>
      <w:r>
        <w:t xml:space="preserve">(</w:t>
      </w:r>
      <w:r>
        <w:rPr>
          <w:rStyle w:val="VerbatimChar"/>
        </w:rPr>
        <w:t xml:space="preserve">cmd/monitor-server/main.go</w:t>
      </w:r>
      <w:r>
        <w:t xml:space="preserve">) — static</w:t>
      </w:r>
      <w:r>
        <w:t xml:space="preserve"> </w:t>
      </w:r>
      <w:r>
        <w:rPr>
          <w:rStyle w:val="VerbatimChar"/>
        </w:rPr>
        <w:t xml:space="preserve">monitoring_active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 /api/v1/providers</w:t>
      </w:r>
      <w:r>
        <w:t xml:space="preserve"> </w:t>
      </w:r>
      <w:r>
        <w:t xml:space="preserve">(gRPC</w:t>
      </w:r>
      <w:r>
        <w:t xml:space="preserve"> </w:t>
      </w:r>
      <w:r>
        <w:rPr>
          <w:rStyle w:val="VerbatimChar"/>
        </w:rPr>
        <w:t xml:space="preserve">GetProviders</w:t>
      </w:r>
      <w:r>
        <w:t xml:space="preserve">) — static ProviderRegistry (openai, anthropic, ssh).</w:t>
      </w:r>
    </w:p>
    <w:p>
      <w:pPr>
        <w:pStyle w:val="Compact"/>
        <w:numPr>
          <w:ilvl w:val="0"/>
          <w:numId w:val="1008"/>
        </w:numPr>
      </w:pPr>
      <w:r>
        <w:t xml:space="preserve">Static language/provider lists in several</w:t>
      </w:r>
      <w:r>
        <w:t xml:space="preserve"> </w:t>
      </w:r>
      <w:r>
        <w:rPr>
          <w:rStyle w:val="VerbatimChar"/>
        </w:rPr>
        <w:t xml:space="preserve">GET /api/.../languages</w:t>
      </w:r>
      <w:r>
        <w:t xml:space="preserve"> </w:t>
      </w:r>
      <w:r>
        <w:t xml:space="preserve">routes.</w:t>
      </w:r>
    </w:p>
    <w:bookmarkEnd w:id="23"/>
    <w:bookmarkStart w:id="24" w:name="top-gaps-engineering"/>
    <w:p>
      <w:pPr>
        <w:pStyle w:val="Heading2"/>
      </w:pPr>
      <w:r>
        <w:t xml:space="preserve">Top gaps (engineering)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Video-confirmation 22/478</w:t>
      </w:r>
      <w:r>
        <w:t xml:space="preserve"> </w:t>
      </w:r>
      <w:r>
        <w:t xml:space="preserve">(+ 2 real-artifact/test-confirmed: DOCX + PDF output). 22 rows carry real, ffprobe- and content-verified recordings (Status.md cites each</w:t>
      </w:r>
      <w:r>
        <w:t xml:space="preserve"> </w:t>
      </w:r>
      <w:r>
        <w:rPr>
          <w:rStyle w:val="VerbatimChar"/>
        </w:rPr>
        <w:t xml:space="preserve">.mp4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video is</w:t>
      </w:r>
      <w:r>
        <w:t xml:space="preserve"> </w:t>
      </w:r>
      <w:r>
        <w:rPr>
          <w:rStyle w:val="VerbatimChar"/>
        </w:rPr>
        <w:t xml:space="preserve">helixtranslate-cli-multipass-verify-20260615.mp4</w:t>
      </w:r>
      <w:r>
        <w:t xml:space="preserve">, ffprobe 888x630/93fr/9.3s; the bridge CLI video is</w:t>
      </w:r>
      <w:r>
        <w:t xml:space="preserve"> </w:t>
      </w:r>
      <w:r>
        <w:rPr>
          <w:rStyle w:val="VerbatimChar"/>
        </w:rPr>
        <w:t xml:space="preserve">helixtranslate-bridge-bestmodel-translate-20260615.mp4</w:t>
      </w:r>
      <w:r>
        <w:t xml:space="preserve">, ffprobe 790×560/80fr/8.0s; the 3 video-surfaced bug fixes — prep-translator dead, server TLS startup, REST hardcoded target-lang — are in commit</w:t>
      </w:r>
      <w:r>
        <w:t xml:space="preserve"> </w:t>
      </w:r>
      <w:r>
        <w:rPr>
          <w:rStyle w:val="VerbatimChar"/>
        </w:rPr>
        <w:t xml:space="preserve">a5e8866</w:t>
      </w:r>
      <w:r>
        <w:t xml:space="preserve">). The remaining Rev-4 additions carry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(bridge MCP-stdio surface, PDF),</w:t>
      </w:r>
      <w:r>
        <w:t xml:space="preserve"> </w:t>
      </w:r>
      <w:r>
        <w:rPr>
          <w:rStyle w:val="VerbatimChar"/>
        </w:rPr>
        <w:t xml:space="preserve">SKIP</w:t>
      </w:r>
      <w:r>
        <w:t xml:space="preserve"> </w:t>
      </w:r>
      <w:r>
        <w:t xml:space="preserve">(web dashboard — needs HelixQA web/video backend)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(internal verifier gate). Per §11.4.2/§11.4.107 nothing may be marked video-confirmed without a real, content-verified file.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PDF output now Implemented</w:t>
      </w:r>
      <w:r>
        <w:t xml:space="preserve"> </w:t>
      </w:r>
      <w:r>
        <w:t xml:space="preserve">(Rev 4, commit fb265e7) —</w:t>
      </w:r>
      <w:r>
        <w:t xml:space="preserve"> </w:t>
      </w:r>
      <w:r>
        <w:rPr>
          <w:rStyle w:val="VerbatimChar"/>
        </w:rPr>
        <w:t xml:space="preserve">pkg/ebook</w:t>
      </w:r>
      <w:r>
        <w:t xml:space="preserve"> </w:t>
      </w:r>
      <w:r>
        <w:t xml:space="preserve">now has FB2/EPUB/DOCX/PDF writers; zero open gap rows remain. Output is EPUB/FB2/TXT/HTML/MD/DOCX/PDF.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-multipass</w:t>
      </w:r>
      <w:r>
        <w:rPr>
          <w:b/>
          <w:bCs/>
        </w:rPr>
        <w:t xml:space="preserve"> </w:t>
      </w:r>
      <w:r>
        <w:rPr>
          <w:b/>
          <w:bCs/>
        </w:rPr>
        <w:t xml:space="preserve">wired (d53e085);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-verify</w:t>
      </w:r>
      <w:r>
        <w:rPr>
          <w:b/>
          <w:bCs/>
        </w:rPr>
        <w:t xml:space="preserve"> </w:t>
      </w:r>
      <w:r>
        <w:rPr>
          <w:b/>
          <w:bCs/>
        </w:rPr>
        <w:t xml:space="preserve">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-multipass</w:t>
      </w:r>
      <w:r>
        <w:t xml:space="preserve"> </w:t>
      </w:r>
      <w:r>
        <w:t xml:space="preserve">— unified-translator</w:t>
      </w:r>
      <w:r>
        <w:t xml:space="preserve"> </w:t>
      </w:r>
      <w:r>
        <w:rPr>
          <w:rStyle w:val="VerbatimChar"/>
        </w:rPr>
        <w:t xml:space="preserve">-verify</w:t>
      </w:r>
      <w:r>
        <w:t xml:space="preserve"> </w:t>
      </w:r>
      <w:r>
        <w:t xml:space="preserve">runs the CLI’s own per-step check; the new</w:t>
      </w:r>
      <w:r>
        <w:t xml:space="preserve"> </w:t>
      </w:r>
      <w:r>
        <w:rPr>
          <w:rStyle w:val="VerbatimChar"/>
        </w:rPr>
        <w:t xml:space="preserve">-multipass</w:t>
      </w:r>
      <w:r>
        <w:t xml:space="preserve"> </w:t>
      </w:r>
      <w:r>
        <w:t xml:space="preserve">flag invokes the</w:t>
      </w:r>
      <w:r>
        <w:t xml:space="preserve"> </w:t>
      </w:r>
      <w:r>
        <w:rPr>
          <w:rStyle w:val="VerbatimChar"/>
        </w:rPr>
        <w:t xml:space="preserve">pkg/verification</w:t>
      </w:r>
      <w:r>
        <w:t xml:space="preserve"> </w:t>
      </w:r>
      <w:r>
        <w:t xml:space="preserve">multi-pass polisher engine (now wired + video-confirmed). cmd/cli write-safety FIXED (87cd2be, atomic write/no-clobber, guard cmd/cli/no_partial_output_test.go) + title path-leak FIXED (d53e085).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2 binaries OPERATOR-BLOCKED + 1 local STUB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translate-ssh</w:t>
      </w:r>
      <w:r>
        <w:t xml:space="preserve">/</w:t>
      </w:r>
      <w:r>
        <w:rPr>
          <w:rStyle w:val="VerbatimChar"/>
        </w:rPr>
        <w:t xml:space="preserve">ebook-translator</w:t>
      </w:r>
      <w:r>
        <w:t xml:space="preserve"> </w:t>
      </w:r>
      <w:r>
        <w:t xml:space="preserve">need a remote SSH/llama.cpp host;</w:t>
      </w:r>
      <w:r>
        <w:t xml:space="preserve"> </w:t>
      </w:r>
      <w:r>
        <w:rPr>
          <w:rStyle w:val="VerbatimChar"/>
        </w:rPr>
        <w:t xml:space="preserve">cmd/translator</w:t>
      </w:r>
      <w:r>
        <w:t xml:space="preserve"> </w:t>
      </w:r>
      <w:r>
        <w:t xml:space="preserve">local path is a STUB.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GET /api/v1/verified-models</w:t>
      </w:r>
      <w:r>
        <w:rPr>
          <w:b/>
          <w:bCs/>
        </w:rPr>
        <w:t xml:space="preserve"> </w:t>
      </w:r>
      <w:r>
        <w:rPr>
          <w:b/>
          <w:bCs/>
        </w:rPr>
        <w:t xml:space="preserve">→ 404</w:t>
      </w:r>
      <w:r>
        <w:t xml:space="preserve"> </w:t>
      </w:r>
      <w:r>
        <w:t xml:space="preserve">— LLMsVerifier disabled in config (route not mounted); feature-disabled-by-config, not a defect.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Per-feature test attribution missing</w:t>
      </w:r>
      <w:r>
        <w:t xml:space="preserve"> </w:t>
      </w:r>
      <w:r>
        <w:t xml:space="preserve">(</w:t>
      </w:r>
      <w:r>
        <w:rPr>
          <w:rStyle w:val="VerbatimChar"/>
        </w:rPr>
        <w:t xml:space="preserve">Not-inventoried</w:t>
      </w:r>
      <w:r>
        <w:t xml:space="preserve"> </w:t>
      </w:r>
      <w:r>
        <w:t xml:space="preserve">everywhere). Repo has extensive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test/</w:t>
      </w:r>
      <w:r>
        <w:t xml:space="preserve"> </w:t>
      </w:r>
      <w:r>
        <w:t xml:space="preserve">suites; mapping suites → features is future work.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4 stubs + 1 unimplemented + 3 partials</w:t>
      </w:r>
      <w:r>
        <w:t xml:space="preserve"> </w:t>
      </w:r>
      <w:r>
        <w:t xml:space="preserve">must either be implemented or reclassified per §11.4.90 before they can be claimed as working capabilities.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UNCONFIRMED LLM determinations</w:t>
      </w:r>
      <w:r>
        <w:t xml:space="preserve"> </w:t>
      </w:r>
      <w:r>
        <w:t xml:space="preserve">carried from the inventory: thin OpenAI-compatible providers’ base-URL/model specifics; several</w:t>
      </w:r>
      <w:r>
        <w:t xml:space="preserve"> </w:t>
      </w:r>
      <w:r>
        <w:rPr>
          <w:rStyle w:val="VerbatimChar"/>
        </w:rPr>
        <w:t xml:space="preserve">llms_verifier</w:t>
      </w:r>
      <w:r>
        <w:t xml:space="preserve"> </w:t>
      </w:r>
      <w:r>
        <w:t xml:space="preserve">packages (scoring/helixqa/cliagents/crush/opencode/scheduler/partners/bigdata/multimodal/performance);</w:t>
      </w:r>
      <w:r>
        <w:t xml:space="preserve"> </w:t>
      </w:r>
      <w:r>
        <w:rPr>
          <w:rStyle w:val="VerbatimChar"/>
        </w:rPr>
        <w:t xml:space="preserve">challenges/userflow</w:t>
      </w:r>
      <w:r>
        <w:t xml:space="preserve"> </w:t>
      </w:r>
      <w:r>
        <w:t xml:space="preserve">evaluators;</w:t>
      </w:r>
      <w:r>
        <w:t xml:space="preserve"> </w:t>
      </w:r>
      <w:r>
        <w:rPr>
          <w:rStyle w:val="VerbatimChar"/>
        </w:rPr>
        <w:t xml:space="preserve">doc_processor/archdoc</w:t>
      </w:r>
      <w:r>
        <w:t xml:space="preserve">.</w:t>
      </w:r>
    </w:p>
    <w:bookmarkEnd w:id="24"/>
    <w:bookmarkStart w:id="25" w:name="video-coverage-ratio"/>
    <w:p>
      <w:pPr>
        <w:pStyle w:val="Heading2"/>
      </w:pPr>
      <w:r>
        <w:t xml:space="preserve">Video-coverage ratio</w:t>
      </w:r>
    </w:p>
    <w:p>
      <w:pPr>
        <w:pStyle w:val="FirstParagraph"/>
      </w:pPr>
      <w:r>
        <w:rPr>
          <w:rStyle w:val="VerbatimChar"/>
        </w:rPr>
        <w:t xml:space="preserve">22 / 478</w:t>
      </w:r>
      <w:r>
        <w:t xml:space="preserve"> </w:t>
      </w:r>
      <w:r>
        <w:t xml:space="preserve">enumerated rows =</w:t>
      </w:r>
      <w:r>
        <w:t xml:space="preserve"> </w:t>
      </w:r>
      <w:r>
        <w:rPr>
          <w:b/>
          <w:bCs/>
        </w:rPr>
        <w:t xml:space="preserve">4.6%</w:t>
      </w:r>
      <w:r>
        <w:t xml:space="preserve"> </w:t>
      </w:r>
      <w:r>
        <w:t xml:space="preserve">(≈ 5.3% against the 417 headline). Plus 2 real-artifact/test-confirmed (DOCX + PDF output, video PENDING). This is the primary metric to drive upward; each anti-bluff §11.4.107 recording increments the numerator.</w:t>
      </w:r>
    </w:p>
    <w:bookmarkEnd w:id="25"/>
    <w:bookmarkStart w:id="26" w:name="cross-references"/>
    <w:p>
      <w:pPr>
        <w:pStyle w:val="Heading2"/>
      </w:pPr>
      <w:r>
        <w:t xml:space="preserve">Cross-references</w:t>
      </w:r>
    </w:p>
    <w:p>
      <w:pPr>
        <w:pStyle w:val="Compact"/>
        <w:numPr>
          <w:ilvl w:val="0"/>
          <w:numId w:val="1010"/>
        </w:numPr>
      </w:pPr>
      <w:r>
        <w:t xml:space="preserve">Detail:</w:t>
      </w:r>
      <w:r>
        <w:t xml:space="preserve"> </w:t>
      </w:r>
      <w:r>
        <w:rPr>
          <w:rStyle w:val="VerbatimChar"/>
        </w:rPr>
        <w:t xml:space="preserve">docs/features/Status.md</w:t>
      </w:r>
    </w:p>
    <w:p>
      <w:pPr>
        <w:pStyle w:val="Compact"/>
        <w:numPr>
          <w:ilvl w:val="0"/>
          <w:numId w:val="1010"/>
        </w:numPr>
      </w:pPr>
      <w:r>
        <w:t xml:space="preserve">Source:</w:t>
      </w:r>
      <w:r>
        <w:t xml:space="preserve"> </w:t>
      </w:r>
      <w:r>
        <w:rPr>
          <w:rStyle w:val="VerbatimChar"/>
        </w:rPr>
        <w:t xml:space="preserve">docs/features/.feature_inventory_raw.md</w:t>
      </w:r>
    </w:p>
    <w:p>
      <w:pPr>
        <w:pStyle w:val="Compact"/>
        <w:numPr>
          <w:ilvl w:val="0"/>
          <w:numId w:val="1010"/>
        </w:numPr>
      </w:pPr>
      <w:r>
        <w:t xml:space="preserve">Sync context:</w:t>
      </w:r>
      <w:r>
        <w:t xml:space="preserve"> </w:t>
      </w:r>
      <w:r>
        <w:rPr>
          <w:rStyle w:val="VerbatimChar"/>
        </w:rPr>
        <w:t xml:space="preserve">.docs_chain/contexts/features.yaml</w:t>
      </w:r>
      <w:r>
        <w:t xml:space="preserve"> </w:t>
      </w:r>
      <w:r>
        <w:t xml:space="preserve">(§11.4.106)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Status_Summary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