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493 individual capabilities</w:t>
      </w:r>
      <w:r>
        <w:t xml:space="preserve"> </w:t>
      </w:r>
      <w:r>
        <w:t xml:space="preserve">catalogued (Rev 8 re-counted the live tables directly: the earlier</w:t>
      </w:r>
      <w:r>
        <w:t xml:space="preserve"> </w:t>
      </w:r>
      <w:r>
        <w:t xml:space="preserve">“478”</w:t>
      </w:r>
      <w:r>
        <w:t xml:space="preserve"> </w:t>
      </w:r>
      <w:r>
        <w:t xml:space="preserve">was a hand-tracked tally that had drifted; the real live count was 486, and this round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23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</w:t>
      </w:r>
      <w:r>
        <w:t xml:space="preserve"> </w:t>
      </w:r>
      <w:r>
        <w:rPr>
          <w:b/>
          <w:bCs/>
        </w:rPr>
        <w:t xml:space="preserve">the agent bridge command-line tool</w:t>
      </w:r>
      <w:r>
        <w:t xml:space="preserve"> </w:t>
      </w:r>
      <w:r>
        <w:t xml:space="preserve">(picks the best verifier-scored model and translates through it — recording shows it choosing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translating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), and</w:t>
      </w:r>
      <w:r>
        <w:t xml:space="preserve"> </w:t>
      </w:r>
      <w:r>
        <w:rPr>
          <w:b/>
          <w:bCs/>
        </w:rPr>
        <w:t xml:space="preserve">the agent bridge MCP-stdio server</w:t>
      </w:r>
      <w:r>
        <w:t xml:space="preserve"> </w:t>
      </w:r>
      <w:r>
        <w:t xml:space="preserve">(a real JSON-RPC MCP session — recording shows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bridge_best_model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model translation</w:t>
      </w:r>
      <w:r>
        <w:t xml:space="preserve"> </w:t>
      </w:r>
      <w:r>
        <w:t xml:space="preserve">“Le pont relie deux rives.”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the produced file itself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newly built this round</w:t>
      </w:r>
      <w:r>
        <w:t xml:space="preserve"> </w:t>
      </w:r>
      <w:r>
        <w:t xml:space="preserve">and proven by passing tests (it renders the translated book to a real, valid PDF that keeps Serbian Cyrillic readable). Screen recordings of both are still owed, so they count as file/test-proven rather than video-proven for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video-proven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a real JSON-RPC MCP session over stdio: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with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verified-model translation</w:t>
      </w:r>
      <w:r>
        <w:t xml:space="preserve"> </w:t>
      </w:r>
      <w:r>
        <w:t xml:space="preserve">“Le pont relie deux rives.”</w:t>
      </w:r>
      <w:r>
        <w:t xml:space="preserve">), joining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 </w:t>
      </w:r>
      <w:r>
        <w:t xml:space="preserve">which was video-proven the previous round (</w:t>
      </w:r>
      <w:r>
        <w:rPr>
          <w:rStyle w:val="VerbatimChar"/>
        </w:rPr>
        <w:t xml:space="preserve">helixtranslate-bridge-bestmodel-translate-20260615.mp4</w:t>
      </w:r>
      <w:r>
        <w:t xml:space="preserve">);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23 of 493</w:t>
      </w:r>
      <w:r>
        <w:t xml:space="preserve"> </w:t>
      </w:r>
      <w:r>
        <w:t xml:space="preserve">features have a recorded, watch-it-yourself demonstration (≈ 4.7%).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23 / 493 ≈ 4.7%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493 (Rev 8 — re-derived mechanically from the live 60 feature tables via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 9-column rows;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hand-tally had drifted from the true live count of 486;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442 (Rev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23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23/493</w:t>
      </w:r>
      <w:r>
        <w:t xml:space="preserve"> </w:t>
      </w:r>
      <w:r>
        <w:t xml:space="preserve">(+ 2 real-artifact/test-confirmed: DOCX + PDF output). 23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 is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ffprobe 888x630/93fr/9.3s; the bridge CLI video is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, ffprobe 790×560/80fr/8.0s; the bridge MCP-stdio video is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, ffprobe 790×560/10fr/11.88s;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The remaining Rev-4 additions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(PDF),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(web dashboard — needs HelixQA web/video backend)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(internal verifier gate). Per §11.4.2/§11.4.107 nothing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23 / 493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4.7%</w:t>
      </w:r>
      <w:r>
        <w:t xml:space="preserve"> </w:t>
      </w:r>
      <w:r>
        <w:t xml:space="preserve">(≈ 5.5% against the 417 headline). Plus 2 real-artifact/test-confirmed (DOCX + PDF output, video PENDING).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