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helix-constitution--universal-geminimd"/>
    <w:p>
      <w:pPr>
        <w:pStyle w:val="Heading1"/>
      </w:pPr>
      <w:r>
        <w:t xml:space="preserve">Helix Constitution — Universal GEMINI.md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39</w:t>
            </w:r>
          </w:p>
        </w:tc>
      </w:tr>
      <w:tr>
        <w:tc>
          <w:tcPr/>
          <w:p>
            <w:pPr>
              <w:pStyle w:val="Compact"/>
            </w:pPr>
            <w:r>
              <w:t xml:space="preserve">Created</w:t>
            </w:r>
          </w:p>
        </w:tc>
        <w:tc>
          <w:tcPr/>
          <w:p>
            <w:pPr>
              <w:pStyle w:val="Compact"/>
            </w:pPr>
            <w:r>
              <w:t xml:space="preserve">2026-06-09</w:t>
            </w:r>
          </w:p>
        </w:tc>
      </w:tr>
      <w:tr>
        <w:tc>
          <w:tcPr/>
          <w:p>
            <w:pPr>
              <w:pStyle w:val="Compact"/>
            </w:pPr>
            <w:r>
              <w:t xml:space="preserve">Last modified</w:t>
            </w:r>
          </w:p>
        </w:tc>
        <w:tc>
          <w:tcPr/>
          <w:p>
            <w:pPr>
              <w:pStyle w:val="Compact"/>
            </w:pPr>
            <w:r>
              <w:t xml:space="preserve">2026-09-24T12:03:59Z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2026-09-24 — NEW §11.4.275 (semantic Lumen index + indexing-efficiency gate + universal agent/subagent accessibility) + EXTENSIONS §11.4.78(7)-(10) / §11.4.79(6)-(8) / §11.4.80(4)-(8): the indexing mechanism (scope renderer, single writer entry, version-keyed runner patches, scope proof, watchdog, lumen scope generator) is consumed BY REFERENCE from constitution/scripts/codegraph</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§11.4.140 + §11.4.141 mirrors</w:t>
            </w:r>
          </w:p>
        </w:tc>
      </w:tr>
      <w:tr>
        <w:tc>
          <w:tcPr/>
          <w:p>
            <w:pPr>
              <w:pStyle w:val="Compact"/>
            </w:pPr>
            <w:r>
              <w:t xml:space="preserve">Fixed summary</w:t>
            </w:r>
          </w:p>
        </w:tc>
        <w:tc>
          <w:tcPr/>
          <w:p>
            <w:pPr>
              <w:pStyle w:val="Compact"/>
            </w:pPr>
            <w:r>
              <w:t xml:space="preserve">Carrier created in lockstep with the Constitution.md §11.4.140 + §11.4.141 additions.</w:t>
            </w:r>
          </w:p>
        </w:tc>
      </w:tr>
      <w:tr>
        <w:tc>
          <w:tcPr/>
          <w:p>
            <w:pPr>
              <w:pStyle w:val="Compact"/>
            </w:pPr>
            <w:r>
              <w:t xml:space="preserve">Continuation</w:t>
            </w:r>
          </w:p>
        </w:tc>
        <w:tc>
          <w:tcPr/>
          <w:p>
            <w:pPr>
              <w:pStyle w:val="Compact"/>
            </w:pPr>
            <w:r>
              <w:t xml:space="preserve">—</w:t>
            </w:r>
          </w:p>
        </w:tc>
      </w:tr>
    </w:tbl>
    <w:bookmarkStart w:id="9" w:name="how-inheritance-works"/>
    <w:p>
      <w:pPr>
        <w:pStyle w:val="Heading2"/>
      </w:pPr>
      <w:r>
        <w:t xml:space="preserve">How inheritance works</w:t>
      </w:r>
    </w:p>
    <w:p>
      <w:pPr>
        <w:pStyle w:val="FirstParagraph"/>
      </w:pPr>
      <w:r>
        <w:t xml:space="preserve">This GEMINI.md is the</w:t>
      </w:r>
      <w:r>
        <w:t xml:space="preserve"> </w:t>
      </w:r>
      <w:r>
        <w:rPr>
          <w:b/>
          <w:bCs/>
        </w:rPr>
        <w:t xml:space="preserve">Gemini CLI carrier</w:t>
      </w:r>
      <w:r>
        <w:t xml:space="preserve"> </w:t>
      </w:r>
      <w:r>
        <w:t xml:space="preserve">of the Helix Constitution</w:t>
      </w:r>
      <w:r>
        <w:t xml:space="preserve"> </w:t>
      </w:r>
      <w:r>
        <w:t xml:space="preserve">submodule. It is one of the four canonical agent context carriers</w:t>
      </w:r>
      <w:r>
        <w:t xml:space="preserve"> </w:t>
      </w:r>
      <w:r>
        <w:t xml:space="preserve">(</w:t>
      </w:r>
      <w:r>
        <w:rPr>
          <w:rStyle w:val="VerbatimChar"/>
        </w:rPr>
        <w:t xml:space="preserve">constitution/CLAUDE.md</w:t>
      </w:r>
      <w:r>
        <w:t xml:space="preserve">,</w:t>
      </w:r>
      <w:r>
        <w:t xml:space="preserve"> </w:t>
      </w:r>
      <w:r>
        <w:rPr>
          <w:rStyle w:val="VerbatimChar"/>
        </w:rPr>
        <w:t xml:space="preserve">constitution/AGENTS.md</w:t>
      </w:r>
      <w:r>
        <w:t xml:space="preserve">,</w:t>
      </w:r>
      <w:r>
        <w:t xml:space="preserve"> </w:t>
      </w:r>
      <w:r>
        <w:rPr>
          <w:rStyle w:val="VerbatimChar"/>
        </w:rPr>
        <w:t xml:space="preserve">constitution/QWEN.md</w:t>
      </w:r>
      <w:r>
        <w:t xml:space="preserve">,</w:t>
      </w:r>
      <w:r>
        <w:t xml:space="preserve"> </w:t>
      </w:r>
      <w:r>
        <w:rPr>
          <w:rStyle w:val="VerbatimChar"/>
        </w:rPr>
        <w:t xml:space="preserve">constitution/GEMINI.md</w:t>
      </w:r>
      <w:r>
        <w:t xml:space="preserve">) — these ARE the canonical root per §11.4.35, NOT</w:t>
      </w:r>
      <w:r>
        <w:t xml:space="preserve"> </w:t>
      </w:r>
      <w:r>
        <w:t xml:space="preserve">consumer extensions. The full universal rule set lives in</w:t>
      </w:r>
      <w:r>
        <w:t xml:space="preserve"> </w:t>
      </w:r>
      <w:r>
        <w:rPr>
          <w:rStyle w:val="VerbatimChar"/>
        </w:rPr>
        <w:t xml:space="preserve">constitution/Constitution.md</w:t>
      </w:r>
      <w:r>
        <w:t xml:space="preserv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carry the same content for their respective agents. A consuming</w:t>
      </w:r>
      <w:r>
        <w:t xml:space="preserve"> </w:t>
      </w:r>
      <w:r>
        <w:t xml:space="preserve">project's own repo-root</w:t>
      </w:r>
      <w:r>
        <w:t xml:space="preserve"> </w:t>
      </w:r>
      <w:r>
        <w:rPr>
          <w:rStyle w:val="VerbatimChar"/>
        </w:rPr>
        <w:t xml:space="preserve">GEMINI.md</w:t>
      </w:r>
      <w:r>
        <w:t xml:space="preserve"> </w:t>
      </w:r>
      <w:r>
        <w:t xml:space="preserve">(if any) opens with the inheritance pointer</w:t>
      </w:r>
      <w:r>
        <w:t xml:space="preserve"> </w:t>
      </w:r>
      <w:r>
        <w:t xml:space="preserve">and adds only project-specific rules; THIS file is the canonical carrier and</w:t>
      </w:r>
      <w:r>
        <w:t xml:space="preserve"> </w:t>
      </w:r>
      <w:r>
        <w:t xml:space="preserve">does not.</w:t>
      </w:r>
    </w:p>
    <w:p>
      <w:pPr>
        <w:pStyle w:val="BodyText"/>
      </w:pPr>
      <w:r>
        <w:t xml:space="preserve">For agents driven from a consuming project, the project's repo-root carrier</w:t>
      </w:r>
      <w:r>
        <w:t xml:space="preserve"> </w:t>
      </w:r>
      <w:r>
        <w:t xml:space="preserve">SHOULD start with a clearly-marked inheritance pointer:</w:t>
      </w:r>
    </w:p>
    <w:p>
      <w:pPr>
        <w:pStyle w:val="SourceCode"/>
      </w:pPr>
      <w:r>
        <w:rPr>
          <w:rStyle w:val="FunctionTok"/>
        </w:rPr>
        <w:t xml:space="preserve">## INHERITED FROM constitution/GEMINI.md</w:t>
      </w:r>
      <w:r>
        <w:br/>
      </w:r>
      <w:r>
        <w:br/>
      </w:r>
      <w:r>
        <w:rPr>
          <w:rStyle w:val="NormalTok"/>
        </w:rPr>
        <w:t xml:space="preserve">All rules in </w:t>
      </w:r>
      <w:r>
        <w:rPr>
          <w:rStyle w:val="InformationTok"/>
        </w:rPr>
        <w:t xml:space="preserve">`constitution/GEMINI.md`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bookmarkEnd w:id="9"/>
    <w:bookmarkStart w:id="11" w:name="Xa248266842dbec6af31dbcf1ca91a15c9292d5b"/>
    <w:p>
      <w:pPr>
        <w:pStyle w:val="Heading2"/>
      </w:pPr>
      <w:r>
        <w:t xml:space="preserve">Action-prefix recognition (§11.4.140 — LAYER-1)</w:t>
      </w:r>
    </w:p>
    <w:p>
      <w:pPr>
        <w:pStyle w:val="FirstParagraph"/>
      </w:pPr>
      <w:r>
        <w:t xml:space="preserve">The block below is the</w:t>
      </w:r>
      <w:r>
        <w:t xml:space="preserve"> </w:t>
      </w:r>
      <w:r>
        <w:rPr>
          <w:b/>
          <w:bCs/>
        </w:rPr>
        <w:t xml:space="preserve">canonical LAYER-1 action-prefix recognition</w:t>
      </w:r>
      <w:r>
        <w:rPr>
          <w:b/>
          <w:bCs/>
        </w:rPr>
        <w:t xml:space="preserve"> </w:t>
      </w:r>
      <w:r>
        <w:rPr>
          <w:b/>
          <w:bCs/>
        </w:rPr>
        <w:t xml:space="preserve">instruction</w:t>
      </w:r>
      <w:r>
        <w:t xml:space="preserve">, embedded VERBATIM (identical text) into every agent context</w:t>
      </w:r>
      <w:r>
        <w:t xml:space="preserve"> </w:t>
      </w:r>
      <w:r>
        <w:t xml:space="preserve">carrier the constitution maintains. That textual identity across all four</w:t>
      </w:r>
      <w:r>
        <w:t xml:space="preserve"> </w:t>
      </w:r>
      <w:r>
        <w:t xml:space="preserve">carriers IS the LAYER-1 universality: Gemini CLI reads this block via this</w:t>
      </w:r>
      <w:r>
        <w:t xml:space="preserve"> </w:t>
      </w:r>
      <w:r>
        <w:t xml:space="preserve">carrier and applies the prefix expansion itself, so the action-prefix system</w:t>
      </w:r>
      <w:r>
        <w:t xml:space="preserve"> </w:t>
      </w:r>
      <w:r>
        <w:t xml:space="preserve">works on Gemini CLI with zero extra setup.</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1"/>
    <w:bookmarkStart w:id="15" w:name="token-efficiency-mandate-114141"/>
    <w:p>
      <w:pPr>
        <w:pStyle w:val="Heading2"/>
      </w:pPr>
      <w:r>
        <w:t xml:space="preserve">Token-efficiency mandate (§11.4.141)</w:t>
      </w:r>
    </w:p>
    <w:bookmarkStart w:id="14"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(H) Evidence-record full field set + stream-digest-before-truncation + recorder reconciliation (extension, spec-derived, speckit 002-anti-slop-enforcement, 2026-08-26).</w:t>
      </w:r>
      <w:r>
        <w:t xml:space="preserve"> </w:t>
      </w:r>
      <w:r>
        <w:t xml:space="preserve">Clause (F) mandates a machine-written verdict carrying the item id, guard identity, polarity, exit code, target fingerprint, iteration count and evidence-file list, but fixes no COMMAND-EXECUTION field schema precise enough to RECONSTRUCT what ran, where and for how long; says nothing about a captured stream truncated or redacted for storage; and never asks whether a CITED command genuinely has a matching recorder entry. This clause closes those three gaps.</w:t>
      </w:r>
      <w:r>
        <w:t xml:space="preserve"> </w:t>
      </w:r>
      <w:r>
        <w:rPr>
          <w:b/>
          <w:bCs/>
        </w:rPr>
        <w:t xml:space="preserve">(1) Full command-execution field set:</w:t>
      </w:r>
      <w:r>
        <w:t xml:space="preserve"> </w:t>
      </w:r>
      <w:r>
        <w:t xml:space="preserve">every evidence-record entry representing a command execution MUST carry, at minimum, a START TIMESTAMP (the moment of invocation, not merely "a timestamp"), the WORKING DIRECTORY at invocation, the ARGUMENT LIST as a genuine list (NEVER a shell-joined single string — a joined string cannot distinguish an argument containing a space from two separate arguments, the exact ambiguity §11.4.201(7)(c) names as a path-is-part-of-the-instrument footgun), the EXIT STATUS, and the DURATION (wall-clock elapsed); an entry missing — or carrying an unparseable value for — any of these five is REFUSED at the write seam, never silently accepted as partial.</w:t>
      </w:r>
      <w:r>
        <w:t xml:space="preserve"> </w:t>
      </w:r>
      <w:r>
        <w:rPr>
          <w:b/>
          <w:bCs/>
        </w:rPr>
        <w:t xml:space="preserve">(2) Stream digest computed BEFORE truncation:</w:t>
      </w:r>
      <w:r>
        <w:t xml:space="preserve"> </w:t>
      </w:r>
      <w:r>
        <w:t xml:space="preserve">when a captured stdout/stderr stream is large enough that the store truncates or redacts it, the entry MUST record a content digest computed over the FULL stream BEFORE any truncation, the full stream's BYTE COUNT, and a REFERENCE to where the full stream is retained OUTSIDE version control (§11.4.11 — raw logs stay untracked by default), so a later dispute can retrieve the full stream and verify it against the recorded digest; truncation and redaction are themselves RECORDED FACTS on the entry (a flag plus the truncation point), never silent.</w:t>
      </w:r>
      <w:r>
        <w:t xml:space="preserve"> </w:t>
      </w:r>
      <w:r>
        <w:rPr>
          <w:b/>
          <w:bCs/>
        </w:rPr>
        <w:t xml:space="preserve">(3) Recorder reconciliation:</w:t>
      </w:r>
      <w:r>
        <w:t xml:space="preserve"> </w:t>
      </w:r>
      <w:r>
        <w:t xml:space="preserve">any evidence-bearing claim citing a specific command's output (a PASS citing a command, a closure citing a captured log) MUST have a MATCHING recorder entry for the EXACT command cited; a citation with no matching entry is REFUSED at the SAME status-write seam §11.4.146(D3) already enforces for terminal statuses, checked AUTOMATICALLY at that seam and never as a manual audit step.</w:t>
      </w:r>
      <w:r>
        <w:t xml:space="preserve"> </w:t>
      </w:r>
      <w:r>
        <w:rPr>
          <w:b/>
          <w:bCs/>
        </w:rPr>
        <w:t xml:space="preserve">Honest boundary (§11.4.6):</w:t>
      </w:r>
      <w:r>
        <w:t xml:space="preserve"> </w:t>
      </w:r>
      <w:r>
        <w:t xml:space="preserve">this clause specifies the field SCHEMA and the truncation/reconciliation disciplines; it does NOT alter clause (F)'s cross-validation rules (fingerprint match, iteration count, evidence-class match), which remain in force unmodified. Recommended mechanism gates</w:t>
      </w:r>
      <w:r>
        <w:t xml:space="preserve"> </w:t>
      </w:r>
      <w:r>
        <w:rPr>
          <w:rStyle w:val="VerbatimChar"/>
        </w:rPr>
        <w:t xml:space="preserve">CM-EVIDENCE-RECORD-FIELD-SET-COMPLETE</w:t>
      </w:r>
      <w:r>
        <w:t xml:space="preserve"> </w:t>
      </w:r>
      <w:r>
        <w:t xml:space="preserve">+</w:t>
      </w:r>
      <w:r>
        <w:t xml:space="preserve"> </w:t>
      </w:r>
      <w:r>
        <w:rPr>
          <w:rStyle w:val="VerbatimChar"/>
        </w:rPr>
        <w:t xml:space="preserve">CM-EVIDENCE-STREAM-DIGEST-PRE-TRUNCATION</w:t>
      </w:r>
      <w:r>
        <w:t xml:space="preserve"> </w:t>
      </w:r>
      <w:r>
        <w:t xml:space="preserve">+</w:t>
      </w:r>
      <w:r>
        <w:t xml:space="preserve"> </w:t>
      </w:r>
      <w:r>
        <w:rPr>
          <w:rStyle w:val="VerbatimChar"/>
        </w:rPr>
        <w:t xml:space="preserve">CM-EVIDENCE-RECORDER-RECONCILED</w:t>
      </w:r>
      <w:r>
        <w:t xml:space="preserve"> </w:t>
      </w:r>
      <w:r>
        <w:t xml:space="preserve">+ paired §1.1 mutations (store a shell-joined string in place of the argument list → the field-set gate MUST FAIL; digest the stream AFTER truncation → the digest gate MUST FAIL; cite a command with no matching recorder entry → the reconciliation gate MUST FAIL; golden-FALSE per §11.4.201(1): a fully-fielded, pre-truncation-digested, reconciled entry fires none of the three).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p>
      <w:pPr>
        <w:pStyle w:val="BodyText"/>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the operative discipline is to</w:t>
      </w:r>
      <w:r>
        <w:t xml:space="preserve"> </w:t>
      </w:r>
      <w:r>
        <w:rPr>
          <w:b/>
          <w:bCs/>
        </w:rPr>
        <w:t xml:space="preserve">batch governance edits and keep CLAUDE.md + the constitution byte-stable mid-session</w:t>
      </w:r>
      <w:r>
        <w:t xml:space="preserve"> </w:t>
      </w:r>
      <w:r>
        <w:t xml:space="preserve">— every governance edit busts the prompt cache (BASELINE.md finding);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(§11.4.78/§11.4.79/§11.4.80);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§11.4.141.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3">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(§11.4.6):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MEDIA VALIDATION pipeline — OCR/transcription/text parsing, compare vs SPECIFY-phase patterns (§11.4.159(J)), self-validated analyzer (§11.4.107(10)), structured verdict, pinpoint on FAIL, REAL-TIME trigger option. Paired §1.1 mutation on golden-bad fixture.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invokes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passes independent verifier (§11.4.70/.20), zero-finding GO (§11.4.134). CODE: review+build+mutations+runtime-signature. MEDIA: pipeline+genuine+format. DOCS: exports+revision. CONFIG: syntax+schema+leaks. Self-validated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14"/>
    <w:bookmarkEnd w:id="15"/>
    <w:bookmarkStart w:id="21" w:name="when-in-doubt"/>
    <w:p>
      <w:pPr>
        <w:pStyle w:val="Heading2"/>
      </w:pPr>
      <w:r>
        <w:t xml:space="preserve">When in doubt</w:t>
      </w:r>
    </w:p>
    <w:p>
      <w:pPr>
        <w:pStyle w:val="Compact"/>
        <w:numPr>
          <w:ilvl w:val="0"/>
          <w:numId w:val="1001"/>
        </w:numPr>
      </w:pPr>
      <w:r>
        <w:t xml:space="preserve">Read</w:t>
      </w:r>
      <w:r>
        <w:t xml:space="preserve"> </w:t>
      </w:r>
      <w:r>
        <w:rPr>
          <w:rStyle w:val="VerbatimChar"/>
        </w:rPr>
        <w:t xml:space="preserve">constitution/Constitution.md</w:t>
      </w:r>
      <w:r>
        <w:t xml:space="preserve"> </w:t>
      </w:r>
      <w:r>
        <w:t xml:space="preserve">for the canonical text of every rule.</w:t>
      </w:r>
    </w:p>
    <w:p>
      <w:pPr>
        <w:pStyle w:val="Compact"/>
        <w:numPr>
          <w:ilvl w:val="0"/>
          <w:numId w:val="1001"/>
        </w:numPr>
      </w:pPr>
      <w:r>
        <w:t xml:space="preserve">Cross-reference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r>
        <w:t xml:space="preserve"> </w:t>
      </w:r>
      <w:r>
        <w:t xml:space="preserve">— they carry the same universal content for their respective agents.</w:t>
      </w:r>
    </w:p>
    <w:p>
      <w:pPr>
        <w:pStyle w:val="Compact"/>
        <w:numPr>
          <w:ilvl w:val="0"/>
          <w:numId w:val="1001"/>
        </w:numPr>
      </w:pPr>
      <w:r>
        <w:t xml:space="preserve">If still unclear, ask the operator. Do NOT guess. Do NOT bluff (§11.4.6).</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§11.4.184(I) — HawkScan + OWASP ZAP + gitleaks + Trivy extension (operator mandate, 2026-09-18).</w:t>
      </w:r>
      <w:r>
        <w:t xml:space="preserve"> </w:t>
      </w:r>
      <w:r>
        <w:t xml:space="preserve">Compact summary: extends §11.4.184's SonarQube tooling mandate to four more scanners, all consumed BY REFERENCE from this constitution submodule's</w:t>
      </w:r>
      <w:r>
        <w:t xml:space="preserve"> </w:t>
      </w:r>
      <w:r>
        <w:rPr>
          <w:rStyle w:val="VerbatimChar"/>
        </w:rPr>
        <w:t xml:space="preserve">scripts/&lt;tool&gt;/</w:t>
      </w:r>
      <w:r>
        <w:t xml:space="preserve"> </w:t>
      </w:r>
      <w:r>
        <w:t xml:space="preserve">trees (never copied per project, same §11.4.28/§11.4.80-style inheritance as SonarQube): (1)</w:t>
      </w:r>
      <w:r>
        <w:t xml:space="preserve"> </w:t>
      </w:r>
      <w:r>
        <w:rPr>
          <w:b/>
          <w:bCs/>
        </w:rPr>
        <w:t xml:space="preserve">gitleaks</w:t>
      </w:r>
      <w:r>
        <w:t xml:space="preserve"> </w:t>
      </w:r>
      <w:r>
        <w:t xml:space="preserve">(secrets) and (2)</w:t>
      </w:r>
      <w:r>
        <w:t xml:space="preserve"> </w:t>
      </w:r>
      <w:r>
        <w:rPr>
          <w:b/>
          <w:bCs/>
        </w:rPr>
        <w:t xml:space="preserve">Trivy</w:t>
      </w:r>
      <w:r>
        <w:t xml:space="preserve"> </w:t>
      </w:r>
      <w:r>
        <w:t xml:space="preserve">(dependency/container/IaC vulns) — fully open-source, no account, install-check GREEN required, release blocker; (3)</w:t>
      </w:r>
      <w:r>
        <w:t xml:space="preserve"> </w:t>
      </w:r>
      <w:r>
        <w:rPr>
          <w:b/>
          <w:bCs/>
        </w:rPr>
        <w:t xml:space="preserve">OWASP ZAP</w:t>
      </w:r>
      <w:r>
        <w:t xml:space="preserve"> </w:t>
      </w:r>
      <w:r>
        <w:t xml:space="preserve">(DAST) — fully open-source, runs as a local rootless-podman container (§11.4.161), no SaaS dependency, release blocker; (4)</w:t>
      </w:r>
      <w:r>
        <w:t xml:space="preserve"> </w:t>
      </w:r>
      <w:r>
        <w:rPr>
          <w:b/>
          <w:bCs/>
        </w:rPr>
        <w:t xml:space="preserve">HawkScan</w:t>
      </w:r>
      <w:r>
        <w:t xml:space="preserve"> </w:t>
      </w:r>
      <w:r>
        <w:t xml:space="preserve">(DAST, StackHawk) — the ONE SaaS-backed tool in this set, no fully-local mode exists, requires an operator-only free-tier signup at</w:t>
      </w:r>
      <w:r>
        <w:t xml:space="preserve"> </w:t>
      </w:r>
      <w:r>
        <w:rPr>
          <w:rStyle w:val="VerbatimChar"/>
        </w:rPr>
        <w:t xml:space="preserve">app.stackhawk.com</w:t>
      </w:r>
      <w:r>
        <w:t xml:space="preserve"> </w:t>
      </w:r>
      <w:r>
        <w:t xml:space="preserve">PLUS a per-project "Application" creation for its</w:t>
      </w:r>
      <w:r>
        <w:t xml:space="preserve"> </w:t>
      </w:r>
      <w:r>
        <w:rPr>
          <w:rStyle w:val="VerbatimChar"/>
        </w:rPr>
        <w:t xml:space="preserve">applicationId</w:t>
      </w:r>
      <w:r>
        <w:t xml:space="preserve"> </w:t>
      </w:r>
      <w:r>
        <w:t xml:space="preserve">— neither automatable by any agent;</w:t>
      </w:r>
      <w:r>
        <w:t xml:space="preserve"> </w:t>
      </w:r>
      <w:r>
        <w:rPr>
          <w:rStyle w:val="VerbatimChar"/>
        </w:rPr>
        <w:t xml:space="preserve">scripts/hawkscan/run.sh</w:t>
      </w:r>
      <w:r>
        <w:t xml:space="preserve"> </w:t>
      </w:r>
      <w:r>
        <w:t xml:space="preserve">MUST fail OPEN (exit 0 with a loud non-blocking warning) whenever</w:t>
      </w:r>
      <w:r>
        <w:t xml:space="preserve"> </w:t>
      </w:r>
      <w:r>
        <w:rPr>
          <w:rStyle w:val="VerbatimChar"/>
        </w:rPr>
        <w:t xml:space="preserve">HAWK_API_KEY</w:t>
      </w:r>
      <w:r>
        <w:t xml:space="preserve"> </w:t>
      </w:r>
      <w:r>
        <w:t xml:space="preserve">is unset or the</w:t>
      </w:r>
      <w:r>
        <w:t xml:space="preserve"> </w:t>
      </w:r>
      <w:r>
        <w:rPr>
          <w:rStyle w:val="VerbatimChar"/>
        </w:rPr>
        <w:t xml:space="preserve">applicationId</w:t>
      </w:r>
      <w:r>
        <w:t xml:space="preserve"> </w:t>
      </w:r>
      <w:r>
        <w:t xml:space="preserve">placeholder remains, never fail closed, and a missing third-party credential is an operator setup gap NEVER a build/gate failure. None of the four is declared in</w:t>
      </w:r>
      <w:r>
        <w:t xml:space="preserve"> </w:t>
      </w:r>
      <w:r>
        <w:rPr>
          <w:rStyle w:val="VerbatimChar"/>
        </w:rPr>
        <w:t xml:space="preserve">helix-deps.yaml</w:t>
      </w:r>
      <w:r>
        <w:t xml:space="preserve"> </w:t>
      </w:r>
      <w:r>
        <w:t xml:space="preserve">(§11.4.31's schema is git-clonable-source-only; none of these four is one). Semgrep is deliberately NOT added here — §11.4.166's repeal in favor of SonarQube stands, unreversed. Step-by-step key-acquisition guides live at</w:t>
      </w:r>
      <w:r>
        <w:t xml:space="preserve"> </w:t>
      </w:r>
      <w:r>
        <w:rPr>
          <w:rStyle w:val="VerbatimChar"/>
        </w:rPr>
        <w:t xml:space="preserve">scripts/hawkscan/README.md</w:t>
      </w:r>
      <w:r>
        <w:t xml:space="preserve">. Classification: universal (§11.4.17). Composes §11.4.184/.166/.31/.28/.80/.161/.10/.6.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unchanged — same anchor) + recommended gates</w:t>
      </w:r>
      <w:r>
        <w:t xml:space="preserve"> </w:t>
      </w:r>
      <w:r>
        <w:rPr>
          <w:rStyle w:val="VerbatimChar"/>
        </w:rPr>
        <w:t xml:space="preserve">CM-GITLEAKS-INSTALLED</w:t>
      </w:r>
      <w:r>
        <w:t xml:space="preserve"> </w:t>
      </w:r>
      <w:r>
        <w:t xml:space="preserve">/</w:t>
      </w:r>
      <w:r>
        <w:t xml:space="preserve"> </w:t>
      </w:r>
      <w:r>
        <w:rPr>
          <w:rStyle w:val="VerbatimChar"/>
        </w:rPr>
        <w:t xml:space="preserve">CM-TRIVY-INSTALLED</w:t>
      </w:r>
      <w:r>
        <w:t xml:space="preserve"> </w:t>
      </w:r>
      <w:r>
        <w:t xml:space="preserve">/</w:t>
      </w:r>
      <w:r>
        <w:t xml:space="preserve"> </w:t>
      </w:r>
      <w:r>
        <w:rPr>
          <w:rStyle w:val="VerbatimChar"/>
        </w:rPr>
        <w:t xml:space="preserve">CM-ZAP-CONTAINER-AVAILABLE</w:t>
      </w:r>
      <w:r>
        <w:t xml:space="preserve"> </w:t>
      </w:r>
      <w:r>
        <w:t xml:space="preserve">/</w:t>
      </w:r>
      <w:r>
        <w:t xml:space="preserve"> </w:t>
      </w:r>
      <w:r>
        <w:rPr>
          <w:rStyle w:val="VerbatimChar"/>
        </w:rPr>
        <w:t xml:space="preserve">CM-HAWKSCAN-SCAFFOLDED</w:t>
      </w:r>
      <w:r>
        <w:t xml:space="preserve"> </w:t>
      </w:r>
      <w:r>
        <w:t xml:space="preserve">(HawkScan's gate proves fail-open scaffolding, NEVER a completed scan) + paired §1.1 mutations (move a tool off PATH → its install-check FAILs; neuter</w:t>
      </w:r>
      <w:r>
        <w:t xml:space="preserve"> </w:t>
      </w:r>
      <w:r>
        <w:rPr>
          <w:rStyle w:val="VerbatimChar"/>
        </w:rPr>
        <w:t xml:space="preserve">hawkscan/run.sh</w:t>
      </w:r>
      <w:r>
        <w:t xml:space="preserve">'s credential guard so it runs with no key → the mutation proof FAILs). Honest boundary §11.4.6 — this clause mandates tooling PRESENCE and local runnability, not that any scan ran or any finding was triaged; HawkScan can never be claimed "configured" by an agent alone.</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§11.4.184(I). Non-compliance is a release blocker for gitleaks/Trivy/ZAP; HawkScan's bar is "correctly scaffolded with a fail-open guard" until an operator completes the two manual account steps. No escape hatch — no</w:t>
      </w:r>
      <w:r>
        <w:t xml:space="preserve"> </w:t>
      </w:r>
      <w:r>
        <w:rPr>
          <w:rStyle w:val="VerbatimChar"/>
        </w:rPr>
        <w:t xml:space="preserve">--skip-gitleaks</w:t>
      </w:r>
      <w:r>
        <w:t xml:space="preserve">,</w:t>
      </w:r>
      <w:r>
        <w:t xml:space="preserve"> </w:t>
      </w:r>
      <w:r>
        <w:rPr>
          <w:rStyle w:val="VerbatimChar"/>
        </w:rPr>
        <w:t xml:space="preserve">--trivy-optional</w:t>
      </w:r>
      <w:r>
        <w:t xml:space="preserve">,</w:t>
      </w:r>
      <w:r>
        <w:t xml:space="preserve"> </w:t>
      </w:r>
      <w:r>
        <w:rPr>
          <w:rStyle w:val="VerbatimChar"/>
        </w:rPr>
        <w:t xml:space="preserve">--zap-off</w:t>
      </w:r>
      <w:r>
        <w:t xml:space="preserve">,</w:t>
      </w:r>
      <w:r>
        <w:t xml:space="preserve"> </w:t>
      </w:r>
      <w:r>
        <w:rPr>
          <w:rStyle w:val="VerbatimChar"/>
        </w:rPr>
        <w:t xml:space="preserve">--hawkscan-required</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EXTENSION — §11.4.201 (6)(7)(8):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Fable-xhigh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w:t>
      </w:r>
      <w:r>
        <w:t xml:space="preserve"> </w:t>
      </w:r>
      <w:r>
        <w:rPr>
          <w:b/>
          <w:bCs/>
        </w:rPr>
        <w:t xml:space="preserve">EXTENSION — Discovery-channel record schema + escape-ratchet no-data-point rule (spec-derived, speckit 002-anti-slop-enforcement, 2026-08-26).</w:t>
      </w:r>
      <w:r>
        <w:t xml:space="preserve"> </w:t>
      </w:r>
      <w:r>
        <w:t xml:space="preserve">§11.4.238(C) states the CONCEPT (a coverage-escape audit citing the specific missing check) but fixes no record schema, and (E)'s "toward zero over successive cycles" names neither an input condition nor an observable pass/fail outcome — the ratchet is the decidable form.</w:t>
      </w:r>
      <w:r>
        <w:t xml:space="preserve"> </w:t>
      </w:r>
      <w:r>
        <w:rPr>
          <w:b/>
          <w:bCs/>
        </w:rPr>
        <w:t xml:space="preserve">(1) Discovery-channel record schema:</w:t>
      </w:r>
      <w:r>
        <w:t xml:space="preserve"> </w:t>
      </w:r>
      <w:r>
        <w:t xml:space="preserve">every recorded defect MUST carry a discovery channel from the CLOSED SET</w:t>
      </w:r>
      <w:r>
        <w:t xml:space="preserve"> </w:t>
      </w:r>
      <w:r>
        <w:rPr>
          <w:rStyle w:val="VerbatimChar"/>
        </w:rPr>
        <w:t xml:space="preserve">{automated_seam, manual_qa, operator, end_user, agent_inspection}</w:t>
      </w:r>
      <w:r>
        <w:t xml:space="preserve"> </w:t>
      </w:r>
      <w:r>
        <w:t xml:space="preserve">(or the consuming project's declared equivalent per §11.4.35) AND a</w:t>
      </w:r>
      <w:r>
        <w:t xml:space="preserve"> </w:t>
      </w:r>
      <w:r>
        <w:rPr>
          <w:rStyle w:val="VerbatimChar"/>
        </w:rPr>
        <w:t xml:space="preserve">should_have_been_caught_by</w:t>
      </w:r>
      <w:r>
        <w:t xml:space="preserve"> </w:t>
      </w:r>
      <w:r>
        <w:t xml:space="preserve">value naming a specific seam or gate, OR the literal</w:t>
      </w:r>
      <w:r>
        <w:t xml:space="preserve"> </w:t>
      </w:r>
      <w:r>
        <w:rPr>
          <w:rStyle w:val="VerbatimChar"/>
        </w:rPr>
        <w:t xml:space="preserve">none</w:t>
      </w:r>
      <w:r>
        <w:t xml:space="preserve"> </w:t>
      </w:r>
      <w:r>
        <w:t xml:space="preserve">with a WRITTEN justification; a record missing either field is REFUSED. The record MUST be WRITTEN BY THE VERIFIER SEAM, never by the producer of the defect's fix (the §11.4.240 producer≠verifier separation applied to the record OF the escape, not only the record of the fix).</w:t>
      </w:r>
      <w:r>
        <w:t xml:space="preserve"> </w:t>
      </w:r>
      <w:r>
        <w:rPr>
          <w:b/>
          <w:bCs/>
        </w:rPr>
        <w:t xml:space="preserve">(2) Monotone-decreasing escape count:</w:t>
      </w:r>
      <w:r>
        <w:t xml:space="preserve"> </w:t>
      </w:r>
      <w:r>
        <w:t xml:space="preserve">a cycle whose escape count EXCEEDS the recorded baseline is REFUSED at the release seam; a cycle whose count is lower moves the baseline DOWN.</w:t>
      </w:r>
      <w:r>
        <w:t xml:space="preserve"> </w:t>
      </w:r>
      <w:r>
        <w:rPr>
          <w:b/>
          <w:bCs/>
        </w:rPr>
        <w:t xml:space="preserve">(3) A manual-QA-not-run cycle contributes NO DATA POINT and MUST NOT lower the baseline</w:t>
      </w:r>
      <w:r>
        <w:t xml:space="preserve"> </w:t>
      </w:r>
      <w:r>
        <w:t xml:space="preserve">— the §11.4.201(6) false-null applied to this ratchet: an unmeasured cycle and a genuinely-clean cycle both read zero, and only the</w:t>
      </w:r>
      <w:r>
        <w:t xml:space="preserve"> </w:t>
      </w:r>
      <w:r>
        <w:rPr>
          <w:rStyle w:val="VerbatimChar"/>
        </w:rPr>
        <w:t xml:space="preserve">manual_qa_ran</w:t>
      </w:r>
      <w:r>
        <w:t xml:space="preserve"> </w:t>
      </w:r>
      <w:r>
        <w:t xml:space="preserve">flag distinguishes them.</w:t>
      </w:r>
      <w:r>
        <w:t xml:space="preserve"> </w:t>
      </w:r>
      <w:r>
        <w:rPr>
          <w:b/>
          <w:bCs/>
        </w:rPr>
        <w:t xml:space="preserve">(4)</w:t>
      </w:r>
      <w:r>
        <w:rPr>
          <w:b/>
          <w:bCs/>
        </w:rPr>
        <w:t xml:space="preserve"> </w:t>
      </w:r>
      <w:r>
        <w:rPr>
          <w:rStyle w:val="VerbatimChar"/>
          <w:b/>
          <w:bCs/>
        </w:rPr>
        <w:t xml:space="preserve">should_have_been_caught_by: none</w:t>
      </w:r>
      <w:r>
        <w:rPr>
          <w:b/>
          <w:bCs/>
        </w:rPr>
        <w:t xml:space="preserve"> </w:t>
      </w:r>
      <w:r>
        <w:rPr>
          <w:b/>
          <w:bCs/>
        </w:rPr>
        <w:t xml:space="preserve">records are counted and reported SEPARATELY</w:t>
      </w:r>
      <w:r>
        <w:t xml:space="preserve">, so narrowing the definition of an escape is visible rather than silent. Honest boundary (§11.4.6): at the correct end-state — every escape caught by a seam — the count reaches 0, so the ratchet is a valid NECESSARY condition; it is NOT sufficient, since zero also results from nobody looking, which the no-data-point rule and the separate</w:t>
      </w:r>
      <w:r>
        <w:t xml:space="preserve"> </w:t>
      </w:r>
      <w:r>
        <w:rPr>
          <w:rStyle w:val="VerbatimChar"/>
        </w:rPr>
        <w:t xml:space="preserve">none</w:t>
      </w:r>
      <w:r>
        <w:t xml:space="preserve"> </w:t>
      </w:r>
      <w:r>
        <w:t xml:space="preserve">tally exist to expose. Composes §11.4.201(6)-(8) / §11.4.135(5) / §11.4.261. Recommended mechanism gates</w:t>
      </w:r>
      <w:r>
        <w:t xml:space="preserve"> </w:t>
      </w:r>
      <w:r>
        <w:rPr>
          <w:rStyle w:val="VerbatimChar"/>
        </w:rPr>
        <w:t xml:space="preserve">CM-DISCOVERY-CHANNEL-RECORD-COMPLETE</w:t>
      </w:r>
      <w:r>
        <w:t xml:space="preserve"> </w:t>
      </w:r>
      <w:r>
        <w:t xml:space="preserve">+</w:t>
      </w:r>
      <w:r>
        <w:t xml:space="preserve"> </w:t>
      </w:r>
      <w:r>
        <w:rPr>
          <w:rStyle w:val="VerbatimChar"/>
        </w:rPr>
        <w:t xml:space="preserve">CM-ESCAPE-RATCHET-NO-DATA-POINT-HONEST</w:t>
      </w:r>
      <w:r>
        <w:t xml:space="preserve"> </w:t>
      </w:r>
      <w:r>
        <w:t xml:space="preserve">+ paired §1.1 mutations (a record with no channel, or a</w:t>
      </w:r>
      <w:r>
        <w:t xml:space="preserve"> </w:t>
      </w:r>
      <w:r>
        <w:rPr>
          <w:rStyle w:val="VerbatimChar"/>
        </w:rPr>
        <w:t xml:space="preserve">none</w:t>
      </w:r>
      <w:r>
        <w:t xml:space="preserve"> </w:t>
      </w:r>
      <w:r>
        <w:t xml:space="preserve">with no justification, or a producer-authored record → the schema gate MUST FAIL; a</w:t>
      </w:r>
      <w:r>
        <w:t xml:space="preserve"> </w:t>
      </w:r>
      <w:r>
        <w:rPr>
          <w:rStyle w:val="VerbatimChar"/>
        </w:rPr>
        <w:t xml:space="preserve">manual_qa_ran</w:t>
      </w:r>
      <w:r>
        <w:t xml:space="preserve"> </w:t>
      </w:r>
      <w:r>
        <w:t xml:space="preserve">false cycle lowering the baseline → the ratchet gate MUST FAIL; golden-FALSE per §11.4.201(1): a genuine manual-QA cycle with a real zero-escape result MUST be allowed to lower the baseline); gate-code = separate work item, NOT claimed shipped (§11.4.6/§11.4.227).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[un-resolvable offset per the §11.4.239 CITATION NOTE below;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[un-resolvable offsets per the §11.4.239 CITATION NOTE below; verified locator</w:t>
      </w:r>
      <w:r>
        <w:t xml:space="preserve"> </w:t>
      </w:r>
      <w:r>
        <w:rPr>
          <w:rStyle w:val="VerbatimChar"/>
        </w:rPr>
        <w:t xml:space="preserve">module_27:312</w:t>
      </w:r>
      <w:r>
        <w:t xml:space="preserve">]);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w:t>
      </w:r>
      <w:r>
        <w:t xml:space="preserve"> </w:t>
      </w:r>
      <w:r>
        <w:rPr>
          <w:b/>
          <w:bCs/>
        </w:rPr>
        <w:t xml:space="preserve">CITATION NOTE (2026-08-20 citation audit, §11.4.6):</w:t>
      </w:r>
      <w:r>
        <w:t xml:space="preserve"> </w:t>
      </w:r>
      <w:r>
        <w:t xml:space="preserve">the "extraction file" offsets cited throughout §11.4.239-§11.4.254 are absolute offsets into a consolidated extraction artifact that is NOT tracked in this repository and whose numbering does NOT resolve against the tracked corpus at</w:t>
      </w:r>
      <w:r>
        <w:t xml:space="preserve"> </w:t>
      </w:r>
      <w:r>
        <w:rPr>
          <w:rStyle w:val="VerbatimChar"/>
        </w:rPr>
        <w:t xml:space="preserve">docs/research/ai_curriculum_2026_08/source_corpus/</w:t>
      </w:r>
      <w:r>
        <w:t xml:space="preserve"> </w:t>
      </w:r>
      <w:r>
        <w:t xml:space="preserve">— the highest cited offset (6490) exceeds the 5838-line total of ALL NINE module files concatenated. Each extraction offset is therefore retained ONLY as an un-resolvable provenance pointer, NEVER as a resolvable location, and is accompanied by a VERIFIED</w:t>
      </w:r>
      <w:r>
        <w:t xml:space="preserve"> </w:t>
      </w:r>
      <w:r>
        <w:rPr>
          <w:rStyle w:val="VerbatimChar"/>
        </w:rPr>
        <w:t xml:space="preserve">module_NN:LINE</w:t>
      </w:r>
      <w:r>
        <w:t xml:space="preserve"> </w:t>
      </w:r>
      <w:r>
        <w:t xml:space="preserve">locator measured against the tracked corpus with a control-needle-proven instrument per §11.4.201(7)(b). The corpus landed 2026-08-19, AFTER these anchors landed, so it corroborates them; it is not their derivation source. Full note:</w:t>
      </w:r>
      <w:r>
        <w:t xml:space="preserve"> </w:t>
      </w:r>
      <w:r>
        <w:rPr>
          <w:rStyle w:val="VerbatimChar"/>
        </w:rPr>
        <w:t xml:space="preserve">constitution/Constitution.md</w:t>
      </w:r>
      <w:r>
        <w:t xml:space="preserve"> </w:t>
      </w:r>
      <w:r>
        <w:t xml:space="preserve">§11.4.239.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[un-resolvable offset per the §11.4.239 CITATION NOTE; MODULE CORRECTED 2026-08-20 — the quoted passage resolves to module 28, not module 27; verified locator</w:t>
      </w:r>
      <w:r>
        <w:t xml:space="preserve"> </w:t>
      </w:r>
      <w:r>
        <w:rPr>
          <w:rStyle w:val="VerbatimChar"/>
        </w:rPr>
        <w:t xml:space="preserve">module_28:393</w:t>
      </w:r>
      <w:r>
        <w:t xml:space="preserve">]: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[un-resolvable offset per the §11.4.239 CITATION NOTE; module 34 attribution VERIFIED CORRECT 2026-08-20, verified locator</w:t>
      </w:r>
      <w:r>
        <w:t xml:space="preserve"> </w:t>
      </w:r>
      <w:r>
        <w:rPr>
          <w:rStyle w:val="VerbatimChar"/>
        </w:rPr>
        <w:t xml:space="preserve">module_34:87</w:t>
      </w:r>
      <w:r>
        <w:t xml:space="preserve">]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w:t>
      </w:r>
      <w:r>
        <w:t xml:space="preserve"> </w:t>
      </w:r>
      <w:r>
        <w:rPr>
          <w:b/>
          <w:bCs/>
        </w:rPr>
        <w:t xml:space="preserve">(F) Independence-tier vocabulary + Tier-C capability-separation triggers, degrading honestly on a single-uid host (extension, spec-derived, speckit 002-anti-slop-enforcement, 2026-08-26).</w:t>
      </w:r>
      <w:r>
        <w:t xml:space="preserve"> </w:t>
      </w:r>
      <w:r>
        <w:t xml:space="preserve">Clauses (A)-(E) state the SEPARATION PRINCIPLE in the abstract; this clause supplies the CLOSED VOCABULARY for recording HOW MUCH separation was ACHIEVED, plus the two triggers that raise the required strength — because claiming "capability separation" where only "instance separation" is achievable is itself the theatre this anchor exists to prevent.</w:t>
      </w:r>
      <w:r>
        <w:t xml:space="preserve"> </w:t>
      </w:r>
      <w:r>
        <w:rPr>
          <w:b/>
          <w:bCs/>
        </w:rPr>
        <w:t xml:space="preserve">(1) Closed tier set:</w:t>
      </w:r>
      <w:r>
        <w:t xml:space="preserve"> </w:t>
      </w:r>
      <w:r>
        <w:t xml:space="preserve">every accepted verdict's recorded basis of independence MUST name its tier from the CLOSED SET</w:t>
      </w:r>
      <w:r>
        <w:t xml:space="preserve"> </w:t>
      </w:r>
      <w:r>
        <w:rPr>
          <w:rStyle w:val="VerbatimChar"/>
        </w:rPr>
        <w:t xml:space="preserve">{instance, model, capability}</w:t>
      </w:r>
      <w:r>
        <w:t xml:space="preserve"> </w:t>
      </w:r>
      <w:r>
        <w:t xml:space="preserve">—</w:t>
      </w:r>
      <w:r>
        <w:t xml:space="preserve"> </w:t>
      </w:r>
      <w:r>
        <w:rPr>
          <w:rStyle w:val="VerbatimChar"/>
        </w:rPr>
        <w:t xml:space="preserve">instance</w:t>
      </w:r>
      <w:r>
        <w:t xml:space="preserve"> </w:t>
      </w:r>
      <w:r>
        <w:t xml:space="preserve">(a separate agent/process instance sharing no in-flight state with the producer),</w:t>
      </w:r>
      <w:r>
        <w:t xml:space="preserve"> </w:t>
      </w:r>
      <w:r>
        <w:rPr>
          <w:rStyle w:val="VerbatimChar"/>
        </w:rPr>
        <w:t xml:space="preserve">model</w:t>
      </w:r>
      <w:r>
        <w:t xml:space="preserve"> </w:t>
      </w:r>
      <w:r>
        <w:t xml:space="preserve">(a DIFFERENT model),</w:t>
      </w:r>
      <w:r>
        <w:t xml:space="preserve"> </w:t>
      </w:r>
      <w:r>
        <w:rPr>
          <w:rStyle w:val="VerbatimChar"/>
        </w:rPr>
        <w:t xml:space="preserve">capability</w:t>
      </w:r>
      <w:r>
        <w:t xml:space="preserve"> </w:t>
      </w:r>
      <w:r>
        <w:t xml:space="preserve">(a genuine host-level access-control boundary separating the producer's write scope from the verifier's).</w:t>
      </w:r>
      <w:r>
        <w:t xml:space="preserve"> </w:t>
      </w:r>
      <w:r>
        <w:rPr>
          <w:b/>
          <w:bCs/>
        </w:rPr>
        <w:t xml:space="preserve">(2) Model diversity is PERMITTED, NEVER REQUIRED — the false-positive guard:</w:t>
      </w:r>
      <w:r>
        <w:t xml:space="preserve"> </w:t>
      </w:r>
      <w:r>
        <w:t xml:space="preserve">a verdict from an independent INSTANCE running the SAME model as the producer MUST be ACCEPTED on that basis alone; a check that refuses same-model independent verdicts is the exact class of false-positive refusal §11.4.201 forbids. This does NOT weaken the constitution's OTHER, narrower model-substrate pins — §11.4.256 (translation review runs on a DIFFERENT model/provider than the translator) and §11.4.209 (every mandatory independent code-review runs on Fable at</w:t>
      </w:r>
      <w:r>
        <w:t xml:space="preserve"> </w:t>
      </w:r>
      <w:r>
        <w:rPr>
          <w:rStyle w:val="VerbatimChar"/>
        </w:rPr>
        <w:t xml:space="preserve">xhigh</w:t>
      </w:r>
      <w:r>
        <w:t xml:space="preserve">, Opus</w:t>
      </w:r>
      <w:r>
        <w:t xml:space="preserve"> </w:t>
      </w:r>
      <w:r>
        <w:rPr>
          <w:rStyle w:val="VerbatimChar"/>
        </w:rPr>
        <w:t xml:space="preserve">xhigh</w:t>
      </w:r>
      <w:r>
        <w:t xml:space="preserve"> </w:t>
      </w:r>
      <w:r>
        <w:t xml:space="preserve">on genuine Fable-unavailability) both remain in force unmodified for their own domains.</w:t>
      </w:r>
      <w:r>
        <w:t xml:space="preserve"> </w:t>
      </w:r>
      <w:r>
        <w:rPr>
          <w:b/>
          <w:bCs/>
        </w:rPr>
        <w:t xml:space="preserve">(3) Tier-C trigger 1 — producer holds write access to the evidence/verdict store:</w:t>
      </w:r>
      <w:r>
        <w:t xml:space="preserve"> </w:t>
      </w:r>
      <w:r>
        <w:t xml:space="preserve">the verdict MUST be written through the MOST RESTRICTIVE separation genuinely available on the host, and the ACHIEVED separation (not the aspired-to one) MUST be reported.</w:t>
      </w:r>
      <w:r>
        <w:t xml:space="preserve"> </w:t>
      </w:r>
      <w:r>
        <w:rPr>
          <w:b/>
          <w:bCs/>
        </w:rPr>
        <w:t xml:space="preserve">(4) Tier-C trigger 2 — the three named high-blast-radius seams:</w:t>
      </w:r>
      <w:r>
        <w:t xml:space="preserve"> </w:t>
      </w:r>
      <w:r>
        <w:t xml:space="preserve">at</w:t>
      </w:r>
      <w:r>
        <w:t xml:space="preserve"> </w:t>
      </w:r>
      <w:r>
        <w:rPr>
          <w:rStyle w:val="VerbatimChar"/>
        </w:rPr>
        <w:t xml:space="preserve">release-tag</w:t>
      </w:r>
      <w:r>
        <w:t xml:space="preserve">,</w:t>
      </w:r>
      <w:r>
        <w:t xml:space="preserve"> </w:t>
      </w:r>
      <w:r>
        <w:rPr>
          <w:rStyle w:val="VerbatimChar"/>
        </w:rPr>
        <w:t xml:space="preserve">qa-deploy</w:t>
      </w:r>
      <w:r>
        <w:t xml:space="preserve"> </w:t>
      </w:r>
      <w:r>
        <w:t xml:space="preserve">or</w:t>
      </w:r>
      <w:r>
        <w:t xml:space="preserve"> </w:t>
      </w:r>
      <w:r>
        <w:rPr>
          <w:rStyle w:val="VerbatimChar"/>
        </w:rPr>
        <w:t xml:space="preserve">manual-qa-handoff</w:t>
      </w:r>
      <w:r>
        <w:t xml:space="preserve"> </w:t>
      </w:r>
      <w:r>
        <w:t xml:space="preserve">(or the consumer's declared equivalents per §11.4.35) a producer-authored verdict is REFUSED regardless of the write-access analysis.</w:t>
      </w:r>
      <w:r>
        <w:t xml:space="preserve"> </w:t>
      </w:r>
      <w:r>
        <w:rPr>
          <w:b/>
          <w:bCs/>
        </w:rPr>
        <w:t xml:space="preserve">(5) No demand for capability outside the two triggers:</w:t>
      </w:r>
      <w:r>
        <w:t xml:space="preserve"> </w:t>
      </w:r>
      <w:r>
        <w:t xml:space="preserve">at a seam matching NEITHER trigger a separate agent INSTANCE MUST SUFFICE and capability separation MUST NOT be demanded — over-applying Tier-C strength to every seam is itself the same false-positive-refusal violation.</w:t>
      </w:r>
      <w:r>
        <w:t xml:space="preserve"> </w:t>
      </w:r>
      <w:r>
        <w:rPr>
          <w:b/>
          <w:bCs/>
        </w:rPr>
        <w:t xml:space="preserve">Honest boundary (§11.4.6):</w:t>
      </w:r>
      <w:r>
        <w:t xml:space="preserve"> </w:t>
      </w:r>
      <w:r>
        <w:t xml:space="preserve">on a SINGLE-UID host capability separation CANNOT be established by any mechanism an agent can set up — ownership defeats access-control lists, the append-only attribute requires privilege the agent lacks, and any key the producer can use it can also read — so such a host reports</w:t>
      </w:r>
      <w:r>
        <w:t xml:space="preserve"> </w:t>
      </w:r>
      <w:r>
        <w:rPr>
          <w:rStyle w:val="VerbatimChar"/>
        </w:rPr>
        <w:t xml:space="preserve">instance</w:t>
      </w:r>
      <w:r>
        <w:t xml:space="preserve"> </w:t>
      </w:r>
      <w:r>
        <w:t xml:space="preserve">HONESTLY and never</w:t>
      </w:r>
      <w:r>
        <w:t xml:space="preserve"> </w:t>
      </w:r>
      <w:r>
        <w:rPr>
          <w:rStyle w:val="VerbatimChar"/>
        </w:rPr>
        <w:t xml:space="preserve">capability</w:t>
      </w:r>
      <w:r>
        <w:t xml:space="preserve">, until the operator takes the one host-boundary action agents are correctly forbidden from creating (§11.4.66/§12); the field records WHAT WAS ACHIEVED, never what was ASPIRED to, and honest degradation IS the compliant path. Recommended mechanism gate</w:t>
      </w:r>
      <w:r>
        <w:t xml:space="preserve"> </w:t>
      </w:r>
      <w:r>
        <w:rPr>
          <w:rStyle w:val="VerbatimChar"/>
        </w:rPr>
        <w:t xml:space="preserve">CM-INDEPENDENCE-TIER-HONESTLY-RECORDED</w:t>
      </w:r>
      <w:r>
        <w:t xml:space="preserve"> </w:t>
      </w:r>
      <w:r>
        <w:t xml:space="preserve">+ paired §1.1 mutation (record</w:t>
      </w:r>
      <w:r>
        <w:t xml:space="preserve"> </w:t>
      </w:r>
      <w:r>
        <w:rPr>
          <w:rStyle w:val="VerbatimChar"/>
        </w:rPr>
        <w:t xml:space="preserve">capability</w:t>
      </w:r>
      <w:r>
        <w:t xml:space="preserve"> </w:t>
      </w:r>
      <w:r>
        <w:t xml:space="preserve">where no verified host boundary exists → MUST FAIL; refuse a same-model independent verdict at an ordinary seam → MUST FAIL; accept a producer-authored verdict at</w:t>
      </w:r>
      <w:r>
        <w:t xml:space="preserve"> </w:t>
      </w:r>
      <w:r>
        <w:rPr>
          <w:rStyle w:val="VerbatimChar"/>
        </w:rPr>
        <w:t xml:space="preserve">release-tag</w:t>
      </w:r>
      <w:r>
        <w:t xml:space="preserve">/</w:t>
      </w:r>
      <w:r>
        <w:rPr>
          <w:rStyle w:val="VerbatimChar"/>
        </w:rPr>
        <w:t xml:space="preserve">qa-deploy</w:t>
      </w:r>
      <w:r>
        <w:t xml:space="preserve">/</w:t>
      </w:r>
      <w:r>
        <w:rPr>
          <w:rStyle w:val="VerbatimChar"/>
        </w:rPr>
        <w:t xml:space="preserve">manual-qa-handoff</w:t>
      </w:r>
      <w:r>
        <w:t xml:space="preserve"> </w:t>
      </w:r>
      <w:r>
        <w:t xml:space="preserve">→ MUST FAIL; golden-FALSE per §11.4.201(1): an honest</w:t>
      </w:r>
      <w:r>
        <w:t xml:space="preserve"> </w:t>
      </w:r>
      <w:r>
        <w:rPr>
          <w:rStyle w:val="VerbatimChar"/>
        </w:rPr>
        <w:t xml:space="preserve">instance</w:t>
      </w:r>
      <w:r>
        <w:t xml:space="preserve">-tier verdict at an ordinary seam MUST NOT fire it); gate-code = separate work item, NOT claimed shipped (§11.4.6/§11.4.227).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Fable-xhigh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bookmarkStart w:id="16"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2"/>
        </w:numPr>
      </w:pPr>
      <w:r>
        <w:t xml:space="preserve">Challenges —</w:t>
      </w:r>
      <w:r>
        <w:t xml:space="preserve"> </w:t>
      </w:r>
      <w:r>
        <w:rPr>
          <w:rStyle w:val="VerbatimChar"/>
        </w:rPr>
        <w:t xml:space="preserve">git@github.com:vasic-digital/Challenges.git</w:t>
      </w:r>
    </w:p>
    <w:p>
      <w:pPr>
        <w:pStyle w:val="Compact"/>
        <w:numPr>
          <w:ilvl w:val="0"/>
          <w:numId w:val="1002"/>
        </w:numPr>
      </w:pPr>
      <w:r>
        <w:t xml:space="preserve">HelixQA —</w:t>
      </w:r>
      <w:r>
        <w:t xml:space="preserve"> </w:t>
      </w:r>
      <w:r>
        <w:rPr>
          <w:rStyle w:val="VerbatimChar"/>
        </w:rPr>
        <w:t xml:space="preserve">git@github.com:HelixDevelopment/HelixQA.git</w:t>
      </w:r>
    </w:p>
    <w:p>
      <w:pPr>
        <w:pStyle w:val="Compact"/>
        <w:numPr>
          <w:ilvl w:val="0"/>
          <w:numId w:val="1002"/>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p>
      <w:pPr>
        <w:pStyle w:val="BodyText"/>
      </w:pPr>
      <w:r>
        <w:rPr>
          <w:b/>
          <w:bCs/>
        </w:rPr>
        <w:t xml:space="preserve">§11.4.255 — Mandatory HelixTranslate canonical translation pipeline (User mandate, 2026-06-25).</w:t>
      </w:r>
      <w:r>
        <w:t xml:space="preserve"> </w:t>
      </w:r>
      <w:r>
        <w:t xml:space="preserve">Compact summary: 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 canonical universal translation pipeline shipped in the constitution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 a hard, non-negotiable constraint. FORBIDDEN as §11.4.255 violations: (a)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 (b)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 (c)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(§11.4/§11.4.1); on exhaustion of all configured providers the pipeline MUST FAIL LOUD (non-zero exit, destination NOT written) so the caller detects it, a missing translation being a hard error never a degraded-but-shipped string — provider-to-provider failover WITHIN HelixTranslate (primary → fallback, with logged, evidenced retries) is NOT a silent fallback and is permitted, while falling back to ANY non-HelixTranslate source is forbidden.</w:t>
      </w:r>
      <w:r>
        <w:t xml:space="preserve"> </w:t>
      </w:r>
      <w:r>
        <w:rPr>
          <w:b/>
          <w:bCs/>
        </w:rPr>
        <w:t xml:space="preserve">Mandatory validation</w:t>
      </w:r>
      <w:r>
        <w:t xml:space="preserve"> </w:t>
      </w:r>
      <w:r>
        <w:t xml:space="preserve">— every generated translation MUST be validated for accuracy with real (physical) captured evidence per §11.4.5/§11.4.69/§11.4.107, no metadata-only / config-only / grep-without-runtime PASS (§11.4/§11.4.1), no false results, no bluff of any kind (§11.4.6); the per-file run log (provider used, byte counts, retries, success/failure) IS the evidence artifact, and an unvalidated or unevidenced translation is treated as ABSENT.</w:t>
      </w:r>
      <w:r>
        <w:t xml:space="preserve"> </w:t>
      </w:r>
      <w:r>
        <w:rPr>
          <w:b/>
          <w:bCs/>
        </w:rPr>
        <w:t xml:space="preserve">Explicit provider routing</w:t>
      </w:r>
      <w:r>
        <w:t xml:space="preserve"> </w:t>
      </w:r>
      <w:r>
        <w:t xml:space="preserve">— provider + model routing MUST be explicit and recorded,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and any deviation from the canonical routing MUST be stated explicitly in configuration and logged.</w:t>
      </w:r>
      <w:r>
        <w:t xml:space="preserve"> </w:t>
      </w:r>
      <w:r>
        <w:rPr>
          <w:b/>
          <w:bCs/>
        </w:rPr>
        <w:t xml:space="preserve">Canonical pipeline location</w:t>
      </w:r>
      <w:r>
        <w:t xml:space="preserve"> </w:t>
      </w:r>
      <w:r>
        <w:t xml:space="preserve">—</w:t>
      </w:r>
      <w:r>
        <w:t xml:space="preserve"> </w:t>
      </w:r>
      <w:r>
        <w:rPr>
          <w:rStyle w:val="VerbatimChar"/>
        </w:rPr>
        <w:t xml:space="preserve">scripts/translation/translate-pipeline.sh</w:t>
      </w:r>
      <w:r>
        <w:t xml:space="preserve"> </w:t>
      </w:r>
      <w:r>
        <w:t xml:space="preserve">(universal Markdown / plain-text + article-frontmatter-preserving translator) +</w:t>
      </w:r>
      <w:r>
        <w:t xml:space="preserve"> </w:t>
      </w:r>
      <w:r>
        <w:rPr>
          <w:rStyle w:val="VerbatimChar"/>
        </w:rPr>
        <w:t xml:space="preserve">scripts/translation/render-articles.sh</w:t>
      </w:r>
      <w:r>
        <w:t xml:space="preserve"> </w:t>
      </w:r>
      <w:r>
        <w:t xml:space="preserve">(article-source → HTML fragment renderer); both reusable verbatim across projects, the engine binary supplied by the consuming project via</w:t>
      </w:r>
      <w:r>
        <w:t xml:space="preserve"> </w:t>
      </w:r>
      <w:r>
        <w:rPr>
          <w:rStyle w:val="VerbatimChar"/>
        </w:rPr>
        <w:t xml:space="preserve">HELIX_TRANSLATE_BIN</w:t>
      </w:r>
      <w:r>
        <w:t xml:space="preserve"> </w:t>
      </w:r>
      <w:r>
        <w:t xml:space="preserve">and built from the HelixTranslate repository.</w:t>
      </w:r>
      <w:r>
        <w:t xml:space="preserve"> </w:t>
      </w:r>
      <w:r>
        <w:rPr>
          <w:b/>
          <w:bCs/>
        </w:rPr>
        <w:t xml:space="preserve">Rationale</w:t>
      </w:r>
      <w:r>
        <w:t xml:space="preserve"> </w:t>
      </w:r>
      <w:r>
        <w:t xml:space="preserve">— a single, evidenced, fail-loud translation engine guarantees every translated string in the fleet has a known provenance, a reproducible pipeline, and a captured accuracy proof, eliminating the silent drift, inconsistent quality, and untraceable "where did this string come from" failures that hand-translation and ad-hoc engines produce: one engine, one pipeline, one evidence trail. 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§11.4.255. 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pPr>
        <w:pStyle w:val="BodyText"/>
      </w:pPr>
      <w:r>
        <w:rPr>
          <w:b/>
          <w:bCs/>
        </w:rPr>
        <w:t xml:space="preserve">§11.4.256 — Mandatory independent per-language translation review (User mandate, 2026-06-25).</w:t>
      </w:r>
      <w:r>
        <w:t xml:space="preserve"> </w:t>
      </w:r>
      <w:r>
        <w:t xml:space="preserve">Compact summary: every translated artifact produced under §11.4.255 MUST, BEFORE it is shipped / committed / deployed, be INDEPENDENTLY REVIEWED for quality by a per-language review agent — a hard, non-negotiable gate that composes with, and NEVER replaces, the §11.4.255 generation mandate. Requirements: (a)</w:t>
      </w:r>
      <w:r>
        <w:t xml:space="preserve"> </w:t>
      </w:r>
      <w:r>
        <w:rPr>
          <w:b/>
          <w:bCs/>
        </w:rPr>
        <w:t xml:space="preserve">Independence</w:t>
      </w:r>
      <w:r>
        <w:t xml:space="preserve"> </w:t>
      </w:r>
      <w:r>
        <w:t xml:space="preserve">— 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 (b)</w:t>
      </w:r>
      <w:r>
        <w:t xml:space="preserve"> </w:t>
      </w:r>
      <w:r>
        <w:rPr>
          <w:b/>
          <w:bCs/>
        </w:rPr>
        <w:t xml:space="preserve">Per-language specialization</w:t>
      </w:r>
      <w:r>
        <w:t xml:space="preserve"> </w:t>
      </w:r>
      <w:r>
        <w:t xml:space="preserve">— the reviewer MUST act as a NATIVE speaker / linguistic reviewer of the SPECIFIC target language, evaluating that language's grammar, orthography, and correct script (Cyrillic for ru/be/kk, Arabic for ar/fa, Han/Kana/Hangul/Devanagari for zh/ja/ko/hi, Latin for sr/de/es/fr/tr, etc.). (c)</w:t>
      </w:r>
      <w:r>
        <w:t xml:space="preserve"> </w:t>
      </w:r>
      <w:r>
        <w:rPr>
          <w:b/>
          <w:bCs/>
        </w:rPr>
        <w:t xml:space="preserve">Full criteria</w:t>
      </w:r>
      <w:r>
        <w:t xml:space="preserve"> </w:t>
      </w:r>
      <w:r>
        <w:t xml:space="preserve">— each review MUST judge accuracy/fidelity, fluency/naturalness, completeness (nothing omitted or invented), correct script + orthography, and absence of untranslated source leftovers (proper nouns / URLs / code excepted). (d)</w:t>
      </w:r>
      <w:r>
        <w:t xml:space="preserve"> </w:t>
      </w:r>
      <w:r>
        <w:rPr>
          <w:b/>
          <w:bCs/>
        </w:rPr>
        <w:t xml:space="preserve">Strict machine-readable verdict + evidence</w:t>
      </w:r>
      <w:r>
        <w:t xml:space="preserve"> </w:t>
      </w:r>
      <w:r>
        <w:t xml:space="preserve">— each review MUST emit a structured PASS/FAIL verdict with per-criterion scores and an issues list, persisted as a physical evidence artifact (§11.4.5 / §11.4.69 / §11.4.107); a FAIL — or an ERROR / unavailable-reviewer — BLOCKS the content and only a real PASS may ship, with no metadata-only / absence-of-error PASS (§11.4 / §11.4.1) and no bluff (§11.4.6). (e)</w:t>
      </w:r>
      <w:r>
        <w:t xml:space="preserve"> </w:t>
      </w:r>
      <w:r>
        <w:rPr>
          <w:b/>
          <w:bCs/>
        </w:rPr>
        <w:t xml:space="preserve">Remediation loop</w:t>
      </w:r>
      <w:r>
        <w:t xml:space="preserve"> </w:t>
      </w:r>
      <w:r>
        <w:t xml:space="preserve">— a FAIL routes the artifact back through the §11.4.255 pipeline (re-translate / multipass-polish) and is re-reviewed, iterating until PASS, NEVER hand-patched to pass (hand-translation remains forbidden under §11.4.255).</w:t>
      </w:r>
      <w:r>
        <w:t xml:space="preserve"> </w:t>
      </w:r>
      <w:r>
        <w:rPr>
          <w:b/>
          <w:bCs/>
        </w:rPr>
        <w:t xml:space="preserve">Canonical tooling</w:t>
      </w:r>
      <w:r>
        <w:t xml:space="preserve"> </w:t>
      </w:r>
      <w:r>
        <w:t xml:space="preserve">—</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supplying its source/translation file pairs and a reviewer provider DISTINCT from its translator.</w:t>
      </w:r>
      <w:r>
        <w:t xml:space="preserve"> </w:t>
      </w:r>
      <w:r>
        <w:rPr>
          <w:b/>
          <w:bCs/>
        </w:rPr>
        <w:t xml:space="preserve">Rationale</w:t>
      </w:r>
      <w:r>
        <w:t xml:space="preserve"> </w:t>
      </w:r>
      <w:r>
        <w:t xml:space="preserve">— §11.4.255 guarantees a translation's provenance and a fail-loud pipeline, but not its linguistic quality; an independent, native-level, per-language reviewer with a captured PASS/FAIL verdict is what turns "a string was produced" into "a string was verified correct", making translation quality an auditable fact rather than an assumption. 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§11.4.256. 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pPr>
        <w:pStyle w:val="BodyText"/>
      </w:pPr>
      <w:r>
        <w:rPr>
          <w:b/>
          <w:bCs/>
        </w:rPr>
        <w:t xml:space="preserve">§11.4.264 — Build once, promote ONE immutable content-addressed artifact through every environment; never rebuild per stage (research-derived, 2026-08-20).</w:t>
      </w:r>
      <w:r>
        <w:t xml:space="preserve"> </w:t>
      </w:r>
      <w:r>
        <w:t xml:space="preserve">Compact summary: exactly ONE artifact is produced per release candidate and THAT artifact is promoted through every environment; rebuilding per stage silently BREAKS THE CHAIN OF EVIDENCE, because every gate that ran against the staging artifact measured a DIFFERENT binary than production runs — making each of those green verdicts a §11.4 PASS-bluff about the shipped artifact (corpus module 31:</w:t>
      </w:r>
      <w:r>
        <w:t xml:space="preserve"> </w:t>
      </w:r>
      <w:r>
        <w:rPr>
          <w:i/>
          <w:iCs/>
        </w:rPr>
        <w:t xml:space="preserve">"The thing you tested must be the thing you ship … Rebuilding per environment silently breaks the chain of evidence"</w:t>
      </w:r>
      <w:r>
        <w:t xml:space="preserve">; red flag:</w:t>
      </w:r>
      <w:r>
        <w:t xml:space="preserve"> </w:t>
      </w:r>
      <w:r>
        <w:rPr>
          <w:i/>
          <w:iCs/>
        </w:rPr>
        <w:t xml:space="preserve">"'We rebuild for production to be safe.'"</w:t>
      </w:r>
      <w:r>
        <w:t xml:space="preserve">). (A) BUILD ONCE per release candidate under §11.4.246 (reproducible + hermetic + SLSA-L2); determinism makes a rebuild detectably equivalent, it is never a licence to rebuild instead of promote. (B) IDENTITY IS A CONTENT ADDRESS — a digest, never a mutable tag (</w:t>
      </w:r>
      <w:r>
        <w:rPr>
          <w:i/>
          <w:iCs/>
        </w:rPr>
        <w:t xml:space="preserve">"tags get re-pushed; digests cannot change without changing the digest"</w:t>
      </w:r>
      <w:r>
        <w:t xml:space="preserve">; the attack defended is</w:t>
      </w:r>
      <w:r>
        <w:t xml:space="preserve"> </w:t>
      </w:r>
      <w:r>
        <w:rPr>
          <w:i/>
          <w:iCs/>
        </w:rPr>
        <w:t xml:space="preserve">"the same version, different bytes"</w:t>
      </w:r>
      <w:r>
        <w:t xml:space="preserve">), composing §11.4.111 and §11.4.200 (identity read BACK from the intended target). (C) PROMOTION IS A VERIFICATION —</w:t>
      </w:r>
      <w:r>
        <w:t xml:space="preserve"> </w:t>
      </w:r>
      <w:r>
        <w:rPr>
          <w:i/>
          <w:iCs/>
        </w:rPr>
        <w:t xml:space="preserve">"verify this exact digest is authentic and approved for the next environment," not "make a new thing and hope it's equivalent"</w:t>
      </w:r>
      <w:r>
        <w:t xml:space="preserve">; signature/SBOM/provenance travel WITH the bytes. (D) ENVIRONMENT CONFIG IS INJECTED AT DEPLOY, NEVER BAKED AT BUILD (baking per-environment config re-creates the per-stage rebuild; §11.4.10 still forbids baking a secret). (E) ROLLBACK IS DETERMINISTIC BY CONSEQUENCE — point at the previous known-good digest,</w:t>
      </w:r>
      <w:r>
        <w:t xml:space="preserve"> </w:t>
      </w:r>
      <w:r>
        <w:rPr>
          <w:i/>
          <w:iCs/>
        </w:rPr>
        <w:t xml:space="preserve">"not a rebuild-from-source scramble under incident pressure"</w:t>
      </w:r>
      <w:r>
        <w:t xml:space="preserve"> </w:t>
      </w:r>
      <w:r>
        <w:t xml:space="preserve">— the precondition that makes §11.4.265's auto-abort a real undo. (F) REBUILD-TO-DODGE IS GATE-EVASION —</w:t>
      </w:r>
      <w:r>
        <w:t xml:space="preserve"> </w:t>
      </w:r>
      <w:r>
        <w:rPr>
          <w:i/>
          <w:iCs/>
        </w:rPr>
        <w:t xml:space="preserve">"re-running until green, or rebuilding to get a different result, launders a real failure into a pass"</w:t>
      </w:r>
      <w:r>
        <w:t xml:space="preserve">; retries are counted and surfaced (§11.4.248). Honest boundary §11.4.6 — guarantees the tested bytes are the shipped bytes; does NOT prove them correct (§11.4.108/§11.4.40/§11.4.185), that the deploy reached the intended target (§11.4.200), or that injected config is right (§11.4.254). Classification: universal (§11.4.17); environment ladder, digest scheme and config-injection mechanism are consumer DATA per §11.4.35. Composes §11.4/.1/.6/.10/.35/.108/.111/.151/.200/.235(B)/.246 (its DEPLOY-side complement: §11.4.246 governs how the artifact is BUILT, §11.4.264 that it is not built AGAIN)/.248/.252/.265/§1.1. 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 recommended gates</w:t>
      </w:r>
      <w:r>
        <w:t xml:space="preserve"> </w:t>
      </w:r>
      <w:r>
        <w:rPr>
          <w:rStyle w:val="VerbatimChar"/>
        </w:rPr>
        <w:t xml:space="preserve">CM-BUILD-ONCE-PROMOTE-DIGEST</w:t>
      </w:r>
      <w:r>
        <w:t xml:space="preserve"> </w:t>
      </w:r>
      <w:r>
        <w:t xml:space="preserve">+</w:t>
      </w:r>
      <w:r>
        <w:t xml:space="preserve"> </w:t>
      </w:r>
      <w:r>
        <w:rPr>
          <w:rStyle w:val="VerbatimChar"/>
        </w:rPr>
        <w:t xml:space="preserve">CM-DEPLOY-CONFIG-INJECTED-NOT-BAKED</w:t>
      </w:r>
      <w:r>
        <w:t xml:space="preserve"> </w:t>
      </w:r>
      <w:r>
        <w:t xml:space="preserve">+ paired §1.1 mutations (add a second per-environment build, or swap a promoted digest for a mutable tag, or bake an environment endpoint into the build → the gates FAIL; golden-FALSE per §11.4.201(1): one build + N digest-referencing promotions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§11.4.264. Non-compliance is a release blocker.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w:t>
      </w:r>
    </w:p>
    <w:p>
      <w:pPr>
        <w:pStyle w:val="BodyText"/>
      </w:pPr>
      <w:r>
        <w:rPr>
          <w:b/>
          <w:bCs/>
        </w:rPr>
        <w:t xml:space="preserve">§11.4.265 — Progressive delivery: traffic-shifted rollout gated by automated analysis on SLO</w:t>
      </w:r>
      <w:r>
        <w:rPr>
          <w:b/>
          <w:bCs/>
        </w:rPr>
        <w:t xml:space="preserve"> </w:t>
      </w:r>
      <w:r>
        <w:rPr>
          <w:b/>
          <w:b/>
          <w:bCs/>
          <w:bCs/>
        </w:rPr>
        <w:t xml:space="preserve">and business</w:t>
      </w:r>
      <w:r>
        <w:rPr>
          <w:b/>
          <w:bCs/>
        </w:rPr>
        <w:t xml:space="preserve"> </w:t>
      </w:r>
      <w:r>
        <w:rPr>
          <w:b/>
          <w:bCs/>
        </w:rPr>
        <w:t xml:space="preserve">metrics, with automatic abort to stable (research-derived, 2026-08-20).</w:t>
      </w:r>
      <w:r>
        <w:t xml:space="preserve"> </w:t>
      </w:r>
      <w:r>
        <w:t xml:space="preserve">Compact summary: a release reaches users by a bounded-blast-radius strategy — CANARY (gradual weighted traffic shift, smallest blast radius, old+new run concurrently so schema/compat must tolerate it) or BLUE-GREEN (full parallel stand-up, one-shot cutover, rollback window;</w:t>
      </w:r>
      <w:r>
        <w:t xml:space="preserve"> </w:t>
      </w:r>
      <w:r>
        <w:rPr>
          <w:i/>
          <w:iCs/>
        </w:rPr>
        <w:t xml:space="preserve">"at the switch, all users hit the new version simultaneously"</w:t>
      </w:r>
      <w:r>
        <w:t xml:space="preserve">) — never an ungated cutover; for §11.4.239 critical-invariant surfaces the corpus prefers canary with blue-green's instant-undo posture. (B) THE PROMOTE/ABORT DECISION IS AUTOMATED, NOT A HUMAN WATCHING A DASHBOARD — a controller compares the canary against the stable baseline over successive analysis windows and</w:t>
      </w:r>
      <w:r>
        <w:t xml:space="preserve"> </w:t>
      </w:r>
      <w:r>
        <w:rPr>
          <w:i/>
          <w:iCs/>
        </w:rPr>
        <w:t xml:space="preserve">"auto-promotes … or auto-aborts and rolls back all traffic to stable — no human needed"</w:t>
      </w:r>
      <w:r>
        <w:t xml:space="preserve">; a manual approval click is explicitly rejected (</w:t>
      </w:r>
      <w:r>
        <w:rPr>
          <w:i/>
          <w:iCs/>
        </w:rPr>
        <w:t xml:space="preserve">"Manual LGTM is a rubber stamp with no receipt; under agents it looks like oversight while providing none"</w:t>
      </w:r>
      <w:r>
        <w:t xml:space="preserve">), composing §11.4.240 and §11.4.262. (C) THE LOAD-BEARING CLAUSE — THE ANALYSIS MUST INCLUDE BUSINESS METRICS, NOT ONLY INFRASTRUCTURE METRICS; the corpus names infra-only measurement</w:t>
      </w:r>
      <w:r>
        <w:t xml:space="preserve"> </w:t>
      </w:r>
      <w:r>
        <w:rPr>
          <w:i/>
          <w:iCs/>
        </w:rPr>
        <w:t xml:space="preserve">"the classic mistake"</w:t>
      </w:r>
      <w:r>
        <w:t xml:space="preserve">:</w:t>
      </w:r>
      <w:r>
        <w:t xml:space="preserve"> </w:t>
      </w:r>
      <w:r>
        <w:rPr>
          <w:i/>
          <w:iCs/>
        </w:rPr>
        <w:t xml:space="preserve">"'HTTP error rate is fine' does not tell you the checkout-completion rate quietly dropped 2% … the failures that matter most are business failures that look technically green. So the analysis must include business KPIs, or it re-creates the 'green pipeline that proves nothing' at the deploy layer."</w:t>
      </w:r>
      <w:r>
        <w:t xml:space="preserve"> </w:t>
      </w:r>
      <w:r>
        <w:t xml:space="preserve">An infra-only canary is a §11.4 PASS-bluff wearing a rollout's uniform. (D) MULTIPLE CONSECUTIVE ANALYSIS WINDOWS, never a single sample (§11.4.50/§11.4.107). (E) POST-DEPLOY SMOKE IS A FAIL-CLOSED PRECONDITION OF TRAFFIC (§11.4.252/§11.4.254). (F) THE DEPLOY GATE IS INDEPENDENT OF THE MERGE GATE —</w:t>
      </w:r>
      <w:r>
        <w:t xml:space="preserve"> </w:t>
      </w:r>
      <w:r>
        <w:rPr>
          <w:i/>
          <w:iCs/>
        </w:rPr>
        <w:t xml:space="preserve">"'got it merged' is not 'got it shipped.'"</w:t>
      </w:r>
      <w:r>
        <w:t xml:space="preserve"> </w:t>
      </w:r>
      <w:r>
        <w:t xml:space="preserve">(G) THRESHOLDS AND WINDOW COUNTS ARE CONSUMER DATA, NEVER CONSTITUTIONAL LITERALS — the corpus writes its abort criterion with UNFILLED placeholders (</w:t>
      </w:r>
      <w:r>
        <w:rPr>
          <w:i/>
          <w:iCs/>
        </w:rPr>
        <w:t xml:space="preserve">"below X% or p99 exceeds Y ms … (thresholds illustrative — set from your SLOs)"</w:t>
      </w:r>
      <w:r>
        <w:t xml:space="preserve">) and warns</w:t>
      </w:r>
      <w:r>
        <w:t xml:space="preserve"> </w:t>
      </w:r>
      <w:r>
        <w:rPr>
          <w:i/>
          <w:iCs/>
        </w:rPr>
        <w:t xml:space="preserve">"A release gate that quotes a stale requirement is itself a bluff."</w:t>
      </w:r>
      <w:r>
        <w:t xml:space="preserve"> </w:t>
      </w:r>
      <w:r>
        <w:t xml:space="preserve">Honest boundary §11.4.6 — bounds blast radius and automates undo; does NOT prove the release correct, does NOT replace §11.4.185 manual QA, and does NOT apply where no traffic-shiftable surface exists (honest §11.4.3 SKIP-with-reason, never a fabricated canary). The corpus's progressive delivery is exclusively traffic-shifting; it is silent on feature flags / dark launch / kill switches / shadow traffic and none is mandated, and it contains no "a deploy you cannot roll back is not a deploy" claim. Classification: universal (§11.4.17). Composes §11.4/.1/.3/.5/.6/.35/.50/.69/.107/.185/.201/.235/.238/.239/.240/.252/.254/.262/.264/§1.1. 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 recommended gates</w:t>
      </w:r>
      <w:r>
        <w:t xml:space="preserve"> </w:t>
      </w:r>
      <w:r>
        <w:rPr>
          <w:rStyle w:val="VerbatimChar"/>
        </w:rPr>
        <w:t xml:space="preserve">CM-PROGRESSIVE-DELIVERY-STRATEGY-DECLARED</w:t>
      </w:r>
      <w:r>
        <w:t xml:space="preserve"> </w:t>
      </w:r>
      <w:r>
        <w:t xml:space="preserve">+</w:t>
      </w:r>
      <w:r>
        <w:t xml:space="preserve"> </w:t>
      </w:r>
      <w:r>
        <w:rPr>
          <w:rStyle w:val="VerbatimChar"/>
        </w:rPr>
        <w:t xml:space="preserve">CM-CANARY-ANALYSIS-INCLUDES-BUSINESS-METRIC</w:t>
      </w:r>
      <w:r>
        <w:t xml:space="preserve"> </w:t>
      </w:r>
      <w:r>
        <w:t xml:space="preserve">+ paired §1.1 mutations (strip every business metric leaving infra-only, or replace the automated abort with a manual approval → the gates FAIL; golden-FALSE: a non-routable artifact with an honest SKIP-with-reason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§11.4.265. Non-compliance is a release blocker.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w:t>
      </w:r>
    </w:p>
    <w:p>
      <w:pPr>
        <w:pStyle w:val="BodyText"/>
      </w:pPr>
      <w:r>
        <w:rPr>
          <w:b/>
          <w:bCs/>
        </w:rPr>
        <w:t xml:space="preserve">§11.4.266 — Claim-vs-reality ledger: every ADVERTISED capability is a row, typed from the closed bluff-type vocabulary, and a capability with no passing challenge is a release blocker (research-derived, 2026-08-20).</w:t>
      </w:r>
      <w:r>
        <w:t xml:space="preserve"> </w:t>
      </w:r>
      <w:r>
        <w:t xml:space="preserve">Compact summary: corpus module 35 names this the FIRST and cheapest of its portfolio gates —</w:t>
      </w:r>
      <w:r>
        <w:t xml:space="preserve"> </w:t>
      </w:r>
      <w:r>
        <w:rPr>
          <w:i/>
          <w:iCs/>
        </w:rPr>
        <w:t xml:space="preserve">"A shared claim-vs-reality ledger per repo … every advertised capability is a row with a Bluff type and a severity, and a capability with no passing challenge is a release blocker. This makes stubbed-core, byte-identical-fork, and config-present-but-unwired visible and blocking rather than discovered later."</w:t>
      </w:r>
      <w:r>
        <w:t xml:space="preserve"> </w:t>
      </w:r>
      <w:r>
        <w:t xml:space="preserve">THE DIRECTION OF ENUMERATION IS THE POINT and is what no existing anchor supplies: §11.4.25's coverage ledger, §11.4.52's autonomous-path column and §11.4.169's test-type column are all keyed on FEATURES the project knows it has; a claim-vs-reality ledger is keyed on what the project ADVERTISES (README, docs, API/CLI surface, §11.4.254 capability matrix, §11.4.259 badges), so a claim with no feature row is invisible to a feature-keyed ledger by construction — §11.4.266 adds a keying, not a restatement (§11.4.227). (A) ONE LEDGER PER REPOSITORY, claim-side; the advertised-surface set is consumer DATA (§11.4.35). (B) EACH ROW CARRIES A BLUFF TYPE FROM THE CLOSED SEVEN-MEMBER VOCABULARY —</w:t>
      </w:r>
      <w:r>
        <w:t xml:space="preserve"> </w:t>
      </w:r>
      <w:r>
        <w:rPr>
          <w:rStyle w:val="VerbatimChar"/>
        </w:rPr>
        <w:t xml:space="preserve">green-but-broken</w:t>
      </w:r>
      <w:r>
        <w:t xml:space="preserve"> </w:t>
      </w:r>
      <w:r>
        <w:t xml:space="preserve">/</w:t>
      </w:r>
      <w:r>
        <w:t xml:space="preserve"> </w:t>
      </w:r>
      <w:r>
        <w:rPr>
          <w:rStyle w:val="VerbatimChar"/>
        </w:rPr>
        <w:t xml:space="preserve">coverage-theater</w:t>
      </w:r>
      <w:r>
        <w:t xml:space="preserve"> </w:t>
      </w:r>
      <w:r>
        <w:t xml:space="preserve">/</w:t>
      </w:r>
      <w:r>
        <w:t xml:space="preserve"> </w:t>
      </w:r>
      <w:r>
        <w:rPr>
          <w:rStyle w:val="VerbatimChar"/>
        </w:rPr>
        <w:t xml:space="preserve">rubber-stamp-verified</w:t>
      </w:r>
      <w:r>
        <w:t xml:space="preserve"> </w:t>
      </w:r>
      <w:r>
        <w:t xml:space="preserve">/</w:t>
      </w:r>
      <w:r>
        <w:t xml:space="preserve"> </w:t>
      </w:r>
      <w:r>
        <w:rPr>
          <w:rStyle w:val="VerbatimChar"/>
        </w:rPr>
        <w:t xml:space="preserve">stubbed-core</w:t>
      </w:r>
      <w:r>
        <w:t xml:space="preserve"> </w:t>
      </w:r>
      <w:r>
        <w:t xml:space="preserve">/</w:t>
      </w:r>
      <w:r>
        <w:t xml:space="preserve"> </w:t>
      </w:r>
      <w:r>
        <w:rPr>
          <w:rStyle w:val="VerbatimChar"/>
        </w:rPr>
        <w:t xml:space="preserve">doc-vs-code-drift</w:t>
      </w:r>
      <w:r>
        <w:t xml:space="preserve"> </w:t>
      </w:r>
      <w:r>
        <w:t xml:space="preserve">/</w:t>
      </w:r>
      <w:r>
        <w:t xml:space="preserve"> </w:t>
      </w:r>
      <w:r>
        <w:rPr>
          <w:rStyle w:val="VerbatimChar"/>
        </w:rPr>
        <w:t xml:space="preserve">config-present-but-unwired</w:t>
      </w:r>
      <w:r>
        <w:t xml:space="preserve"> </w:t>
      </w:r>
      <w:r>
        <w:t xml:space="preserve">/</w:t>
      </w:r>
      <w:r>
        <w:t xml:space="preserve"> </w:t>
      </w:r>
      <w:r>
        <w:rPr>
          <w:rStyle w:val="VerbatimChar"/>
        </w:rPr>
        <w:t xml:space="preserve">byte-identical-fork</w:t>
      </w:r>
      <w:r>
        <w:t xml:space="preserve"> </w:t>
      </w:r>
      <w:r>
        <w:t xml:space="preserve">— plus a severity (the corpus states NO severity scale; consumer DATA). (C) THE TYPE IS A ROUTING KEY TO A COUNTER-GATE —</w:t>
      </w:r>
      <w:r>
        <w:t xml:space="preserve"> </w:t>
      </w:r>
      <w:r>
        <w:rPr>
          <w:i/>
          <w:iCs/>
        </w:rPr>
        <w:t xml:space="preserve">"it turns 'another bug' into 'another instance of type T,' which is what lets you install one gate that kills the whole type"</w:t>
      </w:r>
      <w:r>
        <w:t xml:space="preserve"> </w:t>
      </w:r>
      <w:r>
        <w:t xml:space="preserve">— each type binding to the anchor that already owns its counter (§11.4.108/.262, §1.1/§11.4.224(C), §11.4.146(D3)/.240/.249, §11.4.27/.254, §11.4.106/.186/.227, §11.4.124/.196(F), §11.4.251); §11.4.266 makes the ROUTING mandatory, it does not restate the counters. (D) THE RELEASE-BLOCKING RULE — a row whose challenge is absent, never executed, or executed only against a stale artifact fingerprint blocks exactly as a FAILING challenge does (§11.4.135/§11.4.236 absence-blocks-as-FAIL, applied to the claim side). (E) THE ESCAPE HALF is §11.4.238's, cited not duplicated.</w:t>
      </w:r>
      <w:r>
        <w:t xml:space="preserve"> </w:t>
      </w:r>
      <w:r>
        <w:rPr>
          <w:b/>
          <w:bCs/>
        </w:rPr>
        <w:t xml:space="preserve">PROVENANCE CORRECTION (§11.4.6):</w:t>
      </w:r>
      <w:r>
        <w:t xml:space="preserve"> </w:t>
      </w:r>
      <w:r>
        <w:t xml:space="preserve">secondary project documentation has called this material an "</w:t>
      </w:r>
      <w:r>
        <w:rPr>
          <w:rStyle w:val="VerbatimChar"/>
        </w:rPr>
        <w:t xml:space="preserve">FP-1 … FP-14</w:t>
      </w:r>
      <w:r>
        <w:t xml:space="preserve">" catalogue, an "</w:t>
      </w:r>
      <w:r>
        <w:rPr>
          <w:rStyle w:val="VerbatimChar"/>
        </w:rPr>
        <w:t xml:space="preserve">L-1 … L-16</w:t>
      </w:r>
      <w:r>
        <w:t xml:space="preserve">"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w:t>
      </w:r>
      <w:r>
        <w:rPr>
          <w:b/>
          <w:bCs/>
        </w:rPr>
        <w:t xml:space="preserve">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 the same scan returns the real</w:t>
      </w:r>
      <w:r>
        <w:t xml:space="preserve"> </w:t>
      </w:r>
      <w:r>
        <w:rPr>
          <w:rStyle w:val="VerbatimChar"/>
        </w:rPr>
        <w:t xml:space="preserve">ATM-277</w:t>
      </w:r>
      <w:r>
        <w:t xml:space="preserve">/</w:t>
      </w:r>
      <w:r>
        <w:rPr>
          <w:rStyle w:val="VerbatimChar"/>
        </w:rPr>
        <w:t xml:space="preserve">ATM-343</w:t>
      </w:r>
      <w:r>
        <w:t xml:space="preserve">/</w:t>
      </w:r>
      <w:r>
        <w:rPr>
          <w:rStyle w:val="VerbatimChar"/>
        </w:rPr>
        <w:t xml:space="preserve">LVA-098</w:t>
      </w:r>
      <w:r>
        <w:t xml:space="preserve">/</w:t>
      </w:r>
      <w:r>
        <w:rPr>
          <w:rStyle w:val="VerbatimChar"/>
        </w:rPr>
        <w:t xml:space="preserve">ITE-6</w:t>
      </w:r>
      <w:r>
        <w:t xml:space="preserve">/</w:t>
      </w:r>
      <w:r>
        <w:rPr>
          <w:rStyle w:val="VerbatimChar"/>
        </w:rPr>
        <w:t xml:space="preserve">API-33</w:t>
      </w:r>
      <w:r>
        <w:t xml:space="preserve"> </w:t>
      </w:r>
      <w:r>
        <w:t xml:space="preserve">ids and 0 for a negative control). The real structures are a 14-row numbered failure-pattern table, a 6-bullet portfolio-gate list, and this 7-member bluff-type vocabulary; those labels MUST NOT be cited as corpus wording. Honest boundary §11.4.6 — proves every ADVERTISED capability has a passing challenge; does NOT prove the challenge strong (§11.4.245/§11.4.107(10)/§1.1), the capability bug-free (§11.4.118), or enumerate capabilities nobody advertised (claim-keyed and feature-keyed ledgers are complements; running one leaves an honestly-stated blind side). Classification: universal (§11.4.17). Composes §11.4/.1/.6/.25/.27/.35/.52/.106/.108/.115(F)/.118/.124/.135/.146(D3)/.169/.186/.196(F)/.197/.212/.224/.226/.227/.236/.238/.240/.245/.249/.251/.254/.257/.259/.262/§1.1. 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 recommended gates</w:t>
      </w:r>
      <w:r>
        <w:t xml:space="preserve"> </w:t>
      </w:r>
      <w:r>
        <w:rPr>
          <w:rStyle w:val="VerbatimChar"/>
        </w:rPr>
        <w:t xml:space="preserve">CM-CLAIM-REALITY-LEDGER-COMPLETE</w:t>
      </w:r>
      <w:r>
        <w:t xml:space="preserve"> </w:t>
      </w:r>
      <w:r>
        <w:t xml:space="preserve">+</w:t>
      </w:r>
      <w:r>
        <w:t xml:space="preserve"> </w:t>
      </w:r>
      <w:r>
        <w:rPr>
          <w:rStyle w:val="VerbatimChar"/>
        </w:rPr>
        <w:t xml:space="preserve">CM-UNCHALLENGED-CAPABILITY-BLOCKS-RELEASE</w:t>
      </w:r>
      <w:r>
        <w:t xml:space="preserve"> </w:t>
      </w:r>
      <w:r>
        <w:t xml:space="preserve">+</w:t>
      </w:r>
      <w:r>
        <w:t xml:space="preserve"> </w:t>
      </w:r>
      <w:r>
        <w:rPr>
          <w:rStyle w:val="VerbatimChar"/>
        </w:rPr>
        <w:t xml:space="preserve">CM-LEDGER-ROW-TYPED-FROM-CLOSED-VOCABULARY</w:t>
      </w:r>
      <w:r>
        <w:t xml:space="preserve"> </w:t>
      </w:r>
      <w:r>
        <w:t xml:space="preserve">+ paired §1.1 mutations (advertise a capability with no row, blank a row's challenge, or retype a row to an invented type → the gates FAIL; golden-FALSE: a fully-populated ledger with fresh candidate-fingerprinted PASS verdicts MUST NOT fire any);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§11.4.266. Non-compliance is a release blocker.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w:t>
      </w:r>
    </w:p>
    <w:p>
      <w:pPr>
        <w:pStyle w:val="BodyText"/>
      </w:pPr>
      <w:r>
        <w:rPr>
          <w:b/>
          <w:bCs/>
        </w:rPr>
        <w:t xml:space="preserve">§11.4.267 — Shared attempt record + converge-on-evidence / escalate-on-stall: a failed approach is never silently retried, and a non-converging loop is itself a signal (research-derived, 2026-08-20).</w:t>
      </w:r>
      <w:r>
        <w:t xml:space="preserve"> </w:t>
      </w:r>
      <w:r>
        <w:t xml:space="preserve">Compact summary: corpus module 34 —</w:t>
      </w:r>
      <w:r>
        <w:t xml:space="preserve"> </w:t>
      </w:r>
      <w:r>
        <w:rPr>
          <w:i/>
          <w:iCs/>
        </w:rPr>
        <w:t xml:space="preserve">"No memory of what was tried → the loop repeats itself. 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r>
        <w:t xml:space="preserve"> </w:t>
      </w:r>
      <w:r>
        <w:t xml:space="preserve">The premise that makes it structural:</w:t>
      </w:r>
      <w:r>
        <w:t xml:space="preserve"> </w:t>
      </w:r>
      <w:r>
        <w:rPr>
          <w:i/>
          <w:iCs/>
        </w:rPr>
        <w:t xml:space="preserve">"The agent has no memory of prior attempts. It will re-implement the same wrong fix because it does not remember the last three"</w:t>
      </w:r>
      <w:r>
        <w:t xml:space="preserve"> </w:t>
      </w:r>
      <w:r>
        <w:t xml:space="preserve">— so the record is externalised memory, not a convenience log. WHAT THIS IS NOT (the §11.4.227 boundary, stated first): §11.4.147 governs a CRASHED agent, §11.4.232(C) a HUNG long-op, §11.4.21 the TERMINAL exhaustion audit — none governs a LIVE, HEALTHY, PROGRESSING loop re-walking a dead end its predecessor already proved dead; §11.4.267 closes exactly that gap. (A) A SHARED, DURABLE ATTEMPT RECORD across every actor that may take the next attempt (successor agent, §11.4.147 respawn, §11.4.176 other track); the §11.4.93 DB and §11.4.116 event stream are the substrates and MUST be reused, not duplicated. (B) CONSULTED BEFORE ACTING — the record is READ before the next attempt; a recorded-failed approach is not silently retried, and a re-attempt is permitted only on a recorded material difference (changed precondition, corrected §11.4.199 sequence, new §11.4.115(F) RED); a written-but-never-read record is the §11.4.196(F) configured-≠-in-use failure applied to agent memory. (C) CONVERGE ON EVIDENCE —</w:t>
      </w:r>
      <w:r>
        <w:t xml:space="preserve"> </w:t>
      </w:r>
      <w:r>
        <w:rPr>
          <w:i/>
          <w:iCs/>
        </w:rPr>
        <w:t xml:space="preserve">"Each loop must monotonically reduce uncertainty"</w:t>
      </w:r>
      <w:r>
        <w:t xml:space="preserve">, on a SINGLE SOURCE OF TRUTH (</w:t>
      </w:r>
      <w:r>
        <w:rPr>
          <w:i/>
          <w:iCs/>
        </w:rPr>
        <w:t xml:space="preserve">"the verifier's build exit 1 beats the producer's fluent paragraph every time"</w:t>
      </w:r>
      <w:r>
        <w:t xml:space="preserve">) with CONCRETE FAILURE FEEDBACK (</w:t>
      </w:r>
      <w:r>
        <w:rPr>
          <w:i/>
          <w:iCs/>
        </w:rPr>
        <w:t xml:space="preserve">"feed the exact captured error (argv, exit code, failing assertion, the offending line) back as the next input"</w:t>
      </w:r>
      <w:r>
        <w:t xml:space="preserve">). (D) STALL IS A DETECTED SIGNAL WITH A BOUNDED RETRY AND AN ESCALATION PATH — two named signatures (</w:t>
      </w:r>
      <w:r>
        <w:rPr>
          <w:i/>
          <w:iCs/>
        </w:rPr>
        <w:t xml:space="preserve">"the same criterion red after N tries"</w:t>
      </w:r>
      <w:r>
        <w:t xml:space="preserve">,</w:t>
      </w:r>
      <w:r>
        <w:t xml:space="preserve"> </w:t>
      </w:r>
      <w:r>
        <w:rPr>
          <w:i/>
          <w:iCs/>
        </w:rPr>
        <w:t xml:space="preserve">"oscillating diffs"</w:t>
      </w:r>
      <w:r>
        <w:t xml:space="preserve">), the stall itself tracked and trended, and the forbidden shape explicit:</w:t>
      </w:r>
      <w:r>
        <w:t xml:space="preserve"> </w:t>
      </w:r>
      <w:r>
        <w:rPr>
          <w:i/>
          <w:iCs/>
        </w:rPr>
        <w:t xml:space="preserve">"an unbounded retry loop with no ground-truth feedback and no escalation — that is how agents thrash expensively while appearing busy."</w:t>
      </w:r>
      <w:r>
        <w:t xml:space="preserve"> </w:t>
      </w:r>
      <w:r>
        <w:t xml:space="preserve">Escalation composes §11.4.231 (re-tier), §11.4.101, §11.4.66/§11.4.21. (E)</w:t>
      </w:r>
      <w:r>
        <w:t xml:space="preserve"> </w:t>
      </w:r>
      <w:r>
        <w:rPr>
          <w:rStyle w:val="VerbatimChar"/>
        </w:rPr>
        <w:t xml:space="preserve">N</w:t>
      </w:r>
      <w:r>
        <w:t xml:space="preserve"> </w:t>
      </w:r>
      <w:r>
        <w:t xml:space="preserve">IS CONSUMER DATA, NEVER A CONSTITUTIONAL LITERAL — the corpus leaves</w:t>
      </w:r>
      <w:r>
        <w:t xml:space="preserve"> </w:t>
      </w:r>
      <w:r>
        <w:rPr>
          <w:rStyle w:val="VerbatimChar"/>
        </w:rPr>
        <w:t xml:space="preserve">N</w:t>
      </w:r>
      <w:r>
        <w:t xml:space="preserve"> </w:t>
      </w:r>
      <w:r>
        <w:t xml:space="preserve">symbolic in every occurrence and states no numeric, wall-clock, token or cost bound; this anchor mandates that a bound EXISTS and is DECLARED, never a value. (F) THE LOOP'S DONE-CONDITION — not satisfied while an attempt is in-flight with no outcome, and every escalation reaches a terminal disposition (§11.4.87/.94/.97/.126/.147/.197). Honest boundary §11.4.6 — prevents the RECORDED dead end from being re-walked; does NOT guarantee convergence (an escalation is an honest outcome), prove any attempt competent, or substitute for §11.4.102. Classification: universal (§11.4.17). Composes §11.4.6/.20/.21/.35/.66/.70/.87/.93/.94/.97/.101/.102/.115(F)/.116/.126/.146/.147/.176/.187/.196(F)/.197/.199/.231/.232(C)/.240/.249/.262/§1.1. 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 recommended gates</w:t>
      </w:r>
      <w:r>
        <w:t xml:space="preserve"> </w:t>
      </w:r>
      <w:r>
        <w:rPr>
          <w:rStyle w:val="VerbatimChar"/>
        </w:rPr>
        <w:t xml:space="preserve">CM-ATTEMPT-RECORD-SHARED-AND-CONSULTED</w:t>
      </w:r>
      <w:r>
        <w:t xml:space="preserve"> </w:t>
      </w:r>
      <w:r>
        <w:t xml:space="preserve">+</w:t>
      </w:r>
      <w:r>
        <w:t xml:space="preserve"> </w:t>
      </w:r>
      <w:r>
        <w:rPr>
          <w:rStyle w:val="VerbatimChar"/>
        </w:rPr>
        <w:t xml:space="preserve">CM-STALL-BOUNDED-AND-ESCALATED</w:t>
      </w:r>
      <w:r>
        <w:t xml:space="preserve"> </w:t>
      </w:r>
      <w:r>
        <w:t xml:space="preserve">+ paired §1.1 mutations (dispatch blind without reading the record, remove the retry bound, or record an escalation with no terminal disposition → the gates FAIL; golden-FALSE: a loop converging on attempt 2 with both attempts recorded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§11.4.267. Non-compliance is a release blocker.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w:t>
      </w:r>
    </w:p>
    <w:p>
      <w:pPr>
        <w:pStyle w:val="BodyText"/>
      </w:pPr>
      <w:r>
        <w:rPr>
          <w:b/>
          <w:bCs/>
        </w:rPr>
        <w:t xml:space="preserve">EXTENSIONS landed 2026-08-20 (existing anchors strengthened — full text in</w:t>
      </w:r>
      <w:r>
        <w:rPr>
          <w:b/>
          <w:bCs/>
        </w:rPr>
        <w:t xml:space="preserve"> </w:t>
      </w:r>
      <w:r>
        <w:rPr>
          <w:rStyle w:val="VerbatimChar"/>
          <w:b/>
          <w:bCs/>
        </w:rPr>
        <w:t xml:space="preserve">Constitution.md</w:t>
      </w:r>
      <w:r>
        <w:rPr>
          <w:b/>
          <w:bCs/>
        </w:rPr>
        <w:t xml:space="preserve">; research-derived from the tracked AI-curriculum corpus</w:t>
      </w:r>
      <w:r>
        <w:rPr>
          <w:b/>
          <w:bCs/>
        </w:rPr>
        <w:t xml:space="preserve"> </w:t>
      </w:r>
      <w:r>
        <w:rPr>
          <w:rStyle w:val="VerbatimChar"/>
          <w:b/>
          <w:bCs/>
        </w:rPr>
        <w:t xml:space="preserve">docs/research/ai_curriculum_2026_08/source_corpus/</w:t>
      </w:r>
      <w:r>
        <w:rPr>
          <w:b/>
          <w:bCs/>
        </w:rPr>
        <w:t xml:space="preserve">, modules 27/30/31/32/33/34/35).</w:t>
      </w:r>
      <w:r>
        <w:t xml:space="preserve"> </w:t>
      </w:r>
      <w:r>
        <w:t xml:space="preserve">Five anchors gain clauses rather than five new numbers being minted (§11.4.227 — a rule already covered is EXTENDED, never restated as a fresh anchor).</w:t>
      </w:r>
      <w:r>
        <w:t xml:space="preserve"> </w:t>
      </w:r>
      <w:r>
        <w:rPr>
          <w:b/>
          <w:bCs/>
        </w:rPr>
        <w:t xml:space="preserve">§11.4.233(G) — dependency-pointer preflight fails closed on THREE classes, not one:</w:t>
      </w:r>
      <w:r>
        <w:t xml:space="preserve"> </w:t>
      </w:r>
      <w:r>
        <w:t xml:space="preserve">clause (A)'s Plane-R catalogue named only</w:t>
      </w:r>
      <w:r>
        <w:t xml:space="preserve"> </w:t>
      </w:r>
      <w:r>
        <w:rPr>
          <w:i/>
          <w:iCs/>
        </w:rPr>
        <w:t xml:space="preserve">drifted</w:t>
      </w:r>
      <w:r>
        <w:t xml:space="preserve"> </w:t>
      </w:r>
      <w:r>
        <w:t xml:space="preserve">submodule pointers; the catalogue is extended with</w:t>
      </w:r>
      <w:r>
        <w:t xml:space="preserve"> </w:t>
      </w:r>
      <w:r>
        <w:rPr>
          <w:b/>
          <w:bCs/>
        </w:rPr>
        <w:t xml:space="preserve">ABSENT/UNINITIALISED</w:t>
      </w:r>
      <w:r>
        <w:t xml:space="preserve"> </w:t>
      </w:r>
      <w:r>
        <w:t xml:space="preserve">(declared but not checked out — an empty directory read as a satisfied dependency) and</w:t>
      </w:r>
      <w:r>
        <w:t xml:space="preserve"> </w:t>
      </w:r>
      <w:r>
        <w:rPr>
          <w:b/>
          <w:bCs/>
        </w:rPr>
        <w:t xml:space="preserve">UNFETCHABLE</w:t>
      </w:r>
      <w:r>
        <w:t xml:space="preserve"> </w:t>
      </w:r>
      <w:r>
        <w:t xml:space="preserve">(the recorded pointer resolves on NO configured remote — the</w:t>
      </w:r>
      <w:r>
        <w:t xml:space="preserve"> </w:t>
      </w:r>
      <w:r>
        <w:rPr>
          <w:rStyle w:val="VerbatimChar"/>
        </w:rPr>
        <w:t xml:space="preserve">not our ref</w:t>
      </w:r>
      <w:r>
        <w:t xml:space="preserve"> </w:t>
      </w:r>
      <w:r>
        <w:t xml:space="preserve">condition, invisible in the checkout that created it and failing only on a fresh clone). Corpus module 35 row 5:</w:t>
      </w:r>
      <w:r>
        <w:t xml:space="preserve"> </w:t>
      </w:r>
      <w:r>
        <w:rPr>
          <w:i/>
          <w:iCs/>
        </w:rPr>
        <w:t xml:space="preserve">"The fix is real and merged in a submodule, but the top-level image ships the old pointer, so the bug returns from a clean checkout"</w:t>
      </w:r>
      <w:r>
        <w:t xml:space="preserve">; its prescription is a HARD gate —</w:t>
      </w:r>
      <w:r>
        <w:t xml:space="preserve"> </w:t>
      </w:r>
      <w:r>
        <w:rPr>
          <w:i/>
          <w:iCs/>
        </w:rPr>
        <w:t xml:space="preserve">"A hard preflight gate that fails the build … 'the fix is in the submodule but the image shipped old code' must be impossible, not caught after"</w:t>
      </w:r>
      <w:r>
        <w:t xml:space="preserve"> </w:t>
      </w:r>
      <w:r>
        <w:t xml:space="preserve">— with four mechanical steps: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General principle:</w:t>
      </w:r>
      <w:r>
        <w:t xml:space="preserve"> </w:t>
      </w:r>
      <w:r>
        <w:rPr>
          <w:i/>
          <w:iCs/>
        </w:rPr>
        <w:t xml:space="preserve">"fail closed when an input to your correctness is unverifiable … a missing thing silently read as a present, correct thing."</w:t>
      </w:r>
      <w:r>
        <w:t xml:space="preserve"> </w:t>
      </w:r>
      <w:r>
        <w:t xml:space="preserve">Gate</w:t>
      </w:r>
      <w:r>
        <w:t xml:space="preserve"> </w:t>
      </w:r>
      <w:r>
        <w:rPr>
          <w:rStyle w:val="VerbatimChar"/>
        </w:rPr>
        <w:t xml:space="preserve">CM-DEPENDENCY-POINTER-PREFLIGHT-FAIL-CLOSED</w:t>
      </w:r>
      <w:r>
        <w:t xml:space="preserve">.</w:t>
      </w:r>
      <w:r>
        <w:t xml:space="preserve"> </w:t>
      </w:r>
      <w:r>
        <w:rPr>
          <w:b/>
          <w:bCs/>
        </w:rPr>
        <w:t xml:space="preserve">§11.4.242 — delta debugging: bisection is not only over commits.</w:t>
      </w:r>
      <w:r>
        <w:t xml:space="preserve"> </w:t>
      </w:r>
      <w:r>
        <w:t xml:space="preserve">§11.4.242's own honest boundary limits it to</w:t>
      </w:r>
      <w:r>
        <w:t xml:space="preserve"> </w:t>
      </w:r>
      <w:r>
        <w:rPr>
          <w:i/>
          <w:iCs/>
        </w:rPr>
        <w:t xml:space="preserve">"the INTRODUCING COMMIT of a MONOTONE regression"</w:t>
      </w:r>
      <w:r>
        <w:t xml:space="preserve">, leaving defects with no known-good commit and defects whose discriminating variable is not a commit. Corpus module 33 supplies the generalisation and its containment direction —</w:t>
      </w:r>
      <w:r>
        <w:t xml:space="preserve"> </w:t>
      </w:r>
      <w:r>
        <w:rPr>
          <w:rStyle w:val="VerbatimChar"/>
          <w:b/>
          <w:bCs/>
        </w:rPr>
        <w:t xml:space="preserve">git bisect</w:t>
      </w:r>
      <w:r>
        <w:rPr>
          <w:b/>
          <w:bCs/>
        </w:rPr>
        <w:t xml:space="preserve"> </w:t>
      </w:r>
      <w:r>
        <w:rPr>
          <w:b/>
          <w:bCs/>
        </w:rPr>
        <w:t xml:space="preserve">is delta debugging over commits</w:t>
      </w:r>
      <w:r>
        <w:t xml:space="preserve">, not the reverse — with the enumerated axes</w:t>
      </w:r>
      <w:r>
        <w:t xml:space="preserve"> </w:t>
      </w:r>
      <w:r>
        <w:rPr>
          <w:i/>
          <w:iCs/>
        </w:rPr>
        <w:t xml:space="preserve">"Bisect a config … Bisect the data … Bisect the change set … Bisect dependencies"</w:t>
      </w:r>
      <w:r>
        <w:t xml:space="preserve"> </w:t>
      </w:r>
      <w:r>
        <w:t xml:space="preserve">(plus feature flags; STATE is NOT an enumerated axis and is not claimed as one). A non-monotone or non-commit-discriminated failure is narrowed to a MINIMAL failing case which becomes the §11.4.115 RED test's input, under a</w:t>
      </w:r>
      <w:r>
        <w:t xml:space="preserve"> </w:t>
      </w:r>
      <w:r>
        <w:rPr>
          <w:i/>
          <w:iCs/>
        </w:rPr>
        <w:t xml:space="preserve">"stable, fast, unambiguous test predicate"</w:t>
      </w:r>
      <w:r>
        <w:t xml:space="preserve"> </w:t>
      </w:r>
      <w:r>
        <w:t xml:space="preserve">run repeatedly where the failure is noisy (§11.4.50/§11.4.248). Gate</w:t>
      </w:r>
      <w:r>
        <w:t xml:space="preserve"> </w:t>
      </w:r>
      <w:r>
        <w:rPr>
          <w:rStyle w:val="VerbatimChar"/>
        </w:rPr>
        <w:t xml:space="preserve">CM-DELTA-DEBUG-MINIMAL-CASE</w:t>
      </w:r>
      <w:r>
        <w:t xml:space="preserve">.</w:t>
      </w:r>
      <w:r>
        <w:t xml:space="preserve"> </w:t>
      </w:r>
      <w:r>
        <w:rPr>
          <w:b/>
          <w:bCs/>
        </w:rPr>
        <w:t xml:space="preserve">§11.4.260(B)(2) — observability: the mechanism, not only the property.</w:t>
      </w:r>
      <w:r>
        <w:t xml:space="preserve"> </w:t>
      </w:r>
      <w:r>
        <w:t xml:space="preserve">The clause NAMED observability; three mechanical requirements were missing. Corpus module 33: the</w:t>
      </w:r>
      <w:r>
        <w:t xml:space="preserve"> </w:t>
      </w:r>
      <w:r>
        <w:rPr>
          <w:b/>
          <w:bCs/>
        </w:rPr>
        <w:t xml:space="preserve">three complementary signals</w:t>
      </w:r>
      <w:r>
        <w:t xml:space="preserve"> </w:t>
      </w:r>
      <w:r>
        <w:t xml:space="preserve">— structured logs (</w:t>
      </w:r>
      <w:r>
        <w:rPr>
          <w:i/>
          <w:iCs/>
        </w:rPr>
        <w:t xml:space="preserve">"queryable key–value events (JSON), not prose strings"</w:t>
      </w:r>
      <w:r>
        <w:t xml:space="preserve">), metrics, traces — plus</w:t>
      </w:r>
      <w:r>
        <w:t xml:space="preserve"> </w:t>
      </w:r>
      <w:r>
        <w:rPr>
          <w:b/>
          <w:bCs/>
        </w:rPr>
        <w:t xml:space="preserve">crash/ANR analytics</w:t>
      </w:r>
      <w:r>
        <w:t xml:space="preserve">; a</w:t>
      </w:r>
      <w:r>
        <w:t xml:space="preserve"> </w:t>
      </w:r>
      <w:r>
        <w:rPr>
          <w:b/>
          <w:bCs/>
        </w:rPr>
        <w:t xml:space="preserve">correlation id</w:t>
      </w:r>
      <w:r>
        <w:t xml:space="preserve"> </w:t>
      </w:r>
      <w:r>
        <w:t xml:space="preserve">threading all of them that MUST survive async boundaries (</w:t>
      </w:r>
      <w:r>
        <w:rPr>
          <w:i/>
          <w:iCs/>
        </w:rPr>
        <w:t xml:space="preserve">"I make sure the correlation ID survives the queue … or I lose the thread exactly where the hard bugs live"</w:t>
      </w:r>
      <w:r>
        <w:t xml:space="preserve">), pivoting</w:t>
      </w:r>
      <w:r>
        <w:t xml:space="preserve"> </w:t>
      </w:r>
      <w:r>
        <w:rPr>
          <w:b/>
          <w:bCs/>
        </w:rPr>
        <w:t xml:space="preserve">metric → trace → log</w:t>
      </w:r>
      <w:r>
        <w:t xml:space="preserve"> </w:t>
      </w:r>
      <w:r>
        <w:t xml:space="preserve">under</w:t>
      </w:r>
      <w:r>
        <w:t xml:space="preserve"> </w:t>
      </w:r>
      <w:r>
        <w:rPr>
          <w:i/>
          <w:iCs/>
        </w:rPr>
        <w:t xml:space="preserve">"narrow before you theorize"</w:t>
      </w:r>
      <w:r>
        <w:t xml:space="preserve">; and</w:t>
      </w:r>
      <w:r>
        <w:t xml:space="preserve"> </w:t>
      </w:r>
      <w:r>
        <w:rPr>
          <w:b/>
          <w:bCs/>
        </w:rPr>
        <w:t xml:space="preserve">crash-free users/sessions as a release gate</w:t>
      </w:r>
      <w:r>
        <w:t xml:space="preserve"> </w:t>
      </w:r>
      <w:r>
        <w:t xml:space="preserve">—</w:t>
      </w:r>
      <w:r>
        <w:t xml:space="preserve"> </w:t>
      </w:r>
      <w:r>
        <w:rPr>
          <w:i/>
          <w:iCs/>
        </w:rPr>
        <w:t xml:space="preserve">"the honest health signal I gate releases on … I treat a new signature after a deploy as a release-blocker even at low volume"</w:t>
      </w:r>
      <w:r>
        <w:t xml:space="preserve"> </w:t>
      </w:r>
      <w:r>
        <w:t xml:space="preserve">(binding §11.4.152 and §11.4.265). Thresholds are consumer DATA — the corpus states none and cautions that crash-free thresholds</w:t>
      </w:r>
      <w:r>
        <w:t xml:space="preserve"> </w:t>
      </w:r>
      <w:r>
        <w:rPr>
          <w:i/>
          <w:iCs/>
        </w:rPr>
        <w:t xml:space="preserve">"change over time and by version"</w:t>
      </w:r>
      <w:r>
        <w:t xml:space="preserve">. CITATION DISCIPLINE (§11.4.6): the corpus does NOT use "observability triad" or "three pillars", and contains NO claim of the form</w:t>
      </w:r>
      <w:r>
        <w:t xml:space="preserve"> </w:t>
      </w:r>
      <w:r>
        <w:rPr>
          <w:i/>
          <w:iCs/>
        </w:rPr>
        <w:t xml:space="preserve">"a system you cannot observe in production cannot be verified in production"</w:t>
      </w:r>
      <w:r>
        <w:t xml:space="preserve"> </w:t>
      </w:r>
      <w:r>
        <w:t xml:space="preserve">— what it licenses is narrower:</w:t>
      </w:r>
      <w:r>
        <w:t xml:space="preserve"> </w:t>
      </w:r>
      <w:r>
        <w:rPr>
          <w:i/>
          <w:iCs/>
        </w:rPr>
        <w:t xml:space="preserve">"Observability turns 'sometimes' into a query … the system must be built to explain itself."</w:t>
      </w:r>
      <w:r>
        <w:t xml:space="preserve"> </w:t>
      </w:r>
      <w:r>
        <w:t xml:space="preserve">Gates</w:t>
      </w:r>
      <w:r>
        <w:t xml:space="preserve"> </w:t>
      </w:r>
      <w:r>
        <w:rPr>
          <w:rStyle w:val="VerbatimChar"/>
        </w:rPr>
        <w:t xml:space="preserve">CM-CORRELATION-ID-THREADED-ACROSS-BOUNDARIES</w:t>
      </w:r>
      <w:r>
        <w:t xml:space="preserve"> </w:t>
      </w:r>
      <w:r>
        <w:t xml:space="preserve">+</w:t>
      </w:r>
      <w:r>
        <w:t xml:space="preserve"> </w:t>
      </w:r>
      <w:r>
        <w:rPr>
          <w:rStyle w:val="VerbatimChar"/>
        </w:rPr>
        <w:t xml:space="preserve">CM-CRASH-FREE-RELEASE-GATE</w:t>
      </w:r>
      <w:r>
        <w:t xml:space="preserve">.</w:t>
      </w:r>
      <w:r>
        <w:t xml:space="preserve"> </w:t>
      </w:r>
      <w:r>
        <w:rPr>
          <w:b/>
          <w:bCs/>
        </w:rPr>
        <w:t xml:space="preserve">§11.4.169 — suite shape: the shape is a consequence, and the generating rule is push-tests-down.</w:t>
      </w:r>
      <w:r>
        <w:t xml:space="preserve"> </w:t>
      </w:r>
      <w:r>
        <w:t xml:space="preserve">§11.4.169 freezes WHICH KINDS of test must exist but not WHERE a behaviour is tested. Corpus module 30 REFUSES to prescribe a shape (</w:t>
      </w:r>
      <w:r>
        <w:rPr>
          <w:i/>
          <w:iCs/>
        </w:rPr>
        <w:t xml:space="preserve">"the shape is a consequence, not a goal"</w:t>
      </w:r>
      <w:r>
        <w:t xml:space="preserve">; the trophy-is-always-correct answer is explicitly marked WRONG; no numeric ratios are stated) and instead mandates the generating rule:</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Two named anti-patterns bound it — the</w:t>
      </w:r>
      <w:r>
        <w:t xml:space="preserve"> </w:t>
      </w:r>
      <w:r>
        <w:rPr>
          <w:b/>
          <w:bCs/>
        </w:rPr>
        <w:t xml:space="preserve">ice-cream cone</w:t>
      </w:r>
      <w:r>
        <w:t xml:space="preserve"> </w:t>
      </w:r>
      <w:r>
        <w:t xml:space="preserve">(</w:t>
      </w:r>
      <w:r>
        <w:rPr>
          <w:i/>
          <w:iCs/>
        </w:rPr>
        <w:t xml:space="preserve">"slow, flaky, still misses unit edges"</w:t>
      </w:r>
      <w:r>
        <w:t xml:space="preserve">) at the top and</w:t>
      </w:r>
      <w:r>
        <w:t xml:space="preserve"> </w:t>
      </w:r>
      <w:r>
        <w:rPr>
          <w:b/>
          <w:bCs/>
        </w:rPr>
        <w:t xml:space="preserve">mock-heavy unit theater</w:t>
      </w:r>
      <w:r>
        <w:t xml:space="preserve"> </w:t>
      </w:r>
      <w:r>
        <w:t xml:space="preserve">(</w:t>
      </w:r>
      <w:r>
        <w:rPr>
          <w:i/>
          <w:iCs/>
        </w:rPr>
        <w:t xml:space="preserve">"it never touched the system it claims to test"</w:t>
      </w:r>
      <w:r>
        <w:t xml:space="preserve">,</w:t>
      </w:r>
      <w:r>
        <w:t xml:space="preserve"> </w:t>
      </w:r>
      <w:r>
        <w:rPr>
          <w:i/>
          <w:iCs/>
        </w:rPr>
        <w:t xml:space="preserve">"can hit 100% coverage … and still catch nothing"</w:t>
      </w:r>
      <w:r>
        <w:t xml:space="preserve">) at the bottom, the latter already forbidden by §11.4.27(A) and §11.4.224(C). Gate</w:t>
      </w:r>
      <w:r>
        <w:t xml:space="preserve"> </w:t>
      </w:r>
      <w:r>
        <w:rPr>
          <w:rStyle w:val="VerbatimChar"/>
        </w:rPr>
        <w:t xml:space="preserve">CM-SUITE-SHAPE-DECLARED-AND-PUSHED-DOWN</w:t>
      </w:r>
      <w:r>
        <w:t xml:space="preserve">.</w:t>
      </w:r>
      <w:r>
        <w:t xml:space="preserve"> </w:t>
      </w:r>
      <w:r>
        <w:rPr>
          <w:b/>
          <w:bCs/>
        </w:rPr>
        <w:t xml:space="preserve">§11.4.148 — slicing: an item too big to test is an item whose "done" cannot be proven.</w:t>
      </w:r>
      <w:r>
        <w:t xml:space="preserve"> </w:t>
      </w:r>
      <w:r>
        <w:t xml:space="preserve">§11.4.148 governs an item's integrity once it exists and §11.4.239(B) its acceptance criteria; neither governs SIZE AND SHAPE, the upstream cause of the reopen they then have to catch. Corpus module 27:</w:t>
      </w:r>
      <w:r>
        <w:t xml:space="preserve"> </w:t>
      </w:r>
      <w:r>
        <w:rPr>
          <w:i/>
          <w:iCs/>
        </w:rPr>
        <w:t xml:space="preserve">"INVEST (Bill Wake) … Independent, Negotiable, Valuable, Estimable, Small, Testable"</w:t>
      </w:r>
      <w:r>
        <w:t xml:space="preserve"> </w:t>
      </w:r>
      <w:r>
        <w:t xml:space="preserve">— and, stated by the corpus itself, only TWO letters are defined:</w:t>
      </w:r>
      <w:r>
        <w:t xml:space="preserve"> </w:t>
      </w:r>
      <w:r>
        <w:rPr>
          <w:i/>
          <w:iCs/>
        </w:rPr>
        <w:t xml:space="preserve">"the two load-bearing letters are Small and Testable, and they are linked: an item too big to test end-to-end is an item whose 'done' you cannot prove, so it closes on partial evidence and reopens on the untested part."</w:t>
      </w:r>
      <w:r>
        <w:t xml:space="preserve"> </w:t>
      </w:r>
      <w:r>
        <w:t xml:space="preserve">Vertical slices only — the horizontal slice</w:t>
      </w:r>
      <w:r>
        <w:t xml:space="preserve"> </w:t>
      </w:r>
      <w:r>
        <w:rPr>
          <w:i/>
          <w:iCs/>
        </w:rPr>
        <w:t xml:space="preserve">"is never independently valuable or testable"</w:t>
      </w:r>
      <w:r>
        <w:t xml:space="preserve">; three amigos and specification by example pin the criteria before code; and under agents</w:t>
      </w:r>
      <w:r>
        <w:t xml:space="preserve"> </w:t>
      </w:r>
      <w:r>
        <w:rPr>
          <w:i/>
          <w:iCs/>
        </w:rPr>
        <w:t xml:space="preserve">"a big fuzzy item is one an agent will report 'done' on with nothing to check it against"</w:t>
      </w:r>
      <w:r>
        <w:t xml:space="preserve"> </w:t>
      </w:r>
      <w:r>
        <w:t xml:space="preserve">(§11.4.240/§11.4.262 entering at the item-definition layer). CITATION DISCIPLINE (§11.4.6): the corpus names "SMART Tasks" once, in a source title only, never expands or mandates it — no SMART obligation may be grounded on it; and "small" is testability-in-isolation, NOT a point/hour/line count (the corpus states no size metric). Gate</w:t>
      </w:r>
      <w:r>
        <w:t xml:space="preserve"> </w:t>
      </w:r>
      <w:r>
        <w:rPr>
          <w:rStyle w:val="VerbatimChar"/>
        </w:rPr>
        <w:t xml:space="preserve">CM-ITEM-SLICED-SMALL-AND-TESTABLE</w:t>
      </w:r>
      <w:r>
        <w:t xml:space="preserve">. All five gates + their paired §1.1 mutations = gate-code, a separate work item, NOT claimed shipped (§11.4.6/§11.4.227). The literals</w:t>
      </w:r>
      <w:r>
        <w:t xml:space="preserve"> </w:t>
      </w:r>
      <w:r>
        <w:rPr>
          <w:rStyle w:val="VerbatimChar"/>
        </w:rPr>
        <w:t xml:space="preserve">11.4.233</w:t>
      </w:r>
      <w:r>
        <w:t xml:space="preserve"> </w:t>
      </w:r>
      <w:r>
        <w:t xml:space="preserve">/</w:t>
      </w:r>
      <w:r>
        <w:t xml:space="preserve"> </w:t>
      </w:r>
      <w:r>
        <w:rPr>
          <w:rStyle w:val="VerbatimChar"/>
        </w:rPr>
        <w:t xml:space="preserve">11.4.242</w:t>
      </w:r>
      <w:r>
        <w:t xml:space="preserve"> </w:t>
      </w:r>
      <w:r>
        <w:t xml:space="preserve">/</w:t>
      </w:r>
      <w:r>
        <w:t xml:space="preserve"> </w:t>
      </w:r>
      <w:r>
        <w:rPr>
          <w:rStyle w:val="VerbatimChar"/>
        </w:rPr>
        <w:t xml:space="preserve">11.4.260</w:t>
      </w:r>
      <w:r>
        <w:t xml:space="preserve"> </w:t>
      </w:r>
      <w:r>
        <w:t xml:space="preserve">/</w:t>
      </w:r>
      <w:r>
        <w:t xml:space="preserve"> </w:t>
      </w:r>
      <w:r>
        <w:rPr>
          <w:rStyle w:val="VerbatimChar"/>
        </w:rPr>
        <w:t xml:space="preserve">11.4.169</w:t>
      </w:r>
      <w:r>
        <w:t xml:space="preserve"> </w:t>
      </w:r>
      <w:r>
        <w:t xml:space="preserve">/</w:t>
      </w:r>
      <w:r>
        <w:t xml:space="preserve"> </w:t>
      </w:r>
      <w:r>
        <w:rPr>
          <w:rStyle w:val="VerbatimChar"/>
        </w:rPr>
        <w:t xml:space="preserve">11.4.148</w:t>
      </w:r>
      <w:r>
        <w:t xml:space="preserve"> </w:t>
      </w:r>
      <w:r>
        <w:t xml:space="preserve">are unchanged — their propagation gates stay GREEN.</w:t>
      </w:r>
    </w:p>
    <w:bookmarkEnd w:id="16"/>
    <w:bookmarkStart w:id="17" w:name="X3f3dfaf0c405fcbb3dea97866e45577711c0e6c"/>
    <w:p>
      <w:pPr>
        <w:pStyle w:val="Heading3"/>
      </w:pPr>
      <w: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rPr>
        <w:t xml:space="preserve">Compact summary:</w:t>
      </w:r>
      <w:r>
        <w:t xml:space="preserve"> </w:t>
      </w:r>
      <w: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t xml:space="preserve"> </w:t>
      </w:r>
      <w:r>
        <w:rPr>
          <w:i/>
          <w:iCs/>
        </w:rPr>
        <w:t xml:space="preserve">"an actor who deletes an entry and then recomputes the whole chain is NOT detected by the chain alone (0.43 s for 100k entries); that case is detected only against an anchor"</w:t>
      </w:r>
      <w:r>
        <w:t xml:space="preserve">) — closing that gap requires a SEPARATE periodic anchor record the producer can append to but never rewrite (spec.md:137–139, FR-037–039).</w:t>
      </w:r>
      <w:r>
        <w:t xml:space="preserve"> </w:t>
      </w:r>
      <w:r>
        <w:rPr>
          <w:b/>
          <w:bCs/>
        </w:rPr>
        <w:t xml:space="preserve">The mandate (ALL hold):</w:t>
      </w:r>
      <w:r>
        <w:t xml:space="preserve"> </w:t>
      </w:r>
      <w:r>
        <w:rPr>
          <w:b/>
          <w:bCs/>
        </w:rPr>
        <w:t xml:space="preserve">(A) EVERY STATE-CHANGE ENTRY WITHIN THE DECLARED COVERED-CALL SET, NO CITED-READ VOLUME CREEP.</w:t>
      </w:r>
      <w:r>
        <w:t xml:space="preserve"> </w:t>
      </w:r>
      <w: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t xml:space="preserve"> </w:t>
      </w:r>
      <w:r>
        <w:rPr>
          <w:i/>
          <w:iCs/>
        </w:rPr>
        <w:t xml:space="preserve">"this guards against both volume creep and a gate that refuses correct behaviour"</w:t>
      </w:r>
      <w:r>
        <w:t xml:space="preserve">); a read result CITED in support of a claim MUST have a chain entry (spec.md:131, FR-028). The distinction is CITED-vs-UNCITED, never present-vs-absent-in-storage.</w:t>
      </w:r>
      <w:r>
        <w:t xml:space="preserve"> </w:t>
      </w:r>
      <w:r>
        <w:rPr>
          <w:b/>
          <w:bCs/>
        </w:rPr>
        <w:t xml:space="preserve">(B) CHAIN VERIFICATION DETECTS DELETION + REORDER WITHOUT RECONSTRUCTION.</w:t>
      </w:r>
      <w:r>
        <w:t xml:space="preserve"> </w:t>
      </w:r>
      <w: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t xml:space="preserve"> </w:t>
      </w:r>
      <w:r>
        <w:rPr>
          <w:b/>
          <w:bCs/>
        </w:rPr>
        <w:t xml:space="preserve">(C) THE ANCHOR IS THE ONLY MECHANISM THAT CATCHES A RECOMPUTED-FORWARD DELETION OR A TAIL TRUNCATION.</w:t>
      </w:r>
      <w:r>
        <w:t xml:space="preserve"> </w:t>
      </w:r>
      <w:r>
        <w:t xml:space="preserve">A periodic ANCHOR entry — chain head digest AND entry count, recorded to a location the producer can APPEND to but NOT REWRITE (spec.md:137, FR-037:</w:t>
      </w:r>
      <w:r>
        <w:t xml:space="preserve"> </w:t>
      </w:r>
      <w:r>
        <w:rPr>
          <w:i/>
          <w:iCs/>
        </w:rPr>
        <w:t xml:space="preserve">"the count is what makes wholesale store deletion a detected absence rather than silence"</w:t>
      </w:r>
      <w:r>
        <w:t xml:space="preserve">) — MUST be written on a declared interval. The anchor's STRENGTH is recorded honestly as</w:t>
      </w:r>
      <w:r>
        <w:t xml:space="preserve"> </w:t>
      </w:r>
      <w:r>
        <w:rPr>
          <w:rStyle w:val="VerbatimChar"/>
        </w:rPr>
        <w:t xml:space="preserve">mechanism</w:t>
      </w:r>
      <w:r>
        <w:t xml:space="preserve"> </w:t>
      </w:r>
      <w:r>
        <w:t xml:space="preserve">(cryptographically or append-only enforced — a git commit history, a write-once object store, or the consuming project's declared equivalent per §11.4.35) or</w:t>
      </w:r>
      <w:r>
        <w:t xml:space="preserve"> </w:t>
      </w:r>
      <w:r>
        <w:rPr>
          <w:rStyle w:val="VerbatimChar"/>
        </w:rPr>
        <w:t xml:space="preserve">policy</w:t>
      </w:r>
      <w:r>
        <w:t xml:space="preserve"> </w:t>
      </w:r>
      <w:r>
        <w:t xml:space="preserve">(procedurally enforced only);</w:t>
      </w:r>
      <w:r>
        <w:t xml:space="preserve"> </w:t>
      </w:r>
      <w:r>
        <w:rPr>
          <w:rStyle w:val="VerbatimChar"/>
        </w:rPr>
        <w:t xml:space="preserve">mechanism</w:t>
      </w:r>
      <w:r>
        <w:t xml:space="preserve"> </w:t>
      </w:r>
      <w:r>
        <w:t xml:space="preserve">MUST NOT be claimed without evidence that rewriting is mechanically prevented, and absent that evidence the recorded strength is</w:t>
      </w:r>
      <w:r>
        <w:t xml:space="preserve"> </w:t>
      </w:r>
      <w:r>
        <w:rPr>
          <w:rStyle w:val="VerbatimChar"/>
        </w:rPr>
        <w:t xml:space="preserve">policy</w:t>
      </w:r>
      <w:r>
        <w:t xml:space="preserve"> </w:t>
      </w:r>
      <w:r>
        <w:t xml:space="preserve">(spec.md:138, FR-038). Verification against the anchor detects a tail truncation that chain-alone verification PASSES cleanly on (spec.md:139, FR-039:</w:t>
      </w:r>
      <w:r>
        <w:t xml:space="preserve"> </w:t>
      </w:r>
      <w:r>
        <w:rPr>
          <w:i/>
          <w:iCs/>
        </w:rPr>
        <w:t xml:space="preserve">"the two results together are the evidence that the anchor, not the chain, carries this property"</w:t>
      </w:r>
      <w:r>
        <w:t xml:space="preserve">) — so "the chain verified clean" is NEVER sufficient on its own; a verdict of tamper-free MUST name BOTH the chain-walk result AND the anchor cross-check result.</w:t>
      </w:r>
      <w:r>
        <w:t xml:space="preserve"> </w:t>
      </w:r>
      <w:r>
        <w:rPr>
          <w:b/>
          <w:bCs/>
        </w:rPr>
        <w:t xml:space="preserve">(D) VERIFICATION THAT CANNOT COMPLETE REFUSES — IT NEVER REPORTS THE CHAIN INTACT.</w:t>
      </w:r>
      <w:r>
        <w:t xml:space="preserve"> </w:t>
      </w:r>
      <w: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t xml:space="preserve"> </w:t>
      </w:r>
      <w:r>
        <w:rPr>
          <w:b/>
          <w:bCs/>
        </w:rPr>
        <w:t xml:space="preserve">Honest boundary (§11.4.6).</w:t>
      </w:r>
      <w:r>
        <w:t xml:space="preserve"> </w:t>
      </w:r>
      <w: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t xml:space="preserve"> </w:t>
      </w:r>
      <w:r>
        <w:rPr>
          <w:b/>
          <w:bCs/>
        </w:rPr>
        <w:t xml:space="preserve">Classification: universal (§11.4.17)</w:t>
      </w:r>
      <w:r>
        <w:t xml:space="preserve"> </w:t>
      </w:r>
      <w: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t xml:space="preserve"> </w:t>
      </w:r>
      <w:r>
        <w:t xml:space="preserve">Propagation gate</w:t>
      </w:r>
      <w:r>
        <w:t xml:space="preserve"> </w:t>
      </w:r>
      <w:r>
        <w:rPr>
          <w:rStyle w:val="VerbatimChar"/>
        </w:rPr>
        <w:t xml:space="preserve">CM-COVENANT-114-268-PROPAGATION</w:t>
      </w:r>
      <w:r>
        <w:t xml:space="preserve"> </w:t>
      </w:r>
      <w:r>
        <w:t xml:space="preserve">(literal</w:t>
      </w:r>
      <w:r>
        <w:t xml:space="preserve"> </w:t>
      </w:r>
      <w:r>
        <w:rPr>
          <w:rStyle w:val="VerbatimChar"/>
        </w:rPr>
        <w:t xml:space="preserve">11.4.268</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CM-EVIDENCE-CHAIN-DELETE-REORDER-DETECTED</w:t>
      </w:r>
      <w:r>
        <w:t xml:space="preserve"> </w:t>
      </w:r>
      <w:r>
        <w:t xml:space="preserve">(chain-walk verification detects a deleted or reordered entry left internally inconsistent) +</w:t>
      </w:r>
      <w:r>
        <w:t xml:space="preserve"> </w:t>
      </w:r>
      <w:r>
        <w:rPr>
          <w:rStyle w:val="VerbatimChar"/>
        </w:rPr>
        <w:t xml:space="preserve">CM-EVIDENCE-CHAIN-ANCHOR-CATCHES-RECOMPUTE-AND-TRUNCATION</w:t>
      </w:r>
      <w:r>
        <w:t xml:space="preserve"> </w:t>
      </w:r>
      <w:r>
        <w:t xml:space="preserve">(an anchor record exists on the declared interval, carries head-digest + entry-count + an honest</w:t>
      </w:r>
      <w:r>
        <w:t xml:space="preserve"> </w:t>
      </w:r>
      <w:r>
        <w:rPr>
          <w:rStyle w:val="VerbatimChar"/>
        </w:rPr>
        <w:t xml:space="preserve">mechanism</w:t>
      </w:r>
      <w:r>
        <w:t xml:space="preserve">/</w:t>
      </w:r>
      <w:r>
        <w:t xml:space="preserve"> </w:t>
      </w:r>
      <w:r>
        <w:rPr>
          <w:rStyle w:val="VerbatimChar"/>
        </w:rPr>
        <w:t xml:space="preserve">policy</w:t>
      </w:r>
      <w:r>
        <w:t xml:space="preserve"> </w:t>
      </w:r>
      <w:r>
        <w:t xml:space="preserve">strength, and anchor-cross-check verification detects a recomputed-forward deletion and a tail truncation that chain-alone verification misses) +</w:t>
      </w:r>
      <w:r>
        <w:t xml:space="preserve"> </w:t>
      </w:r>
      <w:r>
        <w:rPr>
          <w:rStyle w:val="VerbatimChar"/>
        </w:rPr>
        <w:t xml:space="preserve">CM-EVIDENCE-CHAIN-INCOMPLETE-VERIFICATION-REFUSES</w:t>
      </w:r>
      <w:r>
        <w:t xml:space="preserve"> </w:t>
      </w:r>
      <w: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§11.4.268 (pending landing). Non-compliance is a release blocker regardless of context. No escape hatch — no</w:t>
      </w:r>
      <w:r>
        <w:t xml:space="preserve"> </w:t>
      </w:r>
      <w:r>
        <w:rPr>
          <w:rStyle w:val="VerbatimChar"/>
        </w:rPr>
        <w:t xml:space="preserve">--content-mutation-detection-suffices</w:t>
      </w:r>
      <w:r>
        <w:t xml:space="preserve">,</w:t>
      </w:r>
      <w:r>
        <w:t xml:space="preserve"> </w:t>
      </w:r>
      <w:r>
        <w:rPr>
          <w:rStyle w:val="VerbatimChar"/>
        </w:rPr>
        <w:t xml:space="preserve">--skip-anchor-record</w:t>
      </w:r>
      <w:r>
        <w:t xml:space="preserve">,</w:t>
      </w:r>
      <w:r>
        <w:t xml:space="preserve"> </w:t>
      </w:r>
      <w:r>
        <w:rPr>
          <w:rStyle w:val="VerbatimChar"/>
        </w:rPr>
        <w:t xml:space="preserve">--claim-mechanism-strength-unverified</w:t>
      </w:r>
      <w:r>
        <w:t xml:space="preserve">,</w:t>
      </w:r>
      <w:r>
        <w:t xml:space="preserve"> </w:t>
      </w:r>
      <w:r>
        <w:rPr>
          <w:rStyle w:val="VerbatimChar"/>
        </w:rPr>
        <w:t xml:space="preserve">--chain-truncation-passes-by-default</w:t>
      </w:r>
      <w:r>
        <w:t xml:space="preserve">,</w:t>
      </w:r>
      <w:r>
        <w:t xml:space="preserve"> </w:t>
      </w:r>
      <w:r>
        <w:rPr>
          <w:rStyle w:val="VerbatimChar"/>
        </w:rPr>
        <w:t xml:space="preserve">--reconstructed-chain-is-clean</w:t>
      </w:r>
      <w:r>
        <w:t xml:space="preserve"> </w:t>
      </w:r>
      <w:r>
        <w:t xml:space="preserve">flag.</w:t>
      </w:r>
    </w:p>
    <w:p>
      <w:r>
        <w:pict>
          <v:rect style="width:0;height:1.5pt" o:hralign="center" o:hrstd="t" o:hr="t"/>
        </w:pict>
      </w:r>
    </w:p>
    <w:bookmarkEnd w:id="17"/>
    <w:bookmarkStart w:id="18" w:name="X7f75098c479a13fe8aa225cff3c761c8628462b"/>
    <w:p>
      <w:pPr>
        <w:pStyle w:val="Heading3"/>
      </w:pPr>
      <w:r>
        <w:t xml:space="preserve">§11.4.269 — Critic/consensus advisory-only ban AT THE EVIDENCE-ACCEPTANCE SEAM: an ungoverned confidence/consensus signal MAY inform but MUST NEVER substitute for a receipt or adjudicate producer-verifier disagreement; role recorded</w:t>
      </w:r>
      <w:r>
        <w:t xml:space="preserve"> </w:t>
      </w:r>
      <w:r>
        <w:rPr>
          <w:rStyle w:val="VerbatimChar"/>
        </w:rPr>
        <w:t xml:space="preserve">advisory</w:t>
      </w:r>
      <w:r>
        <w:t xml:space="preserve">, never entered into an evidence chain — the CONSTITUTION'S MANDATORY INDEPENDENT-REVIEW-VERDICT FAMILY (§11.4.125/.134/.142/.165/.209/.237/.256) IS UNWEAKENED (spec-derived, speckit 002-anti-slop-enforcement, 2026-08-26)</w:t>
      </w:r>
    </w:p>
    <w:p>
      <w:pPr>
        <w:pStyle w:val="FirstParagraph"/>
      </w:pPr>
      <w:r>
        <w:rPr>
          <w:b/>
          <w:bCs/>
        </w:rPr>
        <w:t xml:space="preserve">Compact summary:</w:t>
      </w:r>
      <w:r>
        <w:t xml:space="preserve"> </w:t>
      </w:r>
      <w: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t xml:space="preserve"> </w:t>
      </w:r>
      <w:r>
        <w:rPr>
          <w:i/>
          <w:iCs/>
        </w:rPr>
        <w:t xml:space="preserve">"Current rules adjudicate producer-verifier disagreement on the recorded receipt, never on confidence or argument quality, and explicitly bar an LLM judge from being the gate."</w:t>
      </w:r>
      <w:r>
        <w:t xml:space="preserve"> </w:t>
      </w:r>
      <w: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t xml:space="preserve"> </w:t>
      </w:r>
      <w:r>
        <w:rPr>
          <w:b/>
          <w:bCs/>
        </w:rPr>
        <w:t xml:space="preserve">This anchor is NARROWER than "no second model may ever review a producer's work"</w:t>
      </w:r>
      <w:r>
        <w:t xml:space="preserve"> </w:t>
      </w:r>
      <w: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Fable-</w:t>
      </w:r>
      <w:r>
        <w:rPr>
          <w:rStyle w:val="VerbatimChar"/>
        </w:rPr>
        <w:t xml:space="preserve">xhigh</w:t>
      </w:r>
      <w:r>
        <w:t xml:space="preserve"> </w:t>
      </w:r>
      <w: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t xml:space="preserve"> </w:t>
      </w:r>
      <w:r>
        <w:rPr>
          <w:b/>
          <w:bCs/>
        </w:rPr>
        <w:t xml:space="preserve">The mandate (ALL hold):</w:t>
      </w:r>
      <w:r>
        <w:t xml:space="preserve"> </w:t>
      </w:r>
      <w:r>
        <w:rPr>
          <w:b/>
          <w:bCs/>
        </w:rPr>
        <w:t xml:space="preserve">(A) TWO CLOSED TERM DEFINITIONS, EXCLUDING THE MANDATORY REVIEW FAMILY.</w:t>
      </w:r>
      <w:r>
        <w:t xml:space="preserve"> </w:t>
      </w:r>
      <w:r>
        <w:rPr>
          <w:rStyle w:val="VerbatimChar"/>
        </w:rPr>
        <w:t xml:space="preserve">critic</w:t>
      </w:r>
      <w:r>
        <w:t xml:space="preserve"> </w:t>
      </w:r>
      <w: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t xml:space="preserve"> </w:t>
      </w:r>
      <w:r>
        <w:rPr>
          <w:rStyle w:val="VerbatimChar"/>
        </w:rPr>
        <w:t xml:space="preserve">consensus</w:t>
      </w:r>
      <w:r>
        <w:t xml:space="preserve"> </w:t>
      </w:r>
      <w: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t xml:space="preserve"> </w:t>
      </w:r>
      <w:r>
        <w:rPr>
          <w:b/>
          <w:bCs/>
        </w:rPr>
        <w:t xml:space="preserve">(B) A CLAIM WHOSE ONLY SUPPORT IS AN UNGOVERNED CRITIC/CONSENSUS SIGNAL IS REFUSED.</w:t>
      </w:r>
      <w:r>
        <w:t xml:space="preserve"> </w:t>
      </w:r>
      <w:r>
        <w:t xml:space="preserve">Per spec.md:163 (FR-023):</w:t>
      </w:r>
      <w:r>
        <w:t xml:space="preserve"> </w:t>
      </w:r>
      <w:r>
        <w:rPr>
          <w:i/>
          <w:iCs/>
        </w:rPr>
        <w:t xml:space="preserve">"Given a claim whose only support is a critic consensus or confidence score, the seam MUST refuse it"</w:t>
      </w:r>
      <w:r>
        <w:t xml:space="preserve"> </w:t>
      </w:r>
      <w: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t xml:space="preserve"> </w:t>
      </w:r>
      <w:r>
        <w:rPr>
          <w:b/>
          <w:bCs/>
        </w:rPr>
        <w:t xml:space="preserve">(C) DETERMINISTIC WITH AND WITHOUT THE UNGOVERNED CRITIC.</w:t>
      </w:r>
      <w:r>
        <w:t xml:space="preserve"> </w:t>
      </w:r>
      <w: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t xml:space="preserve"> </w:t>
      </w:r>
      <w:r>
        <w:rPr>
          <w:b/>
          <w:bCs/>
        </w:rPr>
        <w:t xml:space="preserve">(D) UNGOVERNED CRITIC OUTPUT IS RECORDED</w:t>
      </w:r>
      <w:r>
        <w:rPr>
          <w:b/>
          <w:bCs/>
        </w:rPr>
        <w:t xml:space="preserve"> </w:t>
      </w:r>
      <w:r>
        <w:rPr>
          <w:rStyle w:val="VerbatimChar"/>
          <w:b/>
          <w:bCs/>
        </w:rPr>
        <w:t xml:space="preserve">advisory</w:t>
      </w:r>
      <w:r>
        <w:rPr>
          <w:b/>
          <w:bCs/>
        </w:rPr>
        <w:t xml:space="preserve"> </w:t>
      </w:r>
      <w:r>
        <w:rPr>
          <w:b/>
          <w:bCs/>
        </w:rPr>
        <w:t xml:space="preserve">IN A SEPARATE STORE, NEVER ENTERED INTO AN EVIDENCE CHAIN.</w:t>
      </w:r>
      <w:r>
        <w:t xml:space="preserve"> </w:t>
      </w:r>
      <w:r>
        <w:t xml:space="preserve">Per spec.md:165 (FR-025): ungoverned critic output MUST be recorded with a role of</w:t>
      </w:r>
      <w:r>
        <w:t xml:space="preserve"> </w:t>
      </w:r>
      <w:r>
        <w:rPr>
          <w:rStyle w:val="VerbatimChar"/>
        </w:rPr>
        <w:t xml:space="preserve">advisory</w:t>
      </w:r>
      <w:r>
        <w:t xml:space="preserve"> </w:t>
      </w:r>
      <w: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t xml:space="preserve"> </w:t>
      </w:r>
      <w:r>
        <w:rPr>
          <w:rStyle w:val="VerbatimChar"/>
        </w:rPr>
        <w:t xml:space="preserve">advisory</w:t>
      </w:r>
      <w:r>
        <w:t xml:space="preserve"> </w:t>
      </w:r>
      <w:r>
        <w:t xml:space="preserve">by this clause.</w:t>
      </w:r>
      <w:r>
        <w:t xml:space="preserve"> </w:t>
      </w:r>
      <w:r>
        <w:rPr>
          <w:b/>
          <w:bCs/>
        </w:rPr>
        <w:t xml:space="preserve">(E) WHY THE UNGOVERNED-CRITIC COLLAPSE MATTERS.</w:t>
      </w:r>
      <w:r>
        <w:t xml:space="preserve"> </w:t>
      </w:r>
      <w: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t xml:space="preserve"> </w:t>
      </w:r>
      <w:r>
        <w:rPr>
          <w:b/>
          <w:bCs/>
        </w:rPr>
        <w:t xml:space="preserve">(F) THIS BAN IS SCOPED TO THE EVIDENCE-ACCEPTANCE / CLAIM-ADJUDICATION SEAM — IT DOES NOT WEAKEN, OVERRIDE, OR SUBSTITUTE FOR THE MANDATORY INDEPENDENT-REVIEW-VERDICT FAMILY.</w:t>
      </w:r>
      <w:r>
        <w:t xml:space="preserve"> </w:t>
      </w:r>
      <w:r>
        <w:t xml:space="preserve">§11.4.125 (code-review-agent gate before pre-build + main build), §11.4.134 (iterate-to-GO with rock-solid evidence), §11.4.142 (universal code-review — every change reviewed, always), §11.4.165 (independent verification agent), §11.4.209 (code-review MUST run on the Fable model at</w:t>
      </w:r>
      <w:r>
        <w:t xml:space="preserve"> </w:t>
      </w:r>
      <w:r>
        <w:rPr>
          <w:rStyle w:val="VerbatimChar"/>
        </w:rPr>
        <w:t xml:space="preserve">xhigh</w:t>
      </w:r>
      <w:r>
        <w:t xml:space="preserve"> </w:t>
      </w:r>
      <w: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t xml:space="preserve"> </w:t>
      </w:r>
      <w:r>
        <w:rPr>
          <w:b/>
          <w:bCs/>
        </w:rPr>
        <w:t xml:space="preserve">Honest boundary (§11.4.6).</w:t>
      </w:r>
      <w:r>
        <w:t xml:space="preserve"> </w:t>
      </w:r>
      <w: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t xml:space="preserve"> </w:t>
      </w:r>
      <w:r>
        <w:rPr>
          <w:b/>
          <w:bCs/>
        </w:rPr>
        <w:t xml:space="preserve">Classification: universal (§11.4.17)</w:t>
      </w:r>
      <w:r>
        <w:t xml:space="preserve"> </w:t>
      </w:r>
      <w: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t xml:space="preserve"> </w:t>
      </w:r>
      <w:r>
        <w:t xml:space="preserve">Propagation gate</w:t>
      </w:r>
      <w:r>
        <w:t xml:space="preserve"> </w:t>
      </w:r>
      <w:r>
        <w:rPr>
          <w:rStyle w:val="VerbatimChar"/>
        </w:rPr>
        <w:t xml:space="preserve">CM-COVENANT-114-269-PROPAGATION</w:t>
      </w:r>
      <w:r>
        <w:t xml:space="preserve"> </w:t>
      </w:r>
      <w:r>
        <w:t xml:space="preserve">(literal</w:t>
      </w:r>
      <w:r>
        <w:t xml:space="preserve"> </w:t>
      </w:r>
      <w:r>
        <w:rPr>
          <w:rStyle w:val="VerbatimChar"/>
        </w:rPr>
        <w:t xml:space="preserve">11.4.269</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CM-CRITIC-CONSENSUS-ADVISORY-ONLY</w:t>
      </w:r>
      <w:r>
        <w:t xml:space="preserve"> </w:t>
      </w:r>
      <w: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t xml:space="preserve"> </w:t>
      </w:r>
      <w:r>
        <w:rPr>
          <w:rStyle w:val="VerbatimChar"/>
        </w:rPr>
        <w:t xml:space="preserve">advisory</w:t>
      </w:r>
      <w:r>
        <w:t xml:space="preserve"> </w:t>
      </w:r>
      <w:r>
        <w:t xml:space="preserve">and appears in no evidence chain; a mandatory review under §11.4.125/.134/.142/.165/ .209/.237/.256 is NEVER downgraded to</w:t>
      </w:r>
      <w:r>
        <w:t xml:space="preserve"> </w:t>
      </w:r>
      <w:r>
        <w:rPr>
          <w:rStyle w:val="VerbatimChar"/>
        </w:rPr>
        <w:t xml:space="preserve">advisory</w:t>
      </w:r>
      <w:r>
        <w:t xml:space="preserve"> </w:t>
      </w:r>
      <w:r>
        <w:t xml:space="preserve">or excluded from gating by this gate) + paired §1.1 mutation (wire an ungoverned critic's approve/reject value directly into the pass/fail decision → the gate MUST FAIL; store an ungoverned critic output with no role field, or role</w:t>
      </w:r>
      <w:r>
        <w:t xml:space="preserve"> </w:t>
      </w:r>
      <w:r>
        <w:rPr>
          <w:rStyle w:val="VerbatimChar"/>
        </w:rPr>
        <w:t xml:space="preserve">verdict</w:t>
      </w:r>
      <w:r>
        <w:t xml:space="preserve">, or entered into the evidence chain → the gate MUST FAIL; downgrade a §11.4.125/.134/.142/.165/.209/.237/.256 review's own GO/NO-GO record to</w:t>
      </w:r>
      <w:r>
        <w:t xml:space="preserve"> </w:t>
      </w:r>
      <w:r>
        <w:rPr>
          <w:rStyle w:val="VerbatimChar"/>
        </w:rPr>
        <w:t xml:space="preserve">advisory</w:t>
      </w:r>
      <w:r>
        <w:t xml:space="preserve">, or exclude it from gating, citing §11.4.269 as the reason → the gate MUST FAIL; golden-FALSE per §11.4.201(1): (i) an ungoverned critic present, its output stored with role</w:t>
      </w:r>
      <w:r>
        <w:t xml:space="preserve"> </w:t>
      </w:r>
      <w:r>
        <w:rPr>
          <w:rStyle w:val="VerbatimChar"/>
        </w:rPr>
        <w:t xml:space="preserve">advisory</w:t>
      </w:r>
      <w: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§11.4.269 (pending landing). Non-compliance is a release blocker regardless of context. No escape hatch — no</w:t>
      </w:r>
      <w:r>
        <w:t xml:space="preserve"> </w:t>
      </w:r>
      <w:r>
        <w:rPr>
          <w:rStyle w:val="VerbatimChar"/>
        </w:rPr>
        <w:t xml:space="preserve">--critic-may-gate</w:t>
      </w:r>
      <w:r>
        <w:t xml:space="preserve">,</w:t>
      </w:r>
      <w:r>
        <w:t xml:space="preserve"> </w:t>
      </w:r>
      <w:r>
        <w:rPr>
          <w:rStyle w:val="VerbatimChar"/>
        </w:rPr>
        <w:t xml:space="preserve">--consensus-score-is-a-receipt</w:t>
      </w:r>
      <w:r>
        <w:t xml:space="preserve">,</w:t>
      </w:r>
      <w:r>
        <w:t xml:space="preserve"> </w:t>
      </w:r>
      <w:r>
        <w:rPr>
          <w:rStyle w:val="VerbatimChar"/>
        </w:rPr>
        <w:t xml:space="preserve">--llm-judge-is-the-gate</w:t>
      </w:r>
      <w:r>
        <w:t xml:space="preserve">,</w:t>
      </w:r>
      <w:r>
        <w:t xml:space="preserve"> </w:t>
      </w:r>
      <w:r>
        <w:rPr>
          <w:rStyle w:val="VerbatimChar"/>
        </w:rPr>
        <w:t xml:space="preserve">--critic-output-in-evidence-chain-OK</w:t>
      </w:r>
      <w:r>
        <w:t xml:space="preserve">,</w:t>
      </w:r>
      <w:r>
        <w:t xml:space="preserve"> </w:t>
      </w:r>
      <w:r>
        <w:rPr>
          <w:rStyle w:val="VerbatimChar"/>
        </w:rPr>
        <w:t xml:space="preserve">--outcome-may-differ-with-critic</w:t>
      </w:r>
      <w:r>
        <w:t xml:space="preserve">,</w:t>
      </w:r>
      <w:r>
        <w:t xml:space="preserve"> </w:t>
      </w:r>
      <w:r>
        <w:rPr>
          <w:rStyle w:val="VerbatimChar"/>
        </w:rPr>
        <w:t xml:space="preserve">--269-overrides-mandatory-review</w:t>
      </w:r>
      <w:r>
        <w:t xml:space="preserve">,</w:t>
      </w:r>
      <w:r>
        <w:t xml:space="preserve"> </w:t>
      </w:r>
      <w:r>
        <w:rPr>
          <w:rStyle w:val="VerbatimChar"/>
        </w:rPr>
        <w:t xml:space="preserve">--downgrade-mandatory-review-to-advisory</w:t>
      </w:r>
      <w:r>
        <w:t xml:space="preserve"> </w:t>
      </w:r>
      <w:r>
        <w:t xml:space="preserve">flag.</w:t>
      </w:r>
    </w:p>
    <w:p>
      <w:r>
        <w:pict>
          <v:rect style="width:0;height:1.5pt" o:hralign="center" o:hrstd="t" o:hr="t"/>
        </w:pict>
      </w:r>
    </w:p>
    <w:bookmarkEnd w:id="18"/>
    <w:bookmarkStart w:id="19" w:name="Xdeb0892ed326786af4ca08a5eb33f33fa807700"/>
    <w:p>
      <w:pPr>
        <w:pStyle w:val="Heading3"/>
      </w:pPr>
      <w: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rPr>
        <w:t xml:space="preserve">Compact summary:</w:t>
      </w:r>
      <w:r>
        <w:t xml:space="preserve"> </w:t>
      </w:r>
      <w: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t xml:space="preserve"> </w:t>
      </w:r>
      <w:r>
        <w:rPr>
          <w:i/>
          <w:iCs/>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t xml:space="preserve">) — a VERIFIED existence verdict is the FLOOR a dependency clears before it may even be considered adopted, never a claim that it is fit for the purpose it is being adopted for.</w:t>
      </w:r>
      <w:r>
        <w:t xml:space="preserve"> </w:t>
      </w:r>
      <w:r>
        <w:rPr>
          <w:b/>
          <w:bCs/>
        </w:rPr>
        <w:t xml:space="preserve">The mandate (ALL hold):</w:t>
      </w:r>
      <w:r>
        <w:t xml:space="preserve"> </w:t>
      </w:r>
      <w:r>
        <w:rPr>
          <w:b/>
          <w:bCs/>
        </w:rPr>
        <w:t xml:space="preserve">(A) THE REGISTER, ONE ROW PER CLAIMED DEPENDENCY.</w:t>
      </w:r>
      <w:r>
        <w:t xml:space="preserve"> </w:t>
      </w:r>
      <w:r>
        <w:t xml:space="preserve">Every dependency a project proposes to adopt gets exactly one register row, keyed by a stable identifier (name + version + source per §11.4.111 resolve-by-stable-name). The row carries the verdict + its evidence field (spec.md:114, FR-013:</w:t>
      </w:r>
      <w:r>
        <w:t xml:space="preserve"> </w:t>
      </w:r>
      <w:r>
        <w:rPr>
          <w:i/>
          <w:iCs/>
        </w:rPr>
        <w:t xml:space="preserve">"MUST carry a verdict of VERIFIED, AMBIGUOUS or UNVERIFIED with a citable artifact or an explicit statement that none was found"</w:t>
      </w:r>
      <w:r>
        <w:t xml:space="preserve">).</w:t>
      </w:r>
      <w:r>
        <w:t xml:space="preserve"> </w:t>
      </w:r>
      <w:r>
        <w:rPr>
          <w:b/>
          <w:bCs/>
        </w:rPr>
        <w:t xml:space="preserve">(B) VERDICT SEMANTICS, EVIDENCE-BASED, NEVER PROMOTED BY OMISSION.</w:t>
      </w:r>
      <w:r>
        <w:t xml:space="preserve"> </w:t>
      </w:r>
      <w: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t xml:space="preserve"> </w:t>
      </w:r>
      <w:r>
        <w:rPr>
          <w:i/>
          <w:iCs/>
        </w:rPr>
        <w:t xml:space="preserve">"a dependency name that collides with an unrelated project" gets AMBIGUOUS, never VERIFIED</w:t>
      </w:r>
      <w:r>
        <w:t xml:space="preserve"> </w:t>
      </w:r>
      <w: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t xml:space="preserve"> </w:t>
      </w:r>
      <w:r>
        <w:rPr>
          <w:b/>
          <w:bCs/>
        </w:rPr>
        <w:t xml:space="preserve">(C) ADOPTION REFUSED WHILE THE VERDICT IS NON-VERIFIED.</w:t>
      </w:r>
      <w:r>
        <w:t xml:space="preserve"> </w:t>
      </w:r>
      <w:r>
        <w:t xml:space="preserve">Per spec.md:115 (FR-014):</w:t>
      </w:r>
      <w:r>
        <w:t xml:space="preserve"> </w:t>
      </w:r>
      <w:r>
        <w:rPr>
          <w:i/>
          <w:iCs/>
        </w:rPr>
        <w:t xml:space="preserve">"Given a dependency whose verdict is UNVERIFIED or AMBIGUOUS, adoption MUST be refused."</w:t>
      </w:r>
      <w:r>
        <w:t xml:space="preserve"> </w:t>
      </w:r>
      <w:r>
        <w:t xml:space="preserve">Adoption is admitted ONLY after the row resolves to VERIFIED (or the AMBIGUOUS conflict is investigated and the row is re-verdicted).</w:t>
      </w:r>
      <w:r>
        <w:t xml:space="preserve"> </w:t>
      </w:r>
      <w:r>
        <w:rPr>
          <w:b/>
          <w:bCs/>
        </w:rPr>
        <w:t xml:space="preserve">(D) ADOPTION IS GATED BEHIND MAPPING TO A RECORDED UNCOVERED GAP + BEHIND THE WIRING-SWEEP RESULT.</w:t>
      </w:r>
      <w:r>
        <w:t xml:space="preserve"> </w:t>
      </w:r>
      <w: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t xml:space="preserve"> </w:t>
      </w:r>
      <w:r>
        <w:rPr>
          <w:i/>
          <w:iCs/>
        </w:rPr>
        <w:t xml:space="preserve">"the adoption step MUST NOT be accepted before the wiring step reports its sweep result"</w:t>
      </w:r>
      <w:r>
        <w:t xml:space="preserve"> </w:t>
      </w:r>
      <w: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t xml:space="preserve"> </w:t>
      </w:r>
      <w:r>
        <w:rPr>
          <w:b/>
          <w:bCs/>
        </w:rPr>
        <w:t xml:space="preserve">(E) ZERO ADOPTED WITHOUT VERIFIED — MONOTONIC.</w:t>
      </w:r>
      <w:r>
        <w:t xml:space="preserve"> </w:t>
      </w:r>
      <w: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t xml:space="preserve"> </w:t>
      </w:r>
      <w:r>
        <w:rPr>
          <w:b/>
          <w:bCs/>
        </w:rPr>
        <w:t xml:space="preserve">Honest boundary (§11.4.6).</w:t>
      </w:r>
      <w:r>
        <w:t xml:space="preserve"> </w:t>
      </w:r>
      <w: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t xml:space="preserve"> </w:t>
      </w:r>
      <w:r>
        <w:rPr>
          <w:b/>
          <w:bCs/>
        </w:rPr>
        <w:t xml:space="preserve">Classification: universal (§11.4.17)</w:t>
      </w:r>
      <w:r>
        <w:t xml:space="preserve"> </w:t>
      </w:r>
      <w: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t xml:space="preserve"> </w:t>
      </w:r>
      <w:r>
        <w:rPr>
          <w:rStyle w:val="VerbatimChar"/>
        </w:rPr>
        <w:t xml:space="preserve">helix-deps.yaml</w:t>
      </w:r>
      <w:r>
        <w:t xml:space="preserve"> </w:t>
      </w:r>
      <w:r>
        <w:t xml:space="preserve">is itself citable evidence toward a VERIFIED verdict) / §11.4.150 (mandatory deep multi-angle web research before declaring a capability covered — the research pass that PRODUCES a register row's citable evidence, or its explicit none-found statement) / §1.1.</w:t>
      </w:r>
      <w:r>
        <w:t xml:space="preserve"> </w:t>
      </w:r>
      <w:r>
        <w:t xml:space="preserve">Propagation gate</w:t>
      </w:r>
      <w:r>
        <w:t xml:space="preserve"> </w:t>
      </w:r>
      <w:r>
        <w:rPr>
          <w:rStyle w:val="VerbatimChar"/>
        </w:rPr>
        <w:t xml:space="preserve">CM-COVENANT-114-270-PROPAGATION</w:t>
      </w:r>
      <w:r>
        <w:t xml:space="preserve"> </w:t>
      </w:r>
      <w:r>
        <w:t xml:space="preserve">(literal</w:t>
      </w:r>
      <w:r>
        <w:t xml:space="preserve"> </w:t>
      </w:r>
      <w:r>
        <w:rPr>
          <w:rStyle w:val="VerbatimChar"/>
        </w:rPr>
        <w:t xml:space="preserve">11.4.270</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CM-DEPENDENCY-EXISTENCE-VERDICT-REGISTER</w:t>
      </w:r>
      <w:r>
        <w:t xml:space="preserve"> </w:t>
      </w:r>
      <w: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§11.4.270 (pending landing). Non-compliance is a release blocker regardless of context. No escape hatch — no</w:t>
      </w:r>
      <w:r>
        <w:t xml:space="preserve"> </w:t>
      </w:r>
      <w:r>
        <w:rPr>
          <w:rStyle w:val="VerbatimChar"/>
        </w:rPr>
        <w:t xml:space="preserve">--unverified-adoption-OK</w:t>
      </w:r>
      <w:r>
        <w:t xml:space="preserve">,</w:t>
      </w:r>
      <w:r>
        <w:t xml:space="preserve"> </w:t>
      </w:r>
      <w:r>
        <w:rPr>
          <w:rStyle w:val="VerbatimChar"/>
        </w:rPr>
        <w:t xml:space="preserve">--ambiguous-treated-as-verified</w:t>
      </w:r>
      <w:r>
        <w:t xml:space="preserve">,</w:t>
      </w:r>
      <w:r>
        <w:t xml:space="preserve"> </w:t>
      </w:r>
      <w:r>
        <w:rPr>
          <w:rStyle w:val="VerbatimChar"/>
        </w:rPr>
        <w:t xml:space="preserve">--skip-wiring-sweep-before-adopt</w:t>
      </w:r>
      <w:r>
        <w:t xml:space="preserve">,</w:t>
      </w:r>
      <w:r>
        <w:t xml:space="preserve"> </w:t>
      </w:r>
      <w:r>
        <w:rPr>
          <w:rStyle w:val="VerbatimChar"/>
        </w:rPr>
        <w:t xml:space="preserve">--adopt-already-covered-capability</w:t>
      </w:r>
      <w:r>
        <w:t xml:space="preserve">,</w:t>
      </w:r>
      <w:r>
        <w:t xml:space="preserve"> </w:t>
      </w:r>
      <w:r>
        <w:rPr>
          <w:rStyle w:val="VerbatimChar"/>
        </w:rPr>
        <w:t xml:space="preserve">--existence-proves-fitness</w:t>
      </w:r>
      <w:r>
        <w:t xml:space="preserve"> </w:t>
      </w:r>
      <w:r>
        <w:t xml:space="preserve">flag.</w:t>
      </w:r>
    </w:p>
    <w:p>
      <w:r>
        <w:pict>
          <v:rect style="width:0;height:1.5pt" o:hralign="center" o:hrstd="t" o:hr="t"/>
        </w:pict>
      </w:r>
    </w:p>
    <w:bookmarkEnd w:id="19"/>
    <w:bookmarkStart w:id="20" w:name="Xc5becaade5f09397f866d8f009392a4c76b7b21"/>
    <w:p>
      <w:pPr>
        <w:pStyle w:val="Heading3"/>
      </w:pPr>
      <w: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rPr>
        <w:t xml:space="preserve">Compact summary:</w:t>
      </w:r>
      <w:r>
        <w:t xml:space="preserve"> </w:t>
      </w:r>
      <w:r>
        <w:t xml:space="preserve">every project needs, on rare occasion, a mechanism to ALLOW a change to proceed despite a normally-blocking missing-evidence condition — never a silent, never a permanent bypass, but a tracked, expiring, human-authorised exception.</w:t>
      </w:r>
      <w:r>
        <w:t xml:space="preserve"> </w:t>
      </w:r>
      <w:r>
        <w:rPr>
          <w:b/>
          <w:bCs/>
        </w:rPr>
        <w:t xml:space="preserve">This is NOT an absent capability being introduced here</w:t>
      </w:r>
      <w:r>
        <w:t xml:space="preserve"> </w:t>
      </w:r>
      <w: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t xml:space="preserve"> </w:t>
      </w:r>
      <w:r>
        <w:rPr>
          <w:rStyle w:val="VerbatimChar"/>
        </w:rPr>
        <w:t xml:space="preserve">tests/quarantine/</w:t>
      </w:r>
      <w:r>
        <w:t xml:space="preserve"> </w:t>
      </w:r>
      <w:r>
        <w:t xml:space="preserve">with a tracked §11.4.197 stabilisation deadline). Those three are genuine allow-with-known-debt PRECEDENTS this anchor does not discover but FORMALIZES. What §11.4.271 genuinely adds — needled:</w:t>
      </w:r>
      <w:r>
        <w:t xml:space="preserve"> </w:t>
      </w:r>
      <w:r>
        <w:rPr>
          <w:rStyle w:val="VerbatimChar"/>
        </w:rPr>
        <w:t xml:space="preserve">waiv*</w:t>
      </w:r>
      <w:r>
        <w:t xml:space="preserve"> </w:t>
      </w:r>
      <w:r>
        <w:t xml:space="preserve">returns ZERO hits anywhere in</w:t>
      </w:r>
      <w:r>
        <w:t xml:space="preserve"> </w:t>
      </w:r>
      <w:r>
        <w:rPr>
          <w:rStyle w:val="VerbatimChar"/>
        </w:rPr>
        <w:t xml:space="preserve">constitution/Constitution.md</w:t>
      </w:r>
      <w:r>
        <w:t xml:space="preserve"> </w:t>
      </w:r>
      <w: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t xml:space="preserve"> </w:t>
      </w:r>
      <w:r>
        <w:rPr>
          <w:rStyle w:val="VerbatimChar"/>
        </w:rPr>
        <w:t xml:space="preserve">scripts/lib/critical_blocker_gate.sh</w:t>
      </w:r>
      <w:r>
        <w:t xml:space="preserve"> </w:t>
      </w:r>
      <w:r>
        <w:t xml:space="preserve">(built for the §11.4.236 seam) already implements</w:t>
      </w:r>
      <w:r>
        <w:t xml:space="preserve"> </w:t>
      </w:r>
      <w:r>
        <w:rPr>
          <w:rStyle w:val="VerbatimChar"/>
        </w:rPr>
        <w:t xml:space="preserve">waive</w:t>
      </w:r>
      <w:r>
        <w:t xml:space="preserve">/</w:t>
      </w:r>
      <w:r>
        <w:rPr>
          <w:rStyle w:val="VerbatimChar"/>
        </w:rPr>
        <w:t xml:space="preserve">override</w:t>
      </w:r>
      <w:r>
        <w:t xml:space="preserve"> </w:t>
      </w:r>
      <w:r>
        <w:t xml:space="preserve">operations by name, direct evidence this schema generalises code the project has already written, not a speculative addition.</w:t>
      </w:r>
      <w:r>
        <w:t xml:space="preserve"> </w:t>
      </w:r>
      <w:r>
        <w:rPr>
          <w:b/>
          <w:bCs/>
        </w:rPr>
        <w:t xml:space="preserve">The mandate (ALL hold):</w:t>
      </w:r>
      <w:r>
        <w:t xml:space="preserve"> </w:t>
      </w:r>
      <w:r>
        <w:rPr>
          <w:b/>
          <w:bCs/>
        </w:rPr>
        <w:t xml:space="preserve">(A) THE WAIVER IS THE ONE FORMALIZED SCHEMA FOR AN ALLOW-WITH-KNOWN-DEBT PATH.</w:t>
      </w:r>
      <w:r>
        <w:t xml:space="preserve"> </w:t>
      </w:r>
      <w: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t xml:space="preserve"> </w:t>
      </w:r>
      <w:r>
        <w:rPr>
          <w:b/>
          <w:bCs/>
        </w:rPr>
        <w:t xml:space="preserve">(B) AUTHORISATION MUST RESOLVE TO A ROSTERED IDENTITY, NEVER THE PRODUCER.</w:t>
      </w:r>
      <w:r>
        <w:t xml:space="preserve"> </w:t>
      </w:r>
      <w:r>
        <w:t xml:space="preserve">Per spec.md:157 (FR-040):</w:t>
      </w:r>
      <w:r>
        <w:t xml:space="preserve"> </w:t>
      </w:r>
      <w:r>
        <w:rPr>
          <w:i/>
          <w:iCs/>
        </w:rPr>
        <w:t xml:space="preserve">"Given a waiver whose authorisation value does not resolve to an identity in the declared authoriser roster, the seam MUST refuse it"</w:t>
      </w:r>
      <w:r>
        <w:t xml:space="preserve"> </w:t>
      </w:r>
      <w: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t xml:space="preserve"> </w:t>
      </w:r>
      <w:r>
        <w:rPr>
          <w:b/>
          <w:bCs/>
        </w:rPr>
        <w:t xml:space="preserve">(C) EXPIRY IS REQUIRED AND MUST NOT HAVE ELAPSED.</w:t>
      </w:r>
      <w:r>
        <w:t xml:space="preserve"> </w:t>
      </w:r>
      <w:r>
        <w:t xml:space="preserve">Per spec.md:158 (FR-041): a waiver with NO expiry, or whose expiry HAS elapsed, is refused; a waiver whose expiry is in the future is accepted. An absent expiry is NOT read as "valid forever" — the spec's own framing is exact:</w:t>
      </w:r>
      <w:r>
        <w:t xml:space="preserve"> </w:t>
      </w:r>
      <w:r>
        <w:rPr>
          <w:i/>
          <w:iCs/>
        </w:rPr>
        <w:t xml:space="preserve">"An expiry absent by omission is not 'valid for every candidate forever' — that is the same downgrade-by-omission the satisfaction path already refuses"</w:t>
      </w:r>
      <w:r>
        <w:t xml:space="preserve"> </w:t>
      </w:r>
      <w:r>
        <w:t xml:space="preserve">elsewhere in this family (§11.4.146(D3)/§11.4.115(F) fingerprint-absent-is-refused, the general pattern this clause instantiates for waivers). An elapsed waiver's gate reverts to blocking automatically — no grace period, no silent auto-renewal.</w:t>
      </w:r>
      <w:r>
        <w:t xml:space="preserve"> </w:t>
      </w:r>
      <w:r>
        <w:rPr>
          <w:b/>
          <w:bCs/>
        </w:rPr>
        <w:t xml:space="preserve">(D) A TRACKED ITEM NAMES THE DEBT; A WAIVER NAMING NONE IS REFUSED.</w:t>
      </w:r>
      <w:r>
        <w:t xml:space="preserve"> </w:t>
      </w:r>
      <w:r>
        <w:t xml:space="preserve">Per spec.md:159 (FR-042):</w:t>
      </w:r>
      <w:r>
        <w:t xml:space="preserve"> </w:t>
      </w:r>
      <w:r>
        <w:rPr>
          <w:i/>
          <w:iCs/>
        </w:rPr>
        <w:t xml:space="preserve">"Given a waiver, it MUST name a tracked item for the blocker that remains open, and a waiver naming none MUST be refused"</w:t>
      </w:r>
      <w:r>
        <w:t xml:space="preserve"> </w:t>
      </w:r>
      <w:r>
        <w:t xml:space="preserve">— because</w:t>
      </w:r>
      <w:r>
        <w:t xml:space="preserve"> </w:t>
      </w:r>
      <w:r>
        <w:rPr>
          <w:i/>
          <w:iCs/>
        </w:rPr>
        <w:t xml:space="preserve">"a waiver is the only ALLOW that leaves the defect unfixed, so it is the one path on which the owed work must stay traceable."</w:t>
      </w:r>
      <w:r>
        <w:t xml:space="preserve"> </w:t>
      </w:r>
      <w: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t xml:space="preserve"> </w:t>
      </w:r>
      <w:r>
        <w:rPr>
          <w:b/>
          <w:bCs/>
        </w:rPr>
        <w:t xml:space="preserve">(E) COMPOSITION, NOT SUBSTITUTION — INCLUDING WITH THE THREE PRECEDENT MECHANISMS.</w:t>
      </w:r>
      <w:r>
        <w:t xml:space="preserve"> </w:t>
      </w:r>
      <w: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t xml:space="preserve"> </w:t>
      </w:r>
      <w:r>
        <w:rPr>
          <w:b/>
          <w:bCs/>
        </w:rPr>
        <w:t xml:space="preserve">Honest boundary (§11.4.6).</w:t>
      </w:r>
      <w:r>
        <w:t xml:space="preserve"> </w:t>
      </w:r>
      <w: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t xml:space="preserve"> </w:t>
      </w:r>
      <w:r>
        <w:rPr>
          <w:b/>
          <w:bCs/>
        </w:rPr>
        <w:t xml:space="preserve">Classification: universal (§11.4.17)</w:t>
      </w:r>
      <w:r>
        <w:t xml:space="preserve"> </w:t>
      </w:r>
      <w: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t xml:space="preserve"> </w:t>
      </w:r>
      <w:r>
        <w:t xml:space="preserve">Propagation gate</w:t>
      </w:r>
      <w:r>
        <w:t xml:space="preserve"> </w:t>
      </w:r>
      <w:r>
        <w:rPr>
          <w:rStyle w:val="VerbatimChar"/>
        </w:rPr>
        <w:t xml:space="preserve">CM-COVENANT-114-271-PROPAGATION</w:t>
      </w:r>
      <w:r>
        <w:t xml:space="preserve"> </w:t>
      </w:r>
      <w:r>
        <w:t xml:space="preserve">(literal</w:t>
      </w:r>
      <w:r>
        <w:t xml:space="preserve"> </w:t>
      </w:r>
      <w:r>
        <w:rPr>
          <w:rStyle w:val="VerbatimChar"/>
        </w:rPr>
        <w:t xml:space="preserve">11.4.271</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CM-WAIVER-ROSTERED-EXPIRY-TRACKED</w:t>
      </w:r>
      <w:r>
        <w:t xml:space="preserve"> </w:t>
      </w:r>
      <w: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§11.4.271 (pending landing). Non-compliance is a release blocker regardless of context. No escape hatch — no</w:t>
      </w:r>
      <w:r>
        <w:t xml:space="preserve"> </w:t>
      </w:r>
      <w:r>
        <w:rPr>
          <w:rStyle w:val="VerbatimChar"/>
        </w:rPr>
        <w:t xml:space="preserve">--free-text-authorisation-OK</w:t>
      </w:r>
      <w:r>
        <w:t xml:space="preserve">,</w:t>
      </w:r>
      <w:r>
        <w:t xml:space="preserve"> </w:t>
      </w:r>
      <w:r>
        <w:rPr>
          <w:rStyle w:val="VerbatimChar"/>
        </w:rPr>
        <w:t xml:space="preserve">--waiver-without-expiry</w:t>
      </w:r>
      <w:r>
        <w:t xml:space="preserve">,</w:t>
      </w:r>
      <w:r>
        <w:t xml:space="preserve"> </w:t>
      </w:r>
      <w:r>
        <w:rPr>
          <w:rStyle w:val="VerbatimChar"/>
        </w:rPr>
        <w:t xml:space="preserve">--elapsed-waiver-still-valid</w:t>
      </w:r>
      <w:r>
        <w:t xml:space="preserve">,</w:t>
      </w:r>
      <w:r>
        <w:t xml:space="preserve"> </w:t>
      </w:r>
      <w:r>
        <w:rPr>
          <w:rStyle w:val="VerbatimChar"/>
        </w:rPr>
        <w:t xml:space="preserve">--waiver-without-tracked-item</w:t>
      </w:r>
      <w:r>
        <w:t xml:space="preserve">,</w:t>
      </w:r>
      <w:r>
        <w:t xml:space="preserve"> </w:t>
      </w:r>
      <w:r>
        <w:rPr>
          <w:rStyle w:val="VerbatimChar"/>
        </w:rPr>
        <w:t xml:space="preserve">--producer-may-self-waive</w:t>
      </w:r>
      <w:r>
        <w:t xml:space="preserve">,</w:t>
      </w:r>
      <w:r>
        <w:t xml:space="preserve"> </w:t>
      </w:r>
      <w:r>
        <w:rPr>
          <w:rStyle w:val="VerbatimChar"/>
        </w:rPr>
        <w:t xml:space="preserve">--permanent-waiver-renewal</w:t>
      </w:r>
      <w:r>
        <w:t xml:space="preserve"> </w:t>
      </w:r>
      <w:r>
        <w:t xml:space="preserve">flag.</w:t>
      </w:r>
    </w:p>
    <w:p>
      <w:pPr>
        <w:pStyle w:val="BodyText"/>
      </w:pPr>
      <w:r>
        <w:rPr>
          <w:b/>
          <w:bCs/>
        </w:rPr>
        <w:t xml:space="preserve">§11.4.272 — Dynamic, on-demand skill/extension activation (User mandate, 2026-09-07).</w:t>
      </w:r>
      <w:r>
        <w:t xml:space="preserve"> </w:t>
      </w:r>
      <w:r>
        <w:t xml:space="preserve">Cascade reference (short form): the ACTIVE capability surface (Agent Skills, plugins, extensions, tool sets) MUST be the MINIMUM genuinely needed at that moment, with everything else inactive by default and activatable ON DEMAND — a static all-on set is paid for in every turn of every session (measured 2026-09-07, Claude Code 2.1.263: a 955-skill pool renders as 29,153 B / ~7,288 tok of NAMES per turn, or 101,279 B / ~25,319 tok with descriptions — a 3.5x render-mode cliff the project does not control; byte counts exact, token conversion a labelled bytes/4 estimate). ALL hold: (A) a deliberately small declared</w:t>
      </w:r>
      <w:r>
        <w:t xml:space="preserve"> </w:t>
      </w:r>
      <w:r>
        <w:rPr>
          <w:rStyle w:val="VerbatimChar"/>
        </w:rPr>
        <w:t xml:space="preserve">core</w:t>
      </w:r>
      <w:r>
        <w:t xml:space="preserve">, everything else on demand, the manifest supplied as consumer DATA (§11.4.35); (B) DISCOVERABILITY IS NEVER TRADED FOR TOKENS — a deactivated capability stays findable via an always-available index and §11.4.102(B) still binds unconditionally; (C) FAIL SAFE NEVER SILENT (§11.4.201) — a failed activation says so explicitly, exits non-zero, and leaves nothing dangling, so the agent never believes it holds a tool it does not; (D) CONCURRENCY-SAFE reference counting (§11.4.119/§11.4.176/§11.4.180/§11.4.174) so one session never strips a capability another live session is using; (E) HONEST ASYMMETRY — built on PROVEN platform behaviour, not documented behaviour (measured: activation hot-loads mid-session, deactivation does NOT hot-unload; and</w:t>
      </w:r>
      <w:r>
        <w:t xml:space="preserve"> </w:t>
      </w:r>
      <w:r>
        <w:rPr>
          <w:rStyle w:val="VerbatimChar"/>
        </w:rPr>
        <w:t xml:space="preserve">permissions.deny</w:t>
      </w:r>
      <w:r>
        <w:t xml:space="preserve"> </w:t>
      </w:r>
      <w:r>
        <w:rPr>
          <w:rStyle w:val="VerbatimChar"/>
        </w:rPr>
        <w:t xml:space="preserve">Skill(name)</w:t>
      </w:r>
      <w:r>
        <w:t xml:space="preserve"> </w:t>
      </w:r>
      <w:r>
        <w:t xml:space="preserve">blocks invocation WITHOUT removing the rendered entry, saving zero tokens — a first-party mechanism must be TESTED for the property relied on, never assumed, so §11.4.74 is satisfied by evidence); (F) a BUDGET GATE bounds the active surface in BOTH render modes so an upstream switch to description-eager rendering breaks LOUDLY; (G) BOTH MODES — the engine lives in the constitution submodule (§11.4.28/§11.4.80/§11.4.177, by reference never copied) yet a project WITHOUT the submodule still gets a working command or an HONEST LOUD refusal with a distinct exit code naming what is unavailable, why, where it looked and what still works — never a silent no-op (REQ-NOTE-0001); (H) PRUNE-TO-CORE IS THE DEFAULT and is NOT a §11.4.122 removal (operator decision 2026-09-07) — session-init DEMOTES every non-core capability rather than merely raising</w:t>
      </w:r>
      <w:r>
        <w:t xml:space="preserve"> </w:t>
      </w:r>
      <w:r>
        <w:rPr>
          <w:rStyle w:val="VerbatimChar"/>
        </w:rPr>
        <w:t xml:space="preserve">core</w:t>
      </w:r>
      <w:r>
        <w:t xml:space="preserve"> </w:t>
      </w:r>
      <w:r>
        <w:t xml:space="preserve">(raise-only satisfies (A) in letter and voids it in substance: the surface grows monotonically as capabilities accumulate; measured on the reference project 19 active / 422 B / ~105 tok-per-turn raise-only vs 3 active / 65 B / ~16 tok-per-turn prune-by-default), and it is NOT the silent removal §11.4.122 forbids because all three reversibility properties hold BY CONSTRUCTION — LISTED (the always-core catalogue of (B) still shows every pruned capability), ACTIVATABLE (one command returns it, hot-loading per (E)), NOT DELETED (a link-style activation loses only the LINK with its target untouched, and a sole-copy capability is MOVED to a preserved store that is itself a searched source — zero bytes destroyed), so a pruned capability is dormant and one command away, materially unlike dropping a component from a build; an unsafe demotion — another live session's claim per (D), a name collision in the preserved store (never clobber preserved content, §9.2), a move that fails or lands unreadable (it is REVERTED), or a capability that would not be re-activatable afterwards — MUST refuse LOUDLY and leave it ACTIVE per (C); relocation MUST be relocation-SAFE (path-relative references inside a capability re-pointed at the identical resolved target before the move, the post-move readability check the backstop that refuses and reverts); an EXPLICIT, DOCUMENTED opt-out MUST exist at session scope (an environment override) and project scope (a manifest flag), session scope winning, because a mechanism with no way out gets worked around destructively; and where the engine is unreachable pruning inherits (G)'s honest refusal — a session is NEVER left silently holding fewer capabilities than it believes it has. Honest boundary (§11.4.6): this reduces the cost of the capability LIST, not of a skill BODY once invoked, is never a licence to hide a capability the task needed, and clause (H) inherits (E)'s measured asymmetry — the saving lands at the next session start for anything the platform already cached, so prune runs AT session initialisation and its in-session effect is never overclaimed. Propagation gate</w:t>
      </w:r>
      <w:r>
        <w:t xml:space="preserve"> </w:t>
      </w:r>
      <w:r>
        <w:rPr>
          <w:rStyle w:val="VerbatimChar"/>
        </w:rPr>
        <w:t xml:space="preserve">CM-COVENANT-114-272-PROPAGATION</w:t>
      </w:r>
      <w:r>
        <w:t xml:space="preserve"> </w:t>
      </w:r>
      <w:r>
        <w:t xml:space="preserve">(literal</w:t>
      </w:r>
      <w:r>
        <w:t xml:space="preserve"> </w:t>
      </w:r>
      <w:r>
        <w:rPr>
          <w:rStyle w:val="VerbatimChar"/>
        </w:rPr>
        <w:t xml:space="preserve">11.4.272</w:t>
      </w:r>
      <w:r>
        <w:t xml:space="preserve">) + recommended gates</w:t>
      </w:r>
      <w:r>
        <w:t xml:space="preserve"> </w:t>
      </w:r>
      <w:r>
        <w:rPr>
          <w:rStyle w:val="VerbatimChar"/>
        </w:rPr>
        <w:t xml:space="preserve">CM-SKILL-SURFACE-BUDGET</w:t>
      </w:r>
      <w:r>
        <w:t xml:space="preserve"> </w:t>
      </w:r>
      <w:r>
        <w:t xml:space="preserve">/</w:t>
      </w:r>
      <w:r>
        <w:t xml:space="preserve"> </w:t>
      </w:r>
      <w:r>
        <w:rPr>
          <w:rStyle w:val="VerbatimChar"/>
        </w:rPr>
        <w:t xml:space="preserve">CM-SKILL-ACTIVATION-FAIL-SAFE</w:t>
      </w:r>
      <w:r>
        <w:t xml:space="preserve"> </w:t>
      </w:r>
      <w:r>
        <w:t xml:space="preserve">/</w:t>
      </w:r>
      <w:r>
        <w:t xml:space="preserve"> </w:t>
      </w:r>
      <w:r>
        <w:rPr>
          <w:rStyle w:val="VerbatimChar"/>
        </w:rPr>
        <w:t xml:space="preserve">CM-SKILL-PRUNE-PRESERVES-CONTENT</w:t>
      </w:r>
      <w:r>
        <w:t xml:space="preserve"> </w:t>
      </w:r>
      <w:r>
        <w:t xml:space="preserve">(after a prune every demoted capability is still LISTED, still ACTIVATABLE, and its content byte-identical to its pre-prune state; an unsafe demotion refuses and leaves the capability ACTIVE) + paired §1.1 mutation (make the demotion DESTRUCTIVE, or strip the relocation-safety step, or strip the other-live-session claim check → the prune gate MUST FAIL).</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§11.4.272 — the full mandate text is canonical there and is inherited by reference (CONST-059 / §11.4.35). Non-compliance is a release blocker.</w:t>
      </w:r>
    </w:p>
    <w:p>
      <w:pPr>
        <w:pStyle w:val="BodyText"/>
      </w:pPr>
      <w:r>
        <w:rPr>
          <w:b/>
          <w:bCs/>
        </w:rPr>
        <w:t xml:space="preserve">§11.4.273 — Measuring-instrument verification: a census that INFORMS a decision must be control-needled before its result is believed (research-derived, 2026-09-08).</w:t>
      </w:r>
      <w:r>
        <w:t xml:space="preserve"> </w:t>
      </w:r>
      <w:r>
        <w:t xml:space="preserve">Forensic anchor: FIFTEEN instances in one session where an ad-hoc measurement returned a confident, plausible, actionable result that was an artefact of the instrument, not a property of the system — a pattern matching only one of two block-opener forms (manufacturing 24 phantom findings);</w:t>
      </w:r>
      <w:r>
        <w:t xml:space="preserve"> </w:t>
      </w:r>
      <w:r>
        <w:rPr>
          <w:rStyle w:val="VerbatimChar"/>
        </w:rPr>
        <w:t xml:space="preserve">comm</w:t>
      </w:r>
      <w:r>
        <w:t xml:space="preserve"> </w:t>
      </w:r>
      <w:r>
        <w:t xml:space="preserve">on numerically-sorted input reporting all 34 items missing;</w:t>
      </w:r>
      <w:r>
        <w:t xml:space="preserve"> </w:t>
      </w:r>
      <w:r>
        <w:rPr>
          <w:rStyle w:val="VerbatimChar"/>
        </w:rPr>
        <w:t xml:space="preserve">$?</w:t>
      </w:r>
      <w:r>
        <w:t xml:space="preserve"> </w:t>
      </w:r>
      <w:r>
        <w:t xml:space="preserve">read after a pipeline turning exit 1 into 0; a field-name typo reading as "every record lost its key binding";</w:t>
      </w:r>
      <w:r>
        <w:t xml:space="preserve"> </w:t>
      </w:r>
      <w:r>
        <w:rPr>
          <w:rStyle w:val="VerbatimChar"/>
        </w:rPr>
        <w:t xml:space="preserve">grep -w</w:t>
      </w:r>
      <w:r>
        <w:t xml:space="preserve"> </w:t>
      </w:r>
      <w:r>
        <w:t xml:space="preserve">matching</w:t>
      </w:r>
      <w:r>
        <w:t xml:space="preserve"> </w:t>
      </w:r>
      <w:r>
        <w:rPr>
          <w:rStyle w:val="VerbatimChar"/>
        </w:rPr>
        <w:t xml:space="preserve">zai</w:t>
      </w:r>
      <w:r>
        <w:t xml:space="preserve"> </w:t>
      </w:r>
      <w:r>
        <w:t xml:space="preserve">inside</w:t>
      </w:r>
      <w:r>
        <w:t xml:space="preserve"> </w:t>
      </w:r>
      <w:r>
        <w:rPr>
          <w:rStyle w:val="VerbatimChar"/>
        </w:rPr>
        <w:t xml:space="preserve">zai-coding-plan</w:t>
      </w:r>
      <w:r>
        <w:t xml:space="preserve"> </w:t>
      </w:r>
      <w:r>
        <w:t xml:space="preserve">and corrupting a classification; a summary grep assuming</w:t>
      </w:r>
      <w:r>
        <w:t xml:space="preserve"> </w:t>
      </w:r>
      <w:r>
        <w:rPr>
          <w:rStyle w:val="VerbatimChar"/>
        </w:rPr>
        <w:t xml:space="preserve">passed, failed</w:t>
      </w:r>
      <w:r>
        <w:t xml:space="preserve"> </w:t>
      </w:r>
      <w:r>
        <w:t xml:space="preserve">when failure prints</w:t>
      </w:r>
      <w:r>
        <w:t xml:space="preserve"> </w:t>
      </w:r>
      <w:r>
        <w:rPr>
          <w:rStyle w:val="VerbatimChar"/>
        </w:rPr>
        <w:t xml:space="preserve">failed, passed</w:t>
      </w:r>
      <w:r>
        <w:t xml:space="preserve">;</w:t>
      </w:r>
      <w:r>
        <w:t xml:space="preserve"> </w:t>
      </w:r>
      <w:r>
        <w:rPr>
          <w:rStyle w:val="VerbatimChar"/>
        </w:rPr>
        <w:t xml:space="preserve">while read</w:t>
      </w:r>
      <w:r>
        <w:t xml:space="preserve"> </w:t>
      </w:r>
      <w:r>
        <w:t xml:space="preserve">dropping an unterminated final line so a one-element list iterated zero times; a mutation applied with the wrong env knob so the REAL tree was tested and the green meant nothing; a guard probe using a command the guard does not target, proving nothing while reading as a negative; a fixture whose two columns held the same string, so a real column-swap mutation survived at 52/0 under a comment asserting that could not happen; a positive control chosen OUTSIDE the instrument's scope reporting a working instrument as broken, and another chosen to BE the question under test so it could not discriminate; an</w:t>
      </w:r>
      <w:r>
        <w:t xml:space="preserve"> </w:t>
      </w:r>
      <w:r>
        <w:rPr>
          <w:rStyle w:val="VerbatimChar"/>
        </w:rPr>
        <w:t xml:space="preserve">awk</w:t>
      </w:r>
      <w:r>
        <w:t xml:space="preserve"> </w:t>
      </w:r>
      <w:r>
        <w:t xml:space="preserve">range whose escaping matched nothing reporting 838 rows where the system held 134, about to gate a DESTRUCTIVE recreate;</w:t>
      </w:r>
      <w:r>
        <w:t xml:space="preserve"> </w:t>
      </w:r>
      <w:r>
        <w:rPr>
          <w:b/>
          <w:bCs/>
        </w:rPr>
        <w:t xml:space="preserve">a two-literal denylist searched with ONE literal</w:t>
      </w:r>
      <w:r>
        <w:t xml:space="preserve"> </w:t>
      </w:r>
      <w:r>
        <w:t xml:space="preserve">— both loaded, both lengths printed, one searched — so a live credential was reported eliminated while still handed over in four copy-pasteable lines per file, with the positive control PASSING because it shared the same single needle; and</w:t>
      </w:r>
      <w:r>
        <w:t xml:space="preserve"> </w:t>
      </w:r>
      <w:r>
        <w:rPr>
          <w:rStyle w:val="VerbatimChar"/>
        </w:rPr>
        <w:t xml:space="preserve">$?</w:t>
      </w:r>
      <w:r>
        <w:t xml:space="preserve"> </w:t>
      </w:r>
      <w:r>
        <w:t xml:space="preserve">clobbered by a command substitution in the same argument list, reporting a</w:t>
      </w:r>
      <w:r>
        <w:t xml:space="preserve"> </w:t>
      </w:r>
      <w:r>
        <w:rPr>
          <w:rStyle w:val="VerbatimChar"/>
        </w:rPr>
        <w:t xml:space="preserve">pandoc</w:t>
      </w:r>
      <w:r>
        <w:t xml:space="preserve"> </w:t>
      </w:r>
      <w:r>
        <w:t xml:space="preserve">failure (exit 64) as exit 0.</w:t>
      </w:r>
      <w:r>
        <w:t xml:space="preserve"> </w:t>
      </w:r>
      <w:r>
        <w:rPr>
          <w:b/>
          <w:bCs/>
        </w:rPr>
        <w:t xml:space="preserve">The gap:</w:t>
      </w:r>
      <w:r>
        <w:t xml:space="preserve"> </w:t>
      </w:r>
      <w:r>
        <w:t xml:space="preserve">§11.4.201 governs guards/gates (instruments that BLOCK) and §11.4.107(10) governs analyzers (calibrated golden-good/bad); NEITHER covers the ad-hoc census that INFORMS — a grep, a set difference, an exit-code read, a field lookup — whose output is not a verdict but a FACT a decision is then built on, written inline, used once, trusted implicitly, never itself tested.</w:t>
      </w:r>
      <w:r>
        <w:t xml:space="preserve"> </w:t>
      </w:r>
      <w:r>
        <w:rPr>
          <w:b/>
          <w:bCs/>
        </w:rPr>
        <w:t xml:space="preserve">Mandate:</w:t>
      </w:r>
      <w:r>
        <w:t xml:space="preserve"> </w:t>
      </w:r>
      <w:r>
        <w:t xml:space="preserve">any measurement whose result will drive a decision, claim, classification or report MUST be control-needled BEFORE it is acted on —</w:t>
      </w:r>
      <w:r>
        <w:t xml:space="preserve"> </w:t>
      </w:r>
      <w:r>
        <w:rPr>
          <w:b/>
          <w:bCs/>
        </w:rPr>
        <w:t xml:space="preserve">(a)</w:t>
      </w:r>
      <w:r>
        <w:t xml:space="preserve"> </w:t>
      </w:r>
      <w:r>
        <w:t xml:space="preserve">a POSITIVE control (a value known present must be found: catches too-narrow patterns, wrong field names, wrong paths, wrong knobs, silently-empty stages);</w:t>
      </w:r>
      <w:r>
        <w:t xml:space="preserve"> </w:t>
      </w:r>
      <w:r>
        <w:rPr>
          <w:b/>
          <w:bCs/>
        </w:rPr>
        <w:t xml:space="preserve">(b)</w:t>
      </w:r>
      <w:r>
        <w:t xml:space="preserve"> </w:t>
      </w:r>
      <w:r>
        <w:t xml:space="preserve">a NEGATIVE control (a fabricated needle must NOT be found: catches too-broad patterns, accidental substring/word-boundary matches, fabricating defaults);</w:t>
      </w:r>
      <w:r>
        <w:t xml:space="preserve"> </w:t>
      </w:r>
      <w:r>
        <w:rPr>
          <w:b/>
          <w:bCs/>
        </w:rPr>
        <w:t xml:space="preserve">(c)</w:t>
      </w:r>
      <w:r>
        <w:t xml:space="preserve"> </w:t>
      </w:r>
      <w:r>
        <w:t xml:space="preserve">an EMPTY result is NEVER a finding alone — absent, could-not-look, looked-in-the-wrong-place and output-shape-differed are four distinct states the raw empty distinguishes between none of (§11.4.6);</w:t>
      </w:r>
      <w:r>
        <w:t xml:space="preserve"> </w:t>
      </w:r>
      <w:r>
        <w:rPr>
          <w:b/>
          <w:bCs/>
        </w:rPr>
        <w:t xml:space="preserve">(d)</w:t>
      </w:r>
      <w:r>
        <w:t xml:space="preserve"> </w:t>
      </w:r>
      <w:r>
        <w:t xml:space="preserve">a result CONTRADICTING directly-observed evidence is presumed an instrument fault until proven otherwise;</w:t>
      </w:r>
      <w:r>
        <w:t xml:space="preserve"> </w:t>
      </w:r>
      <w:r>
        <w:rPr>
          <w:b/>
          <w:bCs/>
        </w:rPr>
        <w:t xml:space="preserve">(e)</w:t>
      </w:r>
      <w:r>
        <w:t xml:space="preserve"> </w:t>
      </w:r>
      <w:r>
        <w:t xml:space="preserve">the instrument is part of the evidence — a captured claim cites the command that produced it (§11.4.5/§11.4.2);</w:t>
      </w:r>
      <w:r>
        <w:t xml:space="preserve"> </w:t>
      </w:r>
      <w:r>
        <w:rPr>
          <w:b/>
          <w:bCs/>
        </w:rPr>
        <w:t xml:space="preserve">(f)</w:t>
      </w:r>
      <w:r>
        <w:t xml:space="preserve"> </w:t>
      </w:r>
      <w:r>
        <w:t xml:space="preserve">when the criterion is a SET, the control must cover EVERY member — needling ONE member proves only that member is searchable, and (a) and (b) both PASS while the answer is wrong if the search and its control share the same single needle (measured: a two-literal denylist searched with one literal reported a live credential eliminated while it was still handed over in four copy-pasteable lines per file);</w:t>
      </w:r>
      <w:r>
        <w:t xml:space="preserve"> </w:t>
      </w:r>
      <w:r>
        <w:rPr>
          <w:b/>
          <w:bCs/>
        </w:rPr>
        <w:t xml:space="preserve">(g)</w:t>
      </w:r>
      <w:r>
        <w:t xml:space="preserve"> </w:t>
      </w:r>
      <w:r>
        <w:t xml:space="preserve">capture an exit status BEFORE any other expansion can overwrite it —</w:t>
      </w:r>
      <w:r>
        <w:t xml:space="preserve"> </w:t>
      </w:r>
      <w:r>
        <w:rPr>
          <w:rStyle w:val="VerbatimChar"/>
        </w:rPr>
        <w:t xml:space="preserve">$?</w:t>
      </w:r>
      <w:r>
        <w:t xml:space="preserve"> </w:t>
      </w:r>
      <w:r>
        <w:t xml:space="preserve">is the LAST command's status, which in a compound statement is often not the one being reported on, whether a pipeline's last stage or a command substitution earlier in the same argument list.</w:t>
      </w:r>
      <w:r>
        <w:t xml:space="preserve"> </w:t>
      </w:r>
      <w:r>
        <w:rPr>
          <w:b/>
          <w:bCs/>
        </w:rPr>
        <w:t xml:space="preserve">Honest boundary (§11.4.6):</w:t>
      </w:r>
      <w:r>
        <w:t xml:space="preserve"> </w:t>
      </w:r>
      <w:r>
        <w:t xml:space="preserve">control needles prove an instrument can tell PRESENT from ABSENT; they do NOT prove it measures the RIGHT property, and a correctly-needled census of the wrong thing is still the wrong answer. Classification: universal (§11.4.17). Composes §11.4.5/.6/.2/.107(10)/.118/.201/§1.1. Propagation gate</w:t>
      </w:r>
      <w:r>
        <w:t xml:space="preserve"> </w:t>
      </w:r>
      <w:r>
        <w:rPr>
          <w:rStyle w:val="VerbatimChar"/>
        </w:rPr>
        <w:t xml:space="preserve">CM-COVENANT-114-273-PROPAGATION</w:t>
      </w:r>
      <w:r>
        <w:t xml:space="preserve"> </w:t>
      </w:r>
      <w:r>
        <w:t xml:space="preserve">(literal</w:t>
      </w:r>
      <w:r>
        <w:t xml:space="preserve"> </w:t>
      </w:r>
      <w:r>
        <w:rPr>
          <w:rStyle w:val="VerbatimChar"/>
        </w:rPr>
        <w:t xml:space="preserve">11.4.273</w:t>
      </w:r>
      <w:r>
        <w:t xml:space="preserve">) + recommended gate</w:t>
      </w:r>
      <w:r>
        <w:t xml:space="preserve"> </w:t>
      </w:r>
      <w:r>
        <w:rPr>
          <w:rStyle w:val="VerbatimChar"/>
        </w:rPr>
        <w:t xml:space="preserve">CM-CENSUS-CONTROL-NEEDLED</w:t>
      </w:r>
      <w:r>
        <w:t xml:space="preserve"> </w:t>
      </w:r>
      <w:r>
        <w:t xml:space="preserve">+ paired §1.1 mutation (gate-code = separate work item, NOT claimed shipped).</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§11.4.273. Non-compliance is a release blocker. No escape hatch — no</w:t>
      </w:r>
      <w:r>
        <w:t xml:space="preserve"> </w:t>
      </w:r>
      <w:r>
        <w:rPr>
          <w:rStyle w:val="VerbatimChar"/>
        </w:rPr>
        <w:t xml:space="preserve">--skip-control-needle</w:t>
      </w:r>
      <w:r>
        <w:t xml:space="preserve">,</w:t>
      </w:r>
      <w:r>
        <w:t xml:space="preserve"> </w:t>
      </w:r>
      <w:r>
        <w:rPr>
          <w:rStyle w:val="VerbatimChar"/>
        </w:rPr>
        <w:t xml:space="preserve">--empty-is-absent</w:t>
      </w:r>
      <w:r>
        <w:t xml:space="preserve">,</w:t>
      </w:r>
      <w:r>
        <w:t xml:space="preserve"> </w:t>
      </w:r>
      <w:r>
        <w:rPr>
          <w:rStyle w:val="VerbatimChar"/>
        </w:rPr>
        <w:t xml:space="preserve">--trust-the-grep</w:t>
      </w:r>
      <w:r>
        <w:t xml:space="preserve">,</w:t>
      </w:r>
      <w:r>
        <w:t xml:space="preserve"> </w:t>
      </w:r>
      <w:r>
        <w:rPr>
          <w:rStyle w:val="VerbatimChar"/>
        </w:rPr>
        <w:t xml:space="preserve">--census-needs-no-proof</w:t>
      </w:r>
      <w:r>
        <w:t xml:space="preserve">,</w:t>
      </w:r>
      <w:r>
        <w:t xml:space="preserve"> </w:t>
      </w:r>
      <w:r>
        <w:rPr>
          <w:rStyle w:val="VerbatimChar"/>
        </w:rPr>
        <w:t xml:space="preserve">--obvious-result-exempt</w:t>
      </w:r>
      <w:r>
        <w:t xml:space="preserve"> </w:t>
      </w:r>
      <w:r>
        <w:t xml:space="preserve">flag.</w:t>
      </w:r>
    </w:p>
    <w:p>
      <w:pPr>
        <w:pStyle w:val="BodyText"/>
      </w:pPr>
      <w:r>
        <w:rPr>
          <w:b/>
          <w:bCs/>
        </w:rPr>
        <w:t xml:space="preserve">§11.4.274 — Mechanical work belongs in a script, not in an agent's context: extract it, test it, and re-scan for it on a cadence (User mandate, 2026-09-08).</w:t>
      </w:r>
      <w:r>
        <w:t xml:space="preserve"> </w:t>
      </w:r>
      <w:r>
        <w:t xml:space="preserve">Forensic anchor: in one session five review agents consumed ~400–450k tokens EACH, and the dominant cost was not judgment but MECHANICS — copy a tree to scratch, apply a one-line mutation, run a suite, read the summary, restore, verify byte-identical, compare against the previous round, repeat seven times. Every step is deterministic, fixed-input/fixed-output, decision-free: a shell script, executed instead one tool call at a time by a language model at orders of magnitude the cost, with a fresh chance of transcription error at each step (this session logged ten such instrument errors, §11.4.273).</w:t>
      </w:r>
      <w:r>
        <w:t xml:space="preserve"> </w:t>
      </w:r>
      <w:r>
        <w:rPr>
          <w:b/>
          <w:bCs/>
        </w:rPr>
        <w:t xml:space="preserve">Rule:</w:t>
      </w:r>
      <w:r>
        <w:t xml:space="preserve"> </w:t>
      </w:r>
      <w:r>
        <w:t xml:space="preserve">work that is DETERMINISTIC, REPEATABLE and contains NO JUDGMENT MUST be delegated to a properly written script or small compiled utility and invoked, not performed turn-by-turn — mutation apply/run/restore/verify loops, suite fan-outs and result tabulation, before/after comparisons, scratch setup and teardown, residue and quiescence scans, census and inventory queries, artifact fingerprinting, evidence collection and layout, and any step already written down as a fixed recipe.</w:t>
      </w:r>
      <w:r>
        <w:t xml:space="preserve"> </w:t>
      </w:r>
      <w:r>
        <w:rPr>
          <w:b/>
          <w:bCs/>
        </w:rPr>
        <w:t xml:space="preserve">(a) EXTRACT:</w:t>
      </w:r>
      <w:r>
        <w:t xml:space="preserve"> </w:t>
      </w:r>
      <w:r>
        <w:t xml:space="preserve">a mechanical sequence an agent performs more than twice is a defect in the tooling, not a task — name it, script it, invoke it.</w:t>
      </w:r>
      <w:r>
        <w:t xml:space="preserve"> </w:t>
      </w:r>
      <w:r>
        <w:rPr>
          <w:b/>
          <w:bCs/>
        </w:rPr>
        <w:t xml:space="preserve">(b) THE TOOL IS GOVERNED:</w:t>
      </w:r>
      <w:r>
        <w:t xml:space="preserve"> </w:t>
      </w:r>
      <w:r>
        <w:t xml:space="preserve">it ships with actionable documentation (§11.4.18), a user guide/manual entry where operator-facing, and tests validating its behaviour AND producing machine evidence deterministically (§11.4.50/§11.4.5) — including failure paths, exit-code semantics (§11.4.201) and the control needles proving its own measurements (§11.4.273); replacing a slow correct process with a fast unproven one is a regression, not an optimisation.</w:t>
      </w:r>
      <w:r>
        <w:t xml:space="preserve"> </w:t>
      </w:r>
      <w:r>
        <w:rPr>
          <w:b/>
          <w:bCs/>
        </w:rPr>
        <w:t xml:space="preserve">(c) RE-SCAN ON A CADENCE:</w:t>
      </w:r>
      <w:r>
        <w:t xml:space="preserve"> </w:t>
      </w:r>
      <w:r>
        <w:t xml:space="preserve">every project periodically scans itself for mechanical work still done by agents (recurring command sequences in transcripts/logs, repeated inline recipes, "run these commands in order" docs) and refactors the findings out — a standing obligation, since new mechanical loops accrete continuously.</w:t>
      </w:r>
      <w:r>
        <w:t xml:space="preserve"> </w:t>
      </w:r>
      <w:r>
        <w:rPr>
          <w:b/>
          <w:bCs/>
        </w:rPr>
        <w:t xml:space="preserve">(d) HONEST BOUNDARY (§11.4.6) — what MUST NOT be extracted:</w:t>
      </w:r>
      <w:r>
        <w:t xml:space="preserve"> </w:t>
      </w:r>
      <w:r>
        <w:t xml:space="preserve">JUDGMENT. Root-cause determination (§11.4.102), review verdicts (§11.4.125/§11.4.142/§11.4.194), the decision that a fix is correct, the choice of what to measure, the reading of whether evidence supports a claim, and any assessment requiring "is this the right thing to check?" A script that renders a verdict is a bluff gate (§11.4.201), and automating a review into a green checkmark is the exact PASS-bluff this constitution exists to prevent. The division is: the SCRIPT gathers and executes deterministically and cheaply; the AGENT decides what it means. Cost is NEVER a reason to move a decision into a script. Classification: universal (§11.4.17). Composes §11.4.18/.50/.5/.141/.201/.273/.124/§1.1. Propagation gate</w:t>
      </w:r>
      <w:r>
        <w:t xml:space="preserve"> </w:t>
      </w:r>
      <w:r>
        <w:rPr>
          <w:rStyle w:val="VerbatimChar"/>
        </w:rPr>
        <w:t xml:space="preserve">CM-COVENANT-114-274-PROPAGATION</w:t>
      </w:r>
      <w:r>
        <w:t xml:space="preserve"> </w:t>
      </w:r>
      <w:r>
        <w:t xml:space="preserve">(literal</w:t>
      </w:r>
      <w:r>
        <w:t xml:space="preserve"> </w:t>
      </w:r>
      <w:r>
        <w:rPr>
          <w:rStyle w:val="VerbatimChar"/>
        </w:rPr>
        <w:t xml:space="preserve">11.4.274</w:t>
      </w:r>
      <w:r>
        <w:t xml:space="preserve">) + recommended gates</w:t>
      </w:r>
      <w:r>
        <w:t xml:space="preserve"> </w:t>
      </w:r>
      <w:r>
        <w:rPr>
          <w:rStyle w:val="VerbatimChar"/>
        </w:rPr>
        <w:t xml:space="preserve">CM-MECHANICAL-WORK-EXTRACTED</w:t>
      </w:r>
      <w:r>
        <w:t xml:space="preserve"> </w:t>
      </w:r>
      <w:r>
        <w:t xml:space="preserve">/</w:t>
      </w:r>
      <w:r>
        <w:t xml:space="preserve"> </w:t>
      </w:r>
      <w:r>
        <w:rPr>
          <w:rStyle w:val="VerbatimChar"/>
        </w:rPr>
        <w:t xml:space="preserve">CM-EXTRACTED-TOOL-DOCUMENTED-AND-TESTED</w:t>
      </w:r>
      <w:r>
        <w:t xml:space="preserve"> </w:t>
      </w:r>
      <w:r>
        <w:t xml:space="preserve">+ paired §1.1 mutation (gate-code = separate work item, NOT claimed shipped).</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§11.4.274. Non-compliance is a release blocker. No escape hatch — no</w:t>
      </w:r>
      <w:r>
        <w:t xml:space="preserve"> </w:t>
      </w:r>
      <w:r>
        <w:rPr>
          <w:rStyle w:val="VerbatimChar"/>
        </w:rPr>
        <w:t xml:space="preserve">--skip-extraction</w:t>
      </w:r>
      <w:r>
        <w:t xml:space="preserve">,</w:t>
      </w:r>
      <w:r>
        <w:t xml:space="preserve"> </w:t>
      </w:r>
      <w:r>
        <w:rPr>
          <w:rStyle w:val="VerbatimChar"/>
        </w:rPr>
        <w:t xml:space="preserve">--agent-can-do-it</w:t>
      </w:r>
      <w:r>
        <w:t xml:space="preserve">,</w:t>
      </w:r>
      <w:r>
        <w:t xml:space="preserve"> </w:t>
      </w:r>
      <w:r>
        <w:rPr>
          <w:rStyle w:val="VerbatimChar"/>
        </w:rPr>
        <w:t xml:space="preserve">--one-off-is-fine</w:t>
      </w:r>
      <w:r>
        <w:t xml:space="preserve">,</w:t>
      </w:r>
      <w:r>
        <w:t xml:space="preserve"> </w:t>
      </w:r>
      <w:r>
        <w:rPr>
          <w:rStyle w:val="VerbatimChar"/>
        </w:rPr>
        <w:t xml:space="preserve">--script-the-review</w:t>
      </w:r>
      <w:r>
        <w:t xml:space="preserve">,</w:t>
      </w:r>
      <w:r>
        <w:t xml:space="preserve"> </w:t>
      </w:r>
      <w:r>
        <w:rPr>
          <w:rStyle w:val="VerbatimChar"/>
        </w:rPr>
        <w:t xml:space="preserve">--extract-without-tests</w:t>
      </w:r>
      <w:r>
        <w:t xml:space="preserve"> </w:t>
      </w:r>
      <w:r>
        <w:t xml:space="preserve">flag.</w:t>
      </w:r>
    </w:p>
    <w:p>
      <w:pPr>
        <w:pStyle w:val="BodyText"/>
      </w:pPr>
      <w:r>
        <w:rPr>
          <w:b/>
          <w:bCs/>
        </w:rPr>
        <w:t xml:space="preserve">§11.4.275 — Semantic (Lumen) index + indexing-efficiency gate + universal agent/subagent accessibility (research-derived, 2026-09-24).</w:t>
      </w:r>
      <w:r>
        <w:t xml:space="preserve"> </w:t>
      </w:r>
      <w:r>
        <w:t xml:space="preserve">Compact summary: every code index the project maintains — the structural CodeGraph index (§11.4.78) AND the semantic Lumen index, and any future code index — MUST (A) be reachable by EVERY agent AND every dispatched subagent through a server definition they can actually resolve (committed project config or installed plugin); a config that ENABLES a server nothing DECLARES is a violation; proof = a real tool call from a dispatched subagent returning an index-only fact (§11.4.78(4) unforgeable challenge), un-drivable agents = documented §11.4.3 SKIP; (B) for the semantic index: embedding model provisioned rootless (§11.4.161) and proven by a real embed call returning the declared dimensions, scope GENERATED from the same class source as the structural scope (</w:t>
      </w:r>
      <w:r>
        <w:rPr>
          <w:rStyle w:val="VerbatimChar"/>
        </w:rPr>
        <w:t xml:space="preserve">&lt;constitution&gt;/scripts/lumen/gen_lumenignore.py</w:t>
      </w:r>
      <w:r>
        <w:t xml:space="preserve">), health = files AND chunks non-zero + known-symbol hit + negative control + freshness within consumer TTL; (C) be called ready ONLY when pending work == 0, state complete, file count within consumer tolerance of the accepted count, schema indexes present — every count/empty result control-needled (§11.4.273); (D) earn its place by a DETERMINISTIC benchmark (fixed queries + golden answers, index route vs grep+read, N≥3 identical canonical hashes per §11.4.50, bytes/est-tokens/p50/p95/correctness per query), reduction computed ONLY over queries both routes answered correctly, wrong answers listed BY ID and never averaged away, thresholds = consumer DATA (§11.4.35); (E) route structural→CodeGraph, conceptual→Lumen before grep+read (§11.4.141) except measured-wrong query classes (fall back + tracked); (F) root-cause + patch performance defects in the version-keyed runner with RED→GREEN + paired mutation + byte-copy equivalence proof; (G) writes via the single writer entry (§11.4.80(5)), live reads read-only. Forensic FACTS (genericised): a configured semantic server reported 0 files / no model / never indexed; the structural index cut tokens 69.2% over 8 both-correct fixture queries yet answered 5 of 15 fixture queries WRONG (grep+read 2 of 15); one uncached full-table file-list query was 93.4% of resolve time; an FK-cascade stalled the bulk window; a launcher classifying</w:t>
      </w:r>
      <w:r>
        <w:t xml:space="preserve"> </w:t>
      </w:r>
      <w:r>
        <w:rPr>
          <w:rStyle w:val="VerbatimChar"/>
        </w:rPr>
        <w:t xml:space="preserve">sync</w:t>
      </w:r>
      <w:r>
        <w:t xml:space="preserve"> </w:t>
      </w:r>
      <w:r>
        <w:t xml:space="preserve">by stored rows instead of pending backlog ran a tens-of-millions-reference bulk job stock + foreground + unsupervised; the vendor reaps locks by age not liveness and a writable open recreates dropped indexes without the lock; an errored instrument's empty result was nearly read as absence. Latent binding (§11.4.96 pattern): a project with no semantic index is bound only for the indexes it maintains; the semantic clauses bind the moment it adds one. Honest boundary (§11.4.6): proves reachable/complete/scoped/measured, not every answer correct; never licenses narrowing scope to hit a threshold (§11.4.66); the reference benchmark harness is still a prototype outside the constitution tree (landing = owed work). Classification: universal (§11.4.17). Propagation gate</w:t>
      </w:r>
      <w:r>
        <w:t xml:space="preserve"> </w:t>
      </w:r>
      <w:r>
        <w:rPr>
          <w:rStyle w:val="VerbatimChar"/>
        </w:rPr>
        <w:t xml:space="preserve">CM-COVENANT-114-275-PROPAGATION</w:t>
      </w:r>
      <w:r>
        <w:t xml:space="preserve"> </w:t>
      </w:r>
      <w:r>
        <w:t xml:space="preserve">(literal</w:t>
      </w:r>
      <w:r>
        <w:t xml:space="preserve"> </w:t>
      </w:r>
      <w:r>
        <w:rPr>
          <w:rStyle w:val="VerbatimChar"/>
        </w:rPr>
        <w:t xml:space="preserve">11.4.275</w:t>
      </w:r>
      <w:r>
        <w:t xml:space="preserve">) + recommended gates</w:t>
      </w:r>
      <w:r>
        <w:t xml:space="preserve"> </w:t>
      </w:r>
      <w:r>
        <w:rPr>
          <w:rStyle w:val="VerbatimChar"/>
        </w:rPr>
        <w:t xml:space="preserve">CM-CODE-INDEX-AGENT-ACCESSIBLE</w:t>
      </w:r>
      <w:r>
        <w:t xml:space="preserve"> </w:t>
      </w:r>
      <w:r>
        <w:t xml:space="preserve">/</w:t>
      </w:r>
      <w:r>
        <w:t xml:space="preserve"> </w:t>
      </w:r>
      <w:r>
        <w:rPr>
          <w:rStyle w:val="VerbatimChar"/>
        </w:rPr>
        <w:t xml:space="preserve">CM-CODE-INDEX-COMPLETE-BEFORE-READY</w:t>
      </w:r>
      <w:r>
        <w:t xml:space="preserve"> </w:t>
      </w:r>
      <w:r>
        <w:t xml:space="preserve">/</w:t>
      </w:r>
      <w:r>
        <w:t xml:space="preserve"> </w:t>
      </w:r>
      <w:r>
        <w:rPr>
          <w:rStyle w:val="VerbatimChar"/>
        </w:rPr>
        <w:t xml:space="preserve">CM-LUMEN-MODEL-PROVEN</w:t>
      </w:r>
      <w:r>
        <w:t xml:space="preserve"> </w:t>
      </w:r>
      <w:r>
        <w:t xml:space="preserve">/</w:t>
      </w:r>
      <w:r>
        <w:t xml:space="preserve"> </w:t>
      </w:r>
      <w:r>
        <w:rPr>
          <w:rStyle w:val="VerbatimChar"/>
        </w:rPr>
        <w:t xml:space="preserve">CM-LUMEN-SCOPED-FRESH</w:t>
      </w:r>
      <w:r>
        <w:t xml:space="preserve"> </w:t>
      </w:r>
      <w:r>
        <w:t xml:space="preserve">/</w:t>
      </w:r>
      <w:r>
        <w:t xml:space="preserve"> </w:t>
      </w:r>
      <w:r>
        <w:rPr>
          <w:rStyle w:val="VerbatimChar"/>
        </w:rPr>
        <w:t xml:space="preserve">CM-CODE-INDEX-BENCH</w:t>
      </w:r>
      <w:r>
        <w:t xml:space="preserve"> </w:t>
      </w:r>
      <w:r>
        <w:t xml:space="preserve">/</w:t>
      </w:r>
      <w:r>
        <w:t xml:space="preserve"> </w:t>
      </w:r>
      <w:r>
        <w:rPr>
          <w:rStyle w:val="VerbatimChar"/>
        </w:rPr>
        <w:t xml:space="preserve">CM-CODEGRAPH-SCOPE-PROOF</w:t>
      </w:r>
      <w:r>
        <w:t xml:space="preserve"> </w:t>
      </w:r>
      <w:r>
        <w:t xml:space="preserve">/</w:t>
      </w:r>
      <w:r>
        <w:t xml:space="preserve"> </w:t>
      </w:r>
      <w:r>
        <w:rPr>
          <w:rStyle w:val="VerbatimChar"/>
        </w:rPr>
        <w:t xml:space="preserve">CM-CODEGRAPH-UPGRADE-PROBE-GATED</w:t>
      </w:r>
      <w:r>
        <w:t xml:space="preserve"> </w:t>
      </w:r>
      <w:r>
        <w:t xml:space="preserve">/</w:t>
      </w:r>
      <w:r>
        <w:t xml:space="preserve"> </w:t>
      </w:r>
      <w:r>
        <w:rPr>
          <w:rStyle w:val="VerbatimChar"/>
        </w:rPr>
        <w:t xml:space="preserve">CM-CODEGRAPH-WRITER-EXCLUSIVE</w:t>
      </w:r>
      <w:r>
        <w:t xml:space="preserve"> </w:t>
      </w:r>
      <w:r>
        <w:t xml:space="preserve">/</w:t>
      </w:r>
      <w:r>
        <w:t xml:space="preserve"> </w:t>
      </w:r>
      <w:r>
        <w:rPr>
          <w:rStyle w:val="VerbatimChar"/>
        </w:rPr>
        <w:t xml:space="preserve">CM-CODEGRAPH-BULK-BY-BACKLOG</w:t>
      </w:r>
      <w:r>
        <w:t xml:space="preserve"> </w:t>
      </w:r>
      <w:r>
        <w:t xml:space="preserve">/</w:t>
      </w:r>
      <w:r>
        <w:t xml:space="preserve"> </w:t>
      </w:r>
      <w:r>
        <w:rPr>
          <w:rStyle w:val="VerbatimChar"/>
        </w:rPr>
        <w:t xml:space="preserve">CM-CODEGRAPH-STALL-WATCHDOG</w:t>
      </w:r>
      <w:r>
        <w:t xml:space="preserve"> </w:t>
      </w:r>
      <w:r>
        <w:t xml:space="preserve">+ paired §1.1 mutations (enabled-undeclared server, ready with pending &gt; 0, reduction without wrong-answer list, unloaded model, bulk-by-rows, dropped liveness check → each gate MUST FAIL; golden-FALSE: unchanged complete reachable index fires none). Gate 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§11.4.275. Non-compliance is a release blocker. No escape hatch — no</w:t>
      </w:r>
      <w:r>
        <w:t xml:space="preserve"> </w:t>
      </w:r>
      <w:r>
        <w:rPr>
          <w:rStyle w:val="VerbatimChar"/>
        </w:rPr>
        <w:t xml:space="preserve">--index-partial-ready</w:t>
      </w:r>
      <w:r>
        <w:t xml:space="preserve">,</w:t>
      </w:r>
      <w:r>
        <w:t xml:space="preserve"> </w:t>
      </w:r>
      <w:r>
        <w:rPr>
          <w:rStyle w:val="VerbatimChar"/>
        </w:rPr>
        <w:t xml:space="preserve">--enabled-is-declared</w:t>
      </w:r>
      <w:r>
        <w:t xml:space="preserve">,</w:t>
      </w:r>
      <w:r>
        <w:t xml:space="preserve"> </w:t>
      </w:r>
      <w:r>
        <w:rPr>
          <w:rStyle w:val="VerbatimChar"/>
        </w:rPr>
        <w:t xml:space="preserve">--main-session-only-index</w:t>
      </w:r>
      <w:r>
        <w:t xml:space="preserve">,</w:t>
      </w:r>
      <w:r>
        <w:t xml:space="preserve"> </w:t>
      </w:r>
      <w:r>
        <w:rPr>
          <w:rStyle w:val="VerbatimChar"/>
        </w:rPr>
        <w:t xml:space="preserve">--skip-model-proof</w:t>
      </w:r>
      <w:r>
        <w:t xml:space="preserve">,</w:t>
      </w:r>
      <w:r>
        <w:t xml:space="preserve"> </w:t>
      </w:r>
      <w:r>
        <w:rPr>
          <w:rStyle w:val="VerbatimChar"/>
        </w:rPr>
        <w:t xml:space="preserve">--reduction-without-wrong-answers</w:t>
      </w:r>
      <w:r>
        <w:t xml:space="preserve">,</w:t>
      </w:r>
      <w:r>
        <w:t xml:space="preserve"> </w:t>
      </w:r>
      <w:r>
        <w:rPr>
          <w:rStyle w:val="VerbatimChar"/>
        </w:rPr>
        <w:t xml:space="preserve">--bulk-by-row-count</w:t>
      </w:r>
      <w:r>
        <w:t xml:space="preserve">,</w:t>
      </w:r>
      <w:r>
        <w:t xml:space="preserve"> </w:t>
      </w:r>
      <w:r>
        <w:rPr>
          <w:rStyle w:val="VerbatimChar"/>
        </w:rPr>
        <w:t xml:space="preserve">--lock-age-is-liveness</w:t>
      </w:r>
      <w:r>
        <w:t xml:space="preserve"> </w:t>
      </w:r>
      <w:r>
        <w:t xml:space="preserve">flag.</w:t>
      </w:r>
    </w:p>
    <w:p>
      <w:pPr>
        <w:pStyle w:val="BodyText"/>
      </w:pPr>
      <w:r>
        <w:rPr>
          <w:b/>
          <w:bCs/>
        </w:rPr>
        <w:t xml:space="preserve">EXTENSION landed 2026-09-24 — §11.4.78 / §11.4.79 / §11.4.80 indexing mechanism is consumed BY REFERENCE; the consumer supplies only DATA (full text in</w:t>
      </w:r>
      <w:r>
        <w:rPr>
          <w:b/>
          <w:bCs/>
        </w:rPr>
        <w:t xml:space="preserve"> </w:t>
      </w:r>
      <w:r>
        <w:rPr>
          <w:rStyle w:val="VerbatimChar"/>
          <w:b/>
          <w:bCs/>
        </w:rPr>
        <w:t xml:space="preserve">Constitution.md</w:t>
      </w:r>
      <w:r>
        <w:rPr>
          <w:b/>
          <w:bCs/>
        </w:rPr>
        <w:t xml:space="preserve">).</w:t>
      </w:r>
      <w:r>
        <w:t xml:space="preserve"> </w:t>
      </w:r>
      <w:r>
        <w:t xml:space="preserve">This carrier cites the three anchors; it is not a second block-start for any of them (§11.4.227(B)).</w:t>
      </w:r>
      <w:r>
        <w:t xml:space="preserve"> </w:t>
      </w:r>
      <w:r>
        <w:rPr>
          <w:b/>
          <w:bCs/>
        </w:rPr>
        <w:t xml:space="preserve">§11.4.78(7)-(10):</w:t>
      </w:r>
      <w:r>
        <w:t xml:space="preserve"> </w:t>
      </w:r>
      <w:r>
        <w:t xml:space="preserve">the scope renderer (</w:t>
      </w:r>
      <w:r>
        <w:rPr>
          <w:rStyle w:val="VerbatimChar"/>
        </w:rPr>
        <w:t xml:space="preserve">&lt;constitution&gt;/scripts/codegraph/scope_render.py</w:t>
      </w:r>
      <w:r>
        <w:t xml:space="preserve"> </w:t>
      </w:r>
      <w:r>
        <w:t xml:space="preserve">+</w:t>
      </w:r>
      <w:r>
        <w:t xml:space="preserve"> </w:t>
      </w:r>
      <w:r>
        <w:rPr>
          <w:rStyle w:val="VerbatimChar"/>
        </w:rPr>
        <w:t xml:space="preserve">scope_enumerate.js</w:t>
      </w:r>
      <w:r>
        <w:t xml:space="preserve"> </w:t>
      </w:r>
      <w:r>
        <w:t xml:space="preserve">+</w:t>
      </w:r>
      <w:r>
        <w:t xml:space="preserve"> </w:t>
      </w:r>
      <w:r>
        <w:rPr>
          <w:rStyle w:val="VerbatimChar"/>
        </w:rPr>
        <w:t xml:space="preserve">scope_baseline.txt</w:t>
      </w:r>
      <w:r>
        <w:t xml:space="preserve"> </w:t>
      </w:r>
      <w:r>
        <w:t xml:space="preserve">+ template</w:t>
      </w:r>
      <w:r>
        <w:t xml:space="preserve"> </w:t>
      </w:r>
      <w:r>
        <w:rPr>
          <w:rStyle w:val="VerbatimChar"/>
        </w:rPr>
        <w:t xml:space="preserve">scope.example.yaml</w:t>
      </w:r>
      <w:r>
        <w:t xml:space="preserve">), the single writer entry (</w:t>
      </w:r>
      <w:r>
        <w:rPr>
          <w:rStyle w:val="VerbatimChar"/>
        </w:rPr>
        <w:t xml:space="preserve">codegraph_safe.sh</w:t>
      </w:r>
      <w:r>
        <w:t xml:space="preserve"> </w:t>
      </w:r>
      <w:r>
        <w:t xml:space="preserve">+ helper/guard/disk tripwire), the version-keyed runner patcher (</w:t>
      </w:r>
      <w:r>
        <w:rPr>
          <w:rStyle w:val="VerbatimChar"/>
        </w:rPr>
        <w:t xml:space="preserve">fk_index_patch.py</w:t>
      </w:r>
      <w:r>
        <w:t xml:space="preserve"> </w:t>
      </w:r>
      <w:r>
        <w:t xml:space="preserve">+</w:t>
      </w:r>
      <w:r>
        <w:t xml:space="preserve"> </w:t>
      </w:r>
      <w:r>
        <w:rPr>
          <w:rStyle w:val="VerbatimChar"/>
        </w:rPr>
        <w:t xml:space="preserve">runner_patches/</w:t>
      </w:r>
      <w:r>
        <w:t xml:space="preserve">), the hazard probe (</w:t>
      </w:r>
      <w:r>
        <w:rPr>
          <w:rStyle w:val="VerbatimChar"/>
        </w:rPr>
        <w:t xml:space="preserve">fk_cascade_probe.py</w:t>
      </w:r>
      <w:r>
        <w:t xml:space="preserve">), the progress-proven watchdog (</w:t>
      </w:r>
      <w:r>
        <w:rPr>
          <w:rStyle w:val="VerbatimChar"/>
        </w:rPr>
        <w:t xml:space="preserve">index_watch.py</w:t>
      </w:r>
      <w:r>
        <w:t xml:space="preserve">), the scope proof (</w:t>
      </w:r>
      <w:r>
        <w:rPr>
          <w:rStyle w:val="VerbatimChar"/>
        </w:rPr>
        <w:t xml:space="preserve">codegraph_scope_guard.py</w:t>
      </w:r>
      <w:r>
        <w:t xml:space="preserve">) and</w:t>
      </w:r>
      <w:r>
        <w:t xml:space="preserve"> </w:t>
      </w:r>
      <w:r>
        <w:rPr>
          <w:rStyle w:val="VerbatimChar"/>
        </w:rPr>
        <w:t xml:space="preserve">scripts/lumen/gen_lumenignore.py</w:t>
      </w:r>
      <w:r>
        <w:t xml:space="preserve"> </w:t>
      </w:r>
      <w:r>
        <w:t xml:space="preserve">MUST live in the constitution submodule and be invoked BY REFERENCE (§11.4.28 / §11.4.80 / §11.4.177) — a consumer copy/fork/hand-rolled equivalent is a violation; each tool MUST be documented (§11.4.18) and test-first with paired mutations, and an untested tool never touches a live index — at the time of writing</w:t>
      </w:r>
      <w:r>
        <w:t xml:space="preserve"> </w:t>
      </w:r>
      <w:r>
        <w:rPr>
          <w:rStyle w:val="VerbatimChar"/>
        </w:rPr>
        <w:t xml:space="preserve">index_watch.py</w:t>
      </w:r>
      <w:r>
        <w:t xml:space="preserve"> </w:t>
      </w:r>
      <w:r>
        <w:t xml:space="preserve">and</w:t>
      </w:r>
      <w:r>
        <w:t xml:space="preserve"> </w:t>
      </w:r>
      <w:r>
        <w:rPr>
          <w:rStyle w:val="VerbatimChar"/>
        </w:rPr>
        <w:t xml:space="preserve">fk_cascade_probe.py</w:t>
      </w:r>
      <w:r>
        <w:t xml:space="preserve"> </w:t>
      </w:r>
      <w:r>
        <w:t xml:space="preserve">(no test references of their own — the writer entry's unit test substitutes a stub for the probe), the runner patches</w:t>
      </w:r>
      <w:r>
        <w:t xml:space="preserve"> </w:t>
      </w:r>
      <w:r>
        <w:rPr>
          <w:rStyle w:val="VerbatimChar"/>
        </w:rPr>
        <w:t xml:space="preserve">lockfix1</w:t>
      </w:r>
      <w:r>
        <w:t xml:space="preserve"> </w:t>
      </w:r>
      <w:r>
        <w:t xml:space="preserve">and</w:t>
      </w:r>
      <w:r>
        <w:t xml:space="preserve"> </w:t>
      </w:r>
      <w:r>
        <w:rPr>
          <w:rStyle w:val="VerbatimChar"/>
        </w:rPr>
        <w:t xml:space="preserve">datafrag1</w:t>
      </w:r>
      <w:r>
        <w:t xml:space="preserve"> </w:t>
      </w:r>
      <w:r>
        <w:t xml:space="preserve">(no tests of their own — excluded from the default patch set for that reason), and the §11.4.18 companion guide of EVERY tool named here (none exists yet) are OWED, tracked per §11.4.197; the consumer supplies ONE scope DATA file (own-org list, project rubbish, pathological inputs, re-include negations, reasoned class overrides, accepted file count + tolerance, efficiency thresholds) and never drops a baseline class; scope truth = the config the INSTALLED CLI version actually loads (from its own loader, §11.4.99), a config the CLI does not read is dead documentation, the effective scope is GENERATED (hand edits refused, silent fall-back = FAIL); before "ready" the scope guard MUST enumerate through the runner's own discovery code and assert count within tolerance, 0 third-party files, 0 secret-class files, ≥1 file per own-org root, each control-needled — database size is NEVER evidence. Where this conflicts with the older clause-2 filter wording, the extension governs.</w:t>
      </w:r>
      <w:r>
        <w:t xml:space="preserve"> </w:t>
      </w:r>
      <w:r>
        <w:rPr>
          <w:b/>
          <w:bCs/>
        </w:rPr>
        <w:t xml:space="preserve">§11.4.79(6)-(8):</w:t>
      </w:r>
      <w:r>
        <w:t xml:space="preserve"> </w:t>
      </w:r>
      <w:r>
        <w:t xml:space="preserve">own-org vs third-party is DERIVED by walking</w:t>
      </w:r>
      <w:r>
        <w:t xml:space="preserve"> </w:t>
      </w:r>
      <w:r>
        <w:rPr>
          <w:rStyle w:val="VerbatimChar"/>
        </w:rPr>
        <w:t xml:space="preserve">.gitmodules</w:t>
      </w:r>
      <w:r>
        <w:t xml:space="preserve"> </w:t>
      </w:r>
      <w:r>
        <w:t xml:space="preserve">recursively and matching remote-URL organisation against the consumer own-org DATA; third-party code nested inside an own-org submodule is third-party; a gitlink change without re-render makes the render stale and the guard FAILs; steps 2–3 now mean "edit scope DATA + re-render + re-index only through the single writer entry".</w:t>
      </w:r>
      <w:r>
        <w:t xml:space="preserve"> </w:t>
      </w:r>
      <w:r>
        <w:rPr>
          <w:b/>
          <w:bCs/>
        </w:rPr>
        <w:t xml:space="preserve">§11.4.80(4)-(8):</w:t>
      </w:r>
      <w:r>
        <w:t xml:space="preserve"> </w:t>
      </w:r>
      <w:r>
        <w:t xml:space="preserve">upgrades are gated on a compatibility probe (loader config filename/keys, bulk-window hazard probe, runner-patch applicability) and REFUSE loudly keeping the prior version when the patched runner cannot be re-proven (§11.4.201); a runner patch without its own RED→GREEN test + paired mutation + byte-copy equivalence proof never touches a live index; every init/index/sync goes through the ONE writer entry, which MUST refuse while any live process targets the root (real cmdline §11.4.196(D), whatever the lock's age), classify BULK by PENDING backlog never by stored rows, and run bulk only on the proven patched runner, detached, watchdog- and tripwire-supervised; long runs are progress-proven (§11.4.232(C)) — alive-but-not-advancing is a STALL; cadence is a real timer/hook + constitution-pull hook (§11.4.164) with a ledger entry each run, a missing validator = FAIL; the live</w:t>
      </w:r>
      <w:r>
        <w:t xml:space="preserve"> </w:t>
      </w:r>
      <w:r>
        <w:rPr>
          <w:rStyle w:val="VerbatimChar"/>
        </w:rPr>
        <w:t xml:space="preserve">codegraph help</w:t>
      </w:r>
      <w:r>
        <w:t xml:space="preserve"> </w:t>
      </w:r>
      <w:r>
        <w:t xml:space="preserve">diff is authoritative over the embedded list, and telemetry MUST be off (per-host FACT, captured not assumed). The literals</w:t>
      </w:r>
      <w:r>
        <w:t xml:space="preserve"> </w:t>
      </w:r>
      <w:r>
        <w:rPr>
          <w:rStyle w:val="VerbatimChar"/>
        </w:rPr>
        <w:t xml:space="preserve">11.4.78</w:t>
      </w:r>
      <w:r>
        <w:t xml:space="preserve"> </w:t>
      </w:r>
      <w:r>
        <w:t xml:space="preserve">/</w:t>
      </w:r>
      <w:r>
        <w:t xml:space="preserve"> </w:t>
      </w:r>
      <w:r>
        <w:rPr>
          <w:rStyle w:val="VerbatimChar"/>
        </w:rPr>
        <w:t xml:space="preserve">11.4.79</w:t>
      </w:r>
      <w:r>
        <w:t xml:space="preserve"> </w:t>
      </w:r>
      <w:r>
        <w:t xml:space="preserve">/</w:t>
      </w:r>
      <w:r>
        <w:t xml:space="preserve"> </w:t>
      </w:r>
      <w:r>
        <w:rPr>
          <w:rStyle w:val="VerbatimChar"/>
        </w:rPr>
        <w:t xml:space="preserve">11.4.80</w:t>
      </w:r>
      <w:r>
        <w:t xml:space="preserve"> </w:t>
      </w:r>
      <w:r>
        <w:t xml:space="preserve">are unchanged; no</w:t>
      </w:r>
      <w:r>
        <w:t xml:space="preserve"> </w:t>
      </w:r>
      <w:r>
        <w:rPr>
          <w:rStyle w:val="VerbatimChar"/>
        </w:rPr>
        <w:t xml:space="preserve">CM-COVENANT-114-78/79/80-PROPAGATION</w:t>
      </w:r>
      <w:r>
        <w:t xml:space="preserve"> </w:t>
      </w:r>
      <w:r>
        <w:t xml:space="preserve">gate exists (none in</w:t>
      </w:r>
      <w:r>
        <w:t xml:space="preserve"> </w:t>
      </w:r>
      <w:r>
        <w:rPr>
          <w:rStyle w:val="VerbatimChar"/>
        </w:rPr>
        <w:t xml:space="preserve">constitution/scripts/gates/</w:t>
      </w:r>
      <w:r>
        <w:t xml:space="preserve">), so no propagation gate is claimed for them.</w:t>
      </w:r>
    </w:p>
    <w:p>
      <w:pPr>
        <w:pStyle w:val="BodyText"/>
      </w:pPr>
      <w:r>
        <w:rPr>
          <w:b/>
          <w:bCs/>
        </w:rPr>
        <w:t xml:space="preserve">EXTENSION landed 2026-09-25 — §11.4.78 host-adaptive V8 heap budget + §11.4.275(D) benchmark run, both live-verified on this project (full text in</w:t>
      </w:r>
      <w:r>
        <w:rPr>
          <w:b/>
          <w:bCs/>
        </w:rPr>
        <w:t xml:space="preserve"> </w:t>
      </w:r>
      <w:r>
        <w:rPr>
          <w:rStyle w:val="VerbatimChar"/>
          <w:b/>
          <w:bCs/>
        </w:rPr>
        <w:t xml:space="preserve">Constitution.md</w:t>
      </w:r>
      <w:r>
        <w:rPr>
          <w:b/>
          <w:bCs/>
        </w:rPr>
        <w:t xml:space="preserve">).</w:t>
      </w:r>
      <w:r>
        <w:t xml:space="preserve"> </w:t>
      </w:r>
      <w:r>
        <w:t xml:space="preserve">§11.4.78's item-7 single writer entry</w:t>
      </w:r>
      <w:r>
        <w:t xml:space="preserve"> </w:t>
      </w:r>
      <w:r>
        <w:rPr>
          <w:rStyle w:val="VerbatimChar"/>
        </w:rPr>
        <w:t xml:space="preserve">codegraph_safe.sh</w:t>
      </w:r>
      <w:r>
        <w:t xml:space="preserve"> </w:t>
      </w:r>
      <w:r>
        <w:t xml:space="preserve">now computes its Node.js heap budget from measured</w:t>
      </w:r>
      <w:r>
        <w:t xml:space="preserve"> </w:t>
      </w:r>
      <w:r>
        <w:rPr>
          <w:rStyle w:val="VerbatimChar"/>
        </w:rPr>
        <w:t xml:space="preserve">MemAvailable</w:t>
      </w:r>
      <w:r>
        <w:t xml:space="preserve"> </w:t>
      </w:r>
      <w:r>
        <w:t xml:space="preserve">(never hardcoded, §12.11/§11.4.6) instead of inheriting V8's roughly-4-GiB stock default — closing a real bulk-index OOM crash (rc=134) on this repo's 584K-file/49M-edge tree; landed with 2 new regression tests + live</w:t>
      </w:r>
      <w:r>
        <w:t xml:space="preserve"> </w:t>
      </w:r>
      <w:r>
        <w:rPr>
          <w:rStyle w:val="VerbatimChar"/>
        </w:rPr>
        <w:t xml:space="preserve">/proc/&lt;pid&gt;/environ</w:t>
      </w:r>
      <w:r>
        <w:t xml:space="preserve"> </w:t>
      </w:r>
      <w:r>
        <w:t xml:space="preserve">verification + a zero-regression full-suite comparison (commit</w:t>
      </w:r>
      <w:r>
        <w:t xml:space="preserve"> </w:t>
      </w:r>
      <w:r>
        <w:rPr>
          <w:rStyle w:val="VerbatimChar"/>
        </w:rPr>
        <w:t xml:space="preserve">941841d3e7235a081e3199a4d3073b409d41753b</w:t>
      </w:r>
      <w:r>
        <w:t xml:space="preserve">). §11.4.275(D)'s deterministic benchmark ran via the now-in-tree</w:t>
      </w:r>
      <w:r>
        <w:t xml:space="preserve"> </w:t>
      </w:r>
      <w:r>
        <w:rPr>
          <w:rStyle w:val="VerbatimChar"/>
        </w:rPr>
        <w:t xml:space="preserve">constitution/scripts/lumen/lumen_verify.sh</w:t>
      </w:r>
      <w:r>
        <w:t xml:space="preserve"> </w:t>
      </w:r>
      <w:r>
        <w:t xml:space="preserve">(superseding this anchor's own note that the harness lived outside the constitution tree — it now has its own test file): a pre-declared 13-query golden set, N=3 byte-identical runs, recall 9/11=0.818, the 2 failing/unsupported query classes (</w:t>
      </w:r>
      <w:r>
        <w:rPr>
          <w:rStyle w:val="VerbatimChar"/>
        </w:rPr>
        <w:t xml:space="preserve">.sh</w:t>
      </w:r>
      <w:r>
        <w:t xml:space="preserve">/</w:t>
      </w:r>
      <w:r>
        <w:rPr>
          <w:rStyle w:val="VerbatimChar"/>
        </w:rPr>
        <w:t xml:space="preserve">.kt</w:t>
      </w:r>
      <w:r>
        <w:t xml:space="preserve">, unindexed by Lumen's chunker — confirmed via direct</w:t>
      </w:r>
      <w:r>
        <w:t xml:space="preserve"> </w:t>
      </w:r>
      <w:r>
        <w:rPr>
          <w:rStyle w:val="VerbatimChar"/>
        </w:rPr>
        <w:t xml:space="preserve">sqlite3</w:t>
      </w:r>
      <w:r>
        <w:t xml:space="preserve"> </w:t>
      </w:r>
      <w:r>
        <w:t xml:space="preserve">+ Lumen's own source, not guessed) reported honestly and tracked, never averaged away (commit</w:t>
      </w:r>
      <w:r>
        <w:t xml:space="preserve"> </w:t>
      </w:r>
      <w:r>
        <w:rPr>
          <w:rStyle w:val="VerbatimChar"/>
        </w:rPr>
        <w:t xml:space="preserve">ac532a21df78a447c2aceec30f63476348e93077</w:t>
      </w:r>
      <w:r>
        <w:t xml:space="preserve">,</w:t>
      </w:r>
      <w:r>
        <w:t xml:space="preserve"> </w:t>
      </w:r>
      <w:r>
        <w:rPr>
          <w:rStyle w:val="VerbatimChar"/>
        </w:rPr>
        <w:t xml:space="preserve">docs/research/lumen_benchmark_20260925/RESULTS_v2.md</w:t>
      </w:r>
      <w:r>
        <w:t xml:space="preserve">). Gate code for both anchors remains owed, unchanged (§11.4.6/§11.4.227).</w:t>
      </w:r>
    </w:p>
    <w:p>
      <w:pPr>
        <w:pStyle w:val="BodyText"/>
      </w:pPr>
      <w:r>
        <w:rPr>
          <w:b/>
          <w:bCs/>
        </w:rPr>
        <w:t xml:space="preserve">EXTENSION landed 2026-09-25 (round 2) — §11.4.78 heap ceiling corrected to the REAL §12.6 60%-of-total-RAM bound (was an invented 64 GiB) + CodeGraph now wired as a genuine, project-tracked MCP tool via a new incident-hardened wrapper (full text in</w:t>
      </w:r>
      <w:r>
        <w:rPr>
          <w:b/>
          <w:bCs/>
        </w:rPr>
        <w:t xml:space="preserve"> </w:t>
      </w:r>
      <w:r>
        <w:rPr>
          <w:rStyle w:val="VerbatimChar"/>
          <w:b/>
          <w:bCs/>
        </w:rPr>
        <w:t xml:space="preserve">Constitution.md</w:t>
      </w:r>
      <w:r>
        <w:rPr>
          <w:b/>
          <w:bCs/>
        </w:rPr>
        <w:t xml:space="preserve">).</w:t>
      </w:r>
      <w:r>
        <w:t xml:space="preserve"> </w:t>
      </w:r>
      <w:r>
        <w:t xml:space="preserve">Direct operator mandate mid-session: "do not set caps for codegraph and lumen … indexed space exposed and used by all agents" — audited, and both were genuinely under-delivering. (1) The earlier round's 64 GiB heap cap was an INVENTED ceiling (~25% of this 251 GiB host's total RAM), not a derivation of §12.6; fixed to</w:t>
      </w:r>
      <w:r>
        <w:t xml:space="preserve"> </w:t>
      </w:r>
      <w:r>
        <w:rPr>
          <w:rStyle w:val="VerbatimChar"/>
        </w:rPr>
        <w:t xml:space="preserve">MemTotal * 60/100</w:t>
      </w:r>
      <w:r>
        <w:t xml:space="preserve"> </w:t>
      </w:r>
      <w:r>
        <w:t xml:space="preserve">computed fresh every run — the real, unweakened §12.6 bound, mathematically almost never binding an ordinary run (commit</w:t>
      </w:r>
      <w:r>
        <w:t xml:space="preserve"> </w:t>
      </w:r>
      <w:r>
        <w:rPr>
          <w:rStyle w:val="VerbatimChar"/>
        </w:rPr>
        <w:t xml:space="preserve">8a5f47ab2e0e7a05d1c1652ba5a3475751652062</w:t>
      </w:r>
      <w:r>
        <w:t xml:space="preserve">, new regression test U46). (2) Audited further and found</w:t>
      </w:r>
      <w:r>
        <w:t xml:space="preserve"> </w:t>
      </w:r>
      <w:r>
        <w:rPr>
          <w:rStyle w:val="VerbatimChar"/>
        </w:rPr>
        <w:t xml:space="preserve">.mcp.json</w:t>
      </w:r>
      <w:r>
        <w:t xml:space="preserve"> </w:t>
      </w:r>
      <w:r>
        <w:t xml:space="preserve">was completely EMPTY — CodeGraph had ZERO agent-facing MCP presence in this repository despite shipping a full query toolset (</w:t>
      </w:r>
      <w:r>
        <w:rPr>
          <w:rStyle w:val="VerbatimChar"/>
        </w:rPr>
        <w:t xml:space="preserve">codegraph_explore</w:t>
      </w:r>
      <w:r>
        <w:t xml:space="preserve">/</w:t>
      </w:r>
      <w:r>
        <w:rPr>
          <w:rStyle w:val="VerbatimChar"/>
        </w:rPr>
        <w:t xml:space="preserve">codegraph_node</w:t>
      </w:r>
      <w:r>
        <w:t xml:space="preserve">/etc.) and its own installer; Lumen's own "prefer this over grep" nudge was found to be an UNTRACKED Claude Code PLUGIN hook, not anything this repository owns — neither tool's use was actually guaranteed for any future clone/agent/track. Fixed by registering</w:t>
      </w:r>
      <w:r>
        <w:t xml:space="preserve"> </w:t>
      </w:r>
      <w:r>
        <w:rPr>
          <w:rStyle w:val="VerbatimChar"/>
        </w:rPr>
        <w:t xml:space="preserve">.mcp.json</w:t>
      </w:r>
      <w:r>
        <w:t xml:space="preserve">'s</w:t>
      </w:r>
      <w:r>
        <w:t xml:space="preserve"> </w:t>
      </w:r>
      <w:r>
        <w:rPr>
          <w:rStyle w:val="VerbatimChar"/>
        </w:rPr>
        <w:t xml:space="preserve">codegraph</w:t>
      </w:r>
      <w:r>
        <w:t xml:space="preserve"> </w:t>
      </w:r>
      <w:r>
        <w:t xml:space="preserve">server against a new, tested,</w:t>
      </w:r>
      <w:r>
        <w:t xml:space="preserve"> </w:t>
      </w:r>
      <w:r>
        <w:rPr>
          <w:rStyle w:val="VerbatimChar"/>
        </w:rPr>
        <w:t xml:space="preserve">§11.4.177</w:t>
      </w:r>
      <w:r>
        <w:t xml:space="preserve">-decoupled wrapper (</w:t>
      </w:r>
      <w:r>
        <w:rPr>
          <w:rStyle w:val="VerbatimChar"/>
        </w:rPr>
        <w:t xml:space="preserve">constitution/scripts/codegraph/codegraph_mcp_serve.sh</w:t>
      </w:r>
      <w:r>
        <w:t xml:space="preserve">) that resolves the SAME validated patched runner</w:t>
      </w:r>
      <w:r>
        <w:t xml:space="preserve"> </w:t>
      </w:r>
      <w:r>
        <w:rPr>
          <w:rStyle w:val="VerbatimChar"/>
        </w:rPr>
        <w:t xml:space="preserve">codegraph_safe.sh</w:t>
      </w:r>
      <w:r>
        <w:t xml:space="preserve"> </w:t>
      </w:r>
      <w:r>
        <w:t xml:space="preserve">itself uses (never bare stock-on-PATH).</w:t>
      </w:r>
      <w:r>
        <w:t xml:space="preserve"> </w:t>
      </w:r>
      <w:r>
        <w:rPr>
          <w:b/>
          <w:bCs/>
        </w:rPr>
        <w:t xml:space="preserve">A separate, more serious forensic incident surfaced while building this</w:t>
      </w:r>
      <w:r>
        <w:t xml:space="preserve">:</w:t>
      </w:r>
      <w:r>
        <w:t xml:space="preserve"> </w:t>
      </w:r>
      <w:r>
        <w:rPr>
          <w:rStyle w:val="VerbatimChar"/>
        </w:rPr>
        <w:t xml:space="preserve">serve --mcp</w:t>
      </w:r>
      <w:r>
        <w:t xml:space="preserve">'s file watcher WRITES (auto-syncs) the database and the server daemonizes past its own parent's death — a single manual test against this project's own live checkout spawned a stray daemon that collided with an in-flight bulk</w:t>
      </w:r>
      <w:r>
        <w:t xml:space="preserve"> </w:t>
      </w:r>
      <w:r>
        <w:rPr>
          <w:rStyle w:val="VerbatimChar"/>
        </w:rPr>
        <w:t xml:space="preserve">sync</w:t>
      </w:r>
      <w:r>
        <w:t xml:space="preserve">, crashing it with "database is locked" (a further ~85 minutes of progress lost, on top of the earlier heap-crash loss); recovered via a targeted</w:t>
      </w:r>
      <w:r>
        <w:t xml:space="preserve"> </w:t>
      </w:r>
      <w:r>
        <w:rPr>
          <w:rStyle w:val="VerbatimChar"/>
        </w:rPr>
        <w:t xml:space="preserve">REINDEX</w:t>
      </w:r>
      <w:r>
        <w:t xml:space="preserve"> </w:t>
      </w:r>
      <w:r>
        <w:t xml:space="preserve">(3 rows, confirmed non-corrupting) + a bulk</w:t>
      </w:r>
      <w:r>
        <w:t xml:space="preserve"> </w:t>
      </w:r>
      <w:r>
        <w:rPr>
          <w:rStyle w:val="VerbatimChar"/>
        </w:rPr>
        <w:t xml:space="preserve">sync</w:t>
      </w:r>
      <w:r>
        <w:t xml:space="preserve"> </w:t>
      </w:r>
      <w:r>
        <w:t xml:space="preserve">resume. Durable fix: the wrapper now ALWAYS passes</w:t>
      </w:r>
      <w:r>
        <w:t xml:space="preserve"> </w:t>
      </w:r>
      <w:r>
        <w:rPr>
          <w:rStyle w:val="VerbatimChar"/>
        </w:rPr>
        <w:t xml:space="preserve">--no-watch</w:t>
      </w:r>
      <w:r>
        <w:t xml:space="preserve"> </w:t>
      </w:r>
      <w:r>
        <w:t xml:space="preserve">(never optional), making it a true non-writing reader safe to run permanently — a fact PROVEN, not assumed, by a real init'd scratch-project DB-mtime check (unchanged after a tracked-file edit with the server running). Six new regression tests land (</w:t>
      </w:r>
      <w:r>
        <w:rPr>
          <w:rStyle w:val="VerbatimChar"/>
        </w:rPr>
        <w:t xml:space="preserve">tests/test_codegraph_mcp_serve.sh</w:t>
      </w:r>
      <w:r>
        <w:t xml:space="preserve">), including the incident itself replayed as a repeatable test (T04); two unrelated bugs found and fixed during this same investigation before landing (a</w:t>
      </w:r>
      <w:r>
        <w:t xml:space="preserve"> </w:t>
      </w:r>
      <w:r>
        <w:rPr>
          <w:rStyle w:val="VerbatimChar"/>
        </w:rPr>
        <w:t xml:space="preserve">.sh</w:t>
      </w:r>
      <w:r>
        <w:t xml:space="preserve">-stub force-fed to</w:t>
      </w:r>
      <w:r>
        <w:t xml:space="preserve"> </w:t>
      </w:r>
      <w:r>
        <w:rPr>
          <w:rStyle w:val="VerbatimChar"/>
        </w:rPr>
        <w:t xml:space="preserve">python3</w:t>
      </w:r>
      <w:r>
        <w:t xml:space="preserve">; a submodule-vs-parent project-root resolution bug). Honest boundary (§11.4.6):</w:t>
      </w:r>
      <w:r>
        <w:t xml:space="preserve"> </w:t>
      </w:r>
      <w:r>
        <w:rPr>
          <w:rStyle w:val="VerbatimChar"/>
        </w:rPr>
        <w:t xml:space="preserve">.mcp.json</w:t>
      </w:r>
      <w:r>
        <w:t xml:space="preserve"> </w:t>
      </w:r>
      <w:r>
        <w:t xml:space="preserve">registration takes effect on a fresh session — this session could not self-restart to verify the MCP tools are end-to-end callable from inside it; that check is a tracked §11.4.197 follow-up, not claimed here. Gate code for all of the above remains owed, unchanged (§11.4.6/§11.4.227).</w:t>
      </w:r>
    </w:p>
    <w:bookmarkEnd w:id="20"/>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2026-09-25T10:39:07Z</dcterms:created>
  <dcterms:modified xsi:type="dcterms:W3CDTF">2026-09-25T10:39:07Z</dcterms:modified>
</cp:coreProperties>
</file>

<file path=docProps/custom.xml><?xml version="1.0" encoding="utf-8"?>
<Properties xmlns="http://schemas.openxmlformats.org/officeDocument/2006/custom-properties" xmlns:vt="http://schemas.openxmlformats.org/officeDocument/2006/docPropsVTypes"/>
</file>