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e1dc738a447d9ecef7ec17ca3e06cd75eb58b43"/>
    <w:p>
      <w:pPr>
        <w:pStyle w:val="Heading1"/>
      </w:pPr>
      <w:r>
        <w:t xml:space="preserve">External Research — Why Quality Systems Fail Despite Green Signals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2026-07-22T15:03:22Z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7 research rounds + synthesis (76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(constitution layer) — no project-specific literals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SOURCES.md</w:t>
            </w:r>
            <w:r>
              <w:t xml:space="preserve"> </w:t>
            </w:r>
            <w:r>
              <w:t xml:space="preserve">(full citation ledger),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 </w:t>
            </w:r>
            <w:r>
              <w:t xml:space="preserve">(internal forensics, sibling effort)</w:t>
            </w:r>
          </w:p>
        </w:tc>
      </w:tr>
    </w:tbl>
    <w:bookmarkStart w:id="9" w:name="X4bd6c2050b45dabbee41c55dcc30e4ded277620"/>
    <w:p>
      <w:pPr>
        <w:pStyle w:val="Heading2"/>
      </w:pPr>
      <w:r>
        <w:t xml:space="preserve">0. Purpose and method</w:t>
      </w:r>
    </w:p>
    <w:p>
      <w:pPr>
        <w:pStyle w:val="FirstParagraph"/>
      </w:pPr>
      <w:r>
        <w:t xml:space="preserve">This document cross-references the external evidence base — peer-reviewed empirical</w:t>
      </w:r>
      <w:r>
        <w:t xml:space="preserve"> </w:t>
      </w:r>
      <w:r>
        <w:t xml:space="preserve">software-engineering literature, safety-critical standards, mature open-source project</w:t>
      </w:r>
      <w:r>
        <w:t xml:space="preserve"> </w:t>
      </w:r>
      <w:r>
        <w:t xml:space="preserve">practice, and practitioner post-mortems — against seven measured failure modes observed</w:t>
      </w:r>
      <w:r>
        <w:t xml:space="preserve"> </w:t>
      </w:r>
      <w:r>
        <w:t xml:space="preserve">in a consuming project: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FM-1 — ~52% reopen-per-fix rate</w:t>
      </w:r>
      <w:r>
        <w:t xml:space="preserve"> </w:t>
      </w:r>
      <w:r>
        <w:t xml:space="preserve">(undercounted: recurrences minted new ids).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FM-2 — 95% of done-claiming items had no regression guard</w:t>
      </w:r>
      <w:r>
        <w:t xml:space="preserve">; 6/6 operator-sampled "done" items broken.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FM-3 — Verification-absence indistinguishable from verification-success</w:t>
      </w:r>
      <w:r>
        <w:t xml:space="preserve"> </w:t>
      </w:r>
      <w:r>
        <w:t xml:space="preserve">(0 PASS / 5 FAIL / 56 PENDING → exit 0 "not blocked"; release gate never consulted the suite).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FM-4 — Green tests on broken features</w:t>
      </w:r>
      <w:r>
        <w:t xml:space="preserve"> </w:t>
      </w:r>
      <w:r>
        <w:t xml:space="preserve">("tests pass but the feature doesn't work").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FM-5 — Measuring instruments produced confident wrong answers</w:t>
      </w:r>
      <w:r>
        <w:t xml:space="preserve"> </w:t>
      </w:r>
      <w:r>
        <w:t xml:space="preserve">(carrier/false-match + false-null; ten traps in one session).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FM-6 — Source-green treated as done</w:t>
      </w:r>
      <w:r>
        <w:t xml:space="preserve"> </w:t>
      </w:r>
      <w:r>
        <w:t xml:space="preserve">(artifact / runtime-on-clean-target / user-visible layers unverified).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FM-7 — ~15 tracked items mapping to ~9 root causes</w:t>
      </w:r>
      <w:r>
        <w:t xml:space="preserve"> </w:t>
      </w:r>
      <w:r>
        <w:t xml:space="preserve">(duplicate/forked fixes on one cause).</w:t>
      </w:r>
    </w:p>
    <w:p>
      <w:pPr>
        <w:pStyle w:val="FirstParagraph"/>
      </w:pPr>
      <w:r>
        <w:t xml:space="preserve">Method: multiple aimed research rounds; each source is tagged</w:t>
      </w:r>
      <w:r>
        <w:t xml:space="preserve"> </w:t>
      </w:r>
      <w:r>
        <w:rPr>
          <w:b/>
          <w:bCs/>
        </w:rPr>
        <w:t xml:space="preserve">CONFIRMS</w:t>
      </w:r>
      <w:r>
        <w:t xml:space="preserve">,</w:t>
      </w:r>
      <w:r>
        <w:t xml:space="preserve"> </w:t>
      </w:r>
      <w:r>
        <w:rPr>
          <w:b/>
          <w:bCs/>
        </w:rPr>
        <w:t xml:space="preserve">CONTRADICTS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NUANCES</w:t>
      </w:r>
      <w:r>
        <w:t xml:space="preserve"> </w:t>
      </w:r>
      <w:r>
        <w:t xml:space="preserve">relative to the failure modes above, with the concrete mechanism it suggests.</w:t>
      </w:r>
      <w:r>
        <w:t xml:space="preserve"> </w:t>
      </w:r>
      <w:r>
        <w:t xml:space="preserve">Evidence class is marked: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 / measured,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 </w:t>
      </w:r>
      <w:r>
        <w:t xml:space="preserve">industrial report with data,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standard / official project documentation,</w:t>
      </w:r>
      <w:r>
        <w:t xml:space="preserve"> 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practitioner anecdote / opinion.</w:t>
      </w:r>
      <w:r>
        <w:t xml:space="preserve"> </w:t>
      </w:r>
      <w:r>
        <w:t xml:space="preserve">Per §11.4.6: where the literature disagrees or is silent, that is stated explicitly.</w:t>
      </w:r>
      <w:r>
        <w:t xml:space="preserve"> </w:t>
      </w:r>
      <w:r>
        <w:t xml:space="preserve">All citations carry URL + access date (§11.4.99)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X165cd7b8814b5939721732671b5e9eed3537b9c"/>
    <w:p>
      <w:pPr>
        <w:pStyle w:val="Heading2"/>
      </w:pPr>
      <w:r>
        <w:t xml:space="preserve">Round 1 — Empirical baselines: reopen rates, coverage-vs-effectiveness, mutation testing, flakiness, cost-of-defect</w:t>
      </w:r>
    </w:p>
    <w:bookmarkStart w:id="10" w:name="X5a48fb233ebc077e8e1c1b8655237c5e344daeb"/>
    <w:p>
      <w:pPr>
        <w:pStyle w:val="Heading3"/>
      </w:pPr>
      <w:r>
        <w:t xml:space="preserve">R1.1 Bug-reopen rates: the published baseline is 5–10%; ours is ~52%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empirical reopen literature is consistent across ecosystems:</w:t>
      </w:r>
    </w:p>
    <w:p>
      <w:pPr>
        <w:pStyle w:val="Compact"/>
        <w:numPr>
          <w:ilvl w:val="0"/>
          <w:numId w:val="1002"/>
        </w:numPr>
      </w:pPr>
      <w:r>
        <w:t xml:space="preserve">An empirical analysis of reopened bugs across open-source projects (EASE 2016) reports</w:t>
      </w:r>
      <w:r>
        <w:t xml:space="preserve"> </w:t>
      </w:r>
      <w:r>
        <w:rPr>
          <w:b/>
          <w:bCs/>
        </w:rPr>
        <w:t xml:space="preserve">6%–10% of bugs are eventually reopened</w:t>
      </w:r>
      <w:r>
        <w:t xml:space="preserve">, and that &gt;93% of reopened bugs seriously</w:t>
      </w:r>
      <w:r>
        <w:t xml:space="preserve"> </w:t>
      </w:r>
      <w:r>
        <w:t xml:space="preserve">affect normal operation of the system (S1, S2).</w:t>
      </w:r>
    </w:p>
    <w:p>
      <w:pPr>
        <w:pStyle w:val="Compact"/>
        <w:numPr>
          <w:ilvl w:val="0"/>
          <w:numId w:val="1002"/>
        </w:numPr>
      </w:pPr>
      <w:r>
        <w:t xml:space="preserve">The Eclipse case study (WCRE 2010) and Zimmermann et al.'s Microsoft Windows study</w:t>
      </w:r>
      <w:r>
        <w:t xml:space="preserve"> </w:t>
      </w:r>
      <w:r>
        <w:t xml:space="preserve">(ICSE 2012) built predictive models over reopen causes; top predictors are the</w:t>
      </w:r>
      <w:r>
        <w:t xml:space="preserve"> </w:t>
      </w:r>
      <w:r>
        <w:rPr>
          <w:b/>
          <w:bCs/>
        </w:rPr>
        <w:t xml:space="preserve">component</w:t>
      </w:r>
      <w:r>
        <w:t xml:space="preserve">, the</w:t>
      </w:r>
      <w:r>
        <w:t xml:space="preserve"> </w:t>
      </w:r>
      <w:r>
        <w:rPr>
          <w:b/>
          <w:bCs/>
        </w:rPr>
        <w:t xml:space="preserve">time needed to produce the first fix</w:t>
      </w:r>
      <w:r>
        <w:t xml:space="preserve">, and</w:t>
      </w:r>
      <w:r>
        <w:t xml:space="preserve"> </w:t>
      </w:r>
      <w:r>
        <w:rPr>
          <w:b/>
          <w:bCs/>
        </w:rPr>
        <w:t xml:space="preserve">who reported the</w:t>
      </w:r>
      <w:r>
        <w:rPr>
          <w:b/>
          <w:bCs/>
        </w:rP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— defects reported by end users (rather than found by review or static analysis)</w:t>
      </w:r>
      <w:r>
        <w:t xml:space="preserve"> </w:t>
      </w:r>
      <w:r>
        <w:t xml:space="preserve">are significantly more likely to be reopened because they are harder to reproduce (S3, S4).</w:t>
      </w:r>
    </w:p>
    <w:p>
      <w:pPr>
        <w:pStyle w:val="Compact"/>
        <w:numPr>
          <w:ilvl w:val="0"/>
          <w:numId w:val="1002"/>
        </w:numPr>
      </w:pPr>
      <w:r>
        <w:t xml:space="preserve">Reopened bugs take roughly</w:t>
      </w:r>
      <w:r>
        <w:t xml:space="preserve"> </w:t>
      </w:r>
      <w:r>
        <w:rPr>
          <w:b/>
          <w:bCs/>
        </w:rPr>
        <w:t xml:space="preserve">2.5× longer to finally resolve</w:t>
      </w:r>
      <w:r>
        <w:t xml:space="preserve"> </w:t>
      </w:r>
      <w:r>
        <w:t xml:space="preserve">(371.4 vs 149.3 days in</w:t>
      </w:r>
      <w:r>
        <w:t xml:space="preserve"> </w:t>
      </w:r>
      <w:r>
        <w:t xml:space="preserve">the EASE 2016 data set) (S1). A 2022 replication in</w:t>
      </w:r>
      <w:r>
        <w:t xml:space="preserve"> </w:t>
      </w:r>
      <w:r>
        <w:rPr>
          <w:i/>
          <w:iCs/>
        </w:rPr>
        <w:t xml:space="preserve">Empirical Software Engineering</w:t>
      </w:r>
      <w:r>
        <w:t xml:space="preserve"> </w:t>
      </w:r>
      <w:r>
        <w:t xml:space="preserve">("Revisiting reopened bugs in open source software systems") confirms the phenomenon</w:t>
      </w:r>
      <w:r>
        <w:t xml:space="preserve"> </w:t>
      </w:r>
      <w:r>
        <w:t xml:space="preserve">and predictors at larger scale (S5).</w:t>
      </w:r>
    </w:p>
    <w:p>
      <w:pPr>
        <w:pStyle w:val="FirstParagraph"/>
      </w:pPr>
      <w:r>
        <w:rPr>
          <w:b/>
          <w:bCs/>
        </w:rPr>
        <w:t xml:space="preserve">Cross-reference (FM-1): CONFIRMS the severity, CONTRADICTS any normalisation.</w:t>
      </w:r>
      <w:r>
        <w:t xml:space="preserve"> </w:t>
      </w:r>
      <w:r>
        <w:t xml:space="preserve">A</w:t>
      </w:r>
      <w:r>
        <w:t xml:space="preserve"> </w:t>
      </w:r>
      <w:r>
        <w:t xml:space="preserve">~52% reopen-per-fix rate is</w:t>
      </w:r>
      <w:r>
        <w:t xml:space="preserve"> </w:t>
      </w:r>
      <w:r>
        <w:rPr>
          <w:b/>
          <w:bCs/>
        </w:rPr>
        <w:t xml:space="preserve">5–8× the worst published open-source baseline</w:t>
      </w:r>
      <w:r>
        <w:t xml:space="preserve">. The</w:t>
      </w:r>
      <w:r>
        <w:t xml:space="preserve"> </w:t>
      </w:r>
      <w:r>
        <w:t xml:space="preserve">literature treats ~10% as the</w:t>
      </w:r>
      <w:r>
        <w:t xml:space="preserve"> </w:t>
      </w:r>
      <w:r>
        <w:rPr>
          <w:i/>
          <w:iCs/>
        </w:rPr>
        <w:t xml:space="preserve">pathological</w:t>
      </w:r>
      <w:r>
        <w:t xml:space="preserve"> </w:t>
      </w:r>
      <w:r>
        <w:t xml:space="preserve">end. Two mechanisms follow directly:</w:t>
      </w:r>
    </w:p>
    <w:p>
      <w:pPr>
        <w:pStyle w:val="Compact"/>
        <w:numPr>
          <w:ilvl w:val="0"/>
          <w:numId w:val="1003"/>
        </w:numPr>
      </w:pPr>
      <w:r>
        <w:t xml:space="preserve">The literature's strongest predictors (hard-to-reproduce, user-reported, quick</w:t>
      </w:r>
      <w:r>
        <w:t xml:space="preserve"> </w:t>
      </w:r>
      <w:r>
        <w:t xml:space="preserve">first fix) describe exactly the "fix confirmed at source-green without reproduction"</w:t>
      </w:r>
      <w:r>
        <w:t xml:space="preserve"> </w:t>
      </w:r>
      <w:r>
        <w:t xml:space="preserve">pattern — reopen probability concentrates where the fix was never demonstrated</w:t>
      </w:r>
      <w:r>
        <w:t xml:space="preserve"> </w:t>
      </w:r>
      <w:r>
        <w:t xml:space="preserve">against the reproducing conditions. This independently supports a</w:t>
      </w:r>
      <w:r>
        <w:t xml:space="preserve"> </w:t>
      </w:r>
      <w:r>
        <w:t xml:space="preserve">reproduce-first / verify-on-the-failing-conditions discipline (§11.4.115/§11.4.146-class).</w:t>
      </w:r>
    </w:p>
    <w:p>
      <w:pPr>
        <w:pStyle w:val="Compact"/>
        <w:numPr>
          <w:ilvl w:val="0"/>
          <w:numId w:val="1003"/>
        </w:numPr>
      </w:pPr>
      <w:r>
        <w:t xml:space="preserve">Zimmermann et al. note that</w:t>
      </w:r>
      <w:r>
        <w:t xml:space="preserve"> </w:t>
      </w:r>
      <w:r>
        <w:rPr>
          <w:b/>
          <w:bCs/>
        </w:rPr>
        <w:t xml:space="preserve">process factors dominate people factors</w:t>
      </w:r>
      <w:r>
        <w:t xml:space="preserve"> </w:t>
      </w:r>
      <w:r>
        <w:t xml:space="preserve">in reopen</w:t>
      </w:r>
      <w:r>
        <w:t xml:space="preserve"> </w:t>
      </w:r>
      <w:r>
        <w:t xml:space="preserve">prediction — reopens are a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property, not a competence property. That matches</w:t>
      </w:r>
      <w:r>
        <w:t xml:space="preserve"> </w:t>
      </w:r>
      <w:r>
        <w:t xml:space="preserve">the internal finding that the same defect class recurred across many hands.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published rates count</w:t>
      </w:r>
      <w:r>
        <w:t xml:space="preserve"> </w:t>
      </w:r>
      <w:r>
        <w:rPr>
          <w:i/>
          <w:iCs/>
        </w:rPr>
        <w:t xml:space="preserve">explicit reopen events on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id</w:t>
      </w:r>
      <w:r>
        <w:t xml:space="preserve">. Our 52% figure is reopen-per-</w:t>
      </w:r>
      <w:r>
        <w:rPr>
          <w:i/>
          <w:iCs/>
        </w:rPr>
        <w:t xml:space="preserve">fix</w:t>
      </w:r>
      <w:r>
        <w:t xml:space="preserve"> </w:t>
      </w:r>
      <w:r>
        <w:t xml:space="preserve">and is itself an undercount (recurrences</w:t>
      </w:r>
      <w:r>
        <w:t xml:space="preserve"> </w:t>
      </w:r>
      <w:r>
        <w:t xml:space="preserve">minted new ids). The comparison is therefore conservative in our disfavour — the true</w:t>
      </w:r>
      <w:r>
        <w:t xml:space="preserve"> </w:t>
      </w:r>
      <w:r>
        <w:t xml:space="preserve">gap is larger, not smaller. No published study we found reports a reopen rate anywhere</w:t>
      </w:r>
      <w:r>
        <w:t xml:space="preserve"> </w:t>
      </w:r>
      <w:r>
        <w:t xml:space="preserve">near 50%; the literature has</w:t>
      </w:r>
      <w:r>
        <w:t xml:space="preserve"> </w:t>
      </w:r>
      <w:r>
        <w:rPr>
          <w:b/>
          <w:bCs/>
        </w:rPr>
        <w:t xml:space="preserve">no answer</w:t>
      </w:r>
      <w:r>
        <w:t xml:space="preserve"> </w:t>
      </w:r>
      <w:r>
        <w:t xml:space="preserve">for systems operating at that level other</w:t>
      </w:r>
      <w:r>
        <w:t xml:space="preserve"> </w:t>
      </w:r>
      <w:r>
        <w:t xml:space="preserve">than the generic finding that reopens correlate with unverified fixes.</w:t>
      </w:r>
    </w:p>
    <w:bookmarkEnd w:id="10"/>
    <w:bookmarkStart w:id="11" w:name="Xa4c0fbfc648f2827b5e3fc4b5d85c1e2f7beb7d"/>
    <w:p>
      <w:pPr>
        <w:pStyle w:val="Heading3"/>
      </w:pPr>
      <w:r>
        <w:t xml:space="preserve">R1.2 Coverage is not strongly correlated with test-suite effectiveness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Inozemtseva &amp; Holmes, ICSE 2014 ("Coverage Is Not Strongly Correlated with Test</w:t>
      </w:r>
      <w:r>
        <w:t xml:space="preserve"> </w:t>
      </w:r>
      <w:r>
        <w:t xml:space="preserve">Suite Effectiveness") — 31,000 generated suites over five systems up to 724 KLOC;</w:t>
      </w:r>
      <w:r>
        <w:t xml:space="preserve"> </w:t>
      </w:r>
      <w:r>
        <w:t xml:space="preserve">statement/decision/modified-condition coverage measured against mutation-based fault</w:t>
      </w:r>
      <w:r>
        <w:t xml:space="preserve"> </w:t>
      </w:r>
      <w:r>
        <w:t xml:space="preserve">detection. Finding:</w:t>
      </w:r>
      <w:r>
        <w:t xml:space="preserve"> </w:t>
      </w:r>
      <w:r>
        <w:rPr>
          <w:b/>
          <w:bCs/>
        </w:rPr>
        <w:t xml:space="preserve">low-to-moderate correlation between coverage and effectiveness</w:t>
      </w:r>
      <w:r>
        <w:rPr>
          <w:b/>
          <w:bCs/>
        </w:rPr>
        <w:t xml:space="preserve"> </w:t>
      </w:r>
      <w:r>
        <w:rPr>
          <w:b/>
          <w:bCs/>
        </w:rPr>
        <w:t xml:space="preserve">once suite size is controlled for; stronger coverage criteria do not help</w:t>
      </w:r>
      <w:r>
        <w:t xml:space="preserve">. The paper</w:t>
      </w:r>
      <w:r>
        <w:t xml:space="preserve"> </w:t>
      </w:r>
      <w:r>
        <w:t xml:space="preserve">received the ICSE most-influential-paper award ten years later (2024), i.e. the field</w:t>
      </w:r>
      <w:r>
        <w:t xml:space="preserve"> </w:t>
      </w:r>
      <w:r>
        <w:t xml:space="preserve">regards it as settled (S6, S7).</w:t>
      </w:r>
    </w:p>
    <w:p>
      <w:pPr>
        <w:pStyle w:val="BodyText"/>
      </w:pPr>
      <w:r>
        <w:rPr>
          <w:b/>
          <w:bCs/>
        </w:rPr>
        <w:t xml:space="preserve">Cross-reference (FM-2, FM-4): CONFIRMS.</w:t>
      </w:r>
      <w:r>
        <w:t xml:space="preserve"> </w:t>
      </w:r>
      <w:r>
        <w:t xml:space="preserve">"The code was executed" is a different fact</w:t>
      </w:r>
      <w:r>
        <w:t xml:space="preserve"> </w:t>
      </w:r>
      <w:r>
        <w:t xml:space="preserve">from "the behaviour was checked." A suite can be green at high coverage while asserting</w:t>
      </w:r>
      <w:r>
        <w:t xml:space="preserve"> </w:t>
      </w:r>
      <w:r>
        <w:t xml:space="preserve">almost nothing — the mechanism behind green-tests-on-broken-features. The corollary the</w:t>
      </w:r>
      <w:r>
        <w:t xml:space="preserve"> </w:t>
      </w:r>
      <w:r>
        <w:t xml:space="preserve">paper's authors draw is the operative one: coverage identifies</w:t>
      </w:r>
      <w:r>
        <w:t xml:space="preserve"> </w:t>
      </w:r>
      <w:r>
        <w:rPr>
          <w:i/>
          <w:iCs/>
        </w:rPr>
        <w:t xml:space="preserve">under-tested</w:t>
      </w:r>
      <w:r>
        <w:t xml:space="preserve"> </w:t>
      </w:r>
      <w:r>
        <w:t xml:space="preserve">code but</w:t>
      </w:r>
      <w:r>
        <w:t xml:space="preserve"> </w:t>
      </w:r>
      <w:r>
        <w:t xml:space="preserve">must not be used as a</w:t>
      </w:r>
      <w:r>
        <w:t xml:space="preserve"> </w:t>
      </w:r>
      <w:r>
        <w:rPr>
          <w:i/>
          <w:iCs/>
        </w:rPr>
        <w:t xml:space="preserve">quality target</w:t>
      </w:r>
      <w:r>
        <w:t xml:space="preserve">. Any gate that counts executed lines (or counts</w:t>
      </w:r>
      <w:r>
        <w:t xml:space="preserve"> </w:t>
      </w:r>
      <w:r>
        <w:t xml:space="preserve">tests, or counts PASSes) rather than</w:t>
      </w:r>
      <w:r>
        <w:t xml:space="preserve"> </w:t>
      </w:r>
      <w:r>
        <w:rPr>
          <w:i/>
          <w:iCs/>
        </w:rPr>
        <w:t xml:space="preserve">demonstrated fault-detection</w:t>
      </w:r>
      <w:r>
        <w:t xml:space="preserve"> </w:t>
      </w:r>
      <w:r>
        <w:t xml:space="preserve">inherits this gap.</w:t>
      </w:r>
    </w:p>
    <w:bookmarkEnd w:id="11"/>
    <w:bookmarkStart w:id="12" w:name="X0089a850b78d9190526a5da00568d362098e7ad"/>
    <w:p>
      <w:pPr>
        <w:pStyle w:val="Heading3"/>
      </w:pPr>
      <w:r>
        <w:t xml:space="preserve">R1.3 Mutation testing: the only widely-validated measure of whether a test can fail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Petrović, Ivanković, Fraser &amp; Just — "Does mutation testing improve testing</w:t>
      </w:r>
      <w:r>
        <w:t xml:space="preserve"> </w:t>
      </w:r>
      <w:r>
        <w:t xml:space="preserve">practices?" (ICSE 2021) and "Practical Mutation Testing at Scale: A view from Google"</w:t>
      </w:r>
      <w:r>
        <w:t xml:space="preserve"> </w:t>
      </w:r>
      <w:r>
        <w:t xml:space="preserve">(TSE 2022). Google runs mutation testing</w:t>
      </w:r>
      <w:r>
        <w:t xml:space="preserve"> </w:t>
      </w:r>
      <w:r>
        <w:rPr>
          <w:b/>
          <w:bCs/>
        </w:rPr>
        <w:t xml:space="preserve">diff-incrementally during code review</w:t>
      </w:r>
      <w:r>
        <w:t xml:space="preserve"> </w:t>
      </w:r>
      <w:r>
        <w:t xml:space="preserve">(not over the whole 2-GLOC codebase), with mutant filtering and operator selection</w:t>
      </w:r>
      <w:r>
        <w:t xml:space="preserve"> </w:t>
      </w:r>
      <w:r>
        <w:t xml:space="preserve">based on historical usefulness, across 24,000+ developers / 1,000+ projects (S8, S9).</w:t>
      </w:r>
      <w:r>
        <w:t xml:space="preserve"> </w:t>
      </w:r>
      <w:r>
        <w:t xml:space="preserve">Key practical findings:</w:t>
      </w:r>
    </w:p>
    <w:p>
      <w:pPr>
        <w:pStyle w:val="Compact"/>
        <w:numPr>
          <w:ilvl w:val="0"/>
          <w:numId w:val="1004"/>
        </w:numPr>
      </w:pPr>
      <w:r>
        <w:t xml:space="preserve">Whole-codebase mutation does not scale and is not necessary;</w:t>
      </w:r>
      <w:r>
        <w:t xml:space="preserve"> </w:t>
      </w:r>
      <w:r>
        <w:rPr>
          <w:b/>
          <w:bCs/>
        </w:rPr>
        <w:t xml:space="preserve">mutating the changed</w:t>
      </w:r>
      <w:r>
        <w:rPr>
          <w:b/>
          <w:bCs/>
        </w:rPr>
        <w:t xml:space="preserve"> </w:t>
      </w:r>
      <w:r>
        <w:rPr>
          <w:b/>
          <w:bCs/>
        </w:rPr>
        <w:t xml:space="preserve">lines at review time</w:t>
      </w:r>
      <w:r>
        <w:t xml:space="preserve"> </w:t>
      </w:r>
      <w:r>
        <w:t xml:space="preserve">is the workable form.</w:t>
      </w:r>
    </w:p>
    <w:p>
      <w:pPr>
        <w:pStyle w:val="Compact"/>
        <w:numPr>
          <w:ilvl w:val="0"/>
          <w:numId w:val="1004"/>
        </w:numPr>
      </w:pPr>
      <w:r>
        <w:t xml:space="preserve">Unfiltered mutants overwhelm developers ("mutant fatigue"); filtering by relevance is</w:t>
      </w:r>
      <w:r>
        <w:t xml:space="preserve"> </w:t>
      </w:r>
      <w:r>
        <w:t xml:space="preserve">what made the programme survive.</w:t>
      </w:r>
    </w:p>
    <w:p>
      <w:pPr>
        <w:pStyle w:val="Compact"/>
        <w:numPr>
          <w:ilvl w:val="0"/>
          <w:numId w:val="1004"/>
        </w:numPr>
      </w:pPr>
      <w:r>
        <w:t xml:space="preserve">Exposure to mutants measurably changes developer testing behaviour over time</w:t>
      </w:r>
      <w:r>
        <w:t xml:space="preserve"> </w:t>
      </w:r>
      <w:r>
        <w:t xml:space="preserve">(developers pre-empt the mutants).</w:t>
      </w:r>
    </w:p>
    <w:p>
      <w:pPr>
        <w:pStyle w:val="FirstParagraph"/>
      </w:pPr>
      <w:r>
        <w:rPr>
          <w:b/>
          <w:bCs/>
        </w:rPr>
        <w:t xml:space="preserve">Cross-reference (FM-2, FM-4): CONFIRMS the paired-mutation design and sharpens it.</w:t>
      </w:r>
      <w:r>
        <w:t xml:space="preserve"> </w:t>
      </w:r>
      <w:r>
        <w:t xml:space="preserve">A test that has never been observed to fail is unvalidated instrumentation — the</w:t>
      </w:r>
      <w:r>
        <w:t xml:space="preserve"> </w:t>
      </w:r>
      <w:r>
        <w:t xml:space="preserve">mutation kill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scalable positive evidence a guard can detect the defect</w:t>
      </w:r>
      <w:r>
        <w:t xml:space="preserve"> </w:t>
      </w:r>
      <w:r>
        <w:t xml:space="preserve">class it claims. Google's experience adds two cautions our regime should import:</w:t>
      </w:r>
      <w:r>
        <w:t xml:space="preserve"> </w:t>
      </w:r>
      <w:r>
        <w:t xml:space="preserve">(a) mutation effort belongs at the</w:t>
      </w:r>
      <w:r>
        <w:t xml:space="preserve"> </w:t>
      </w:r>
      <w:r>
        <w:rPr>
          <w:b/>
          <w:bCs/>
        </w:rPr>
        <w:t xml:space="preserve">diff</w:t>
      </w:r>
      <w:r>
        <w:t xml:space="preserve">, not the corpus (the whole-corpus form</w:t>
      </w:r>
      <w:r>
        <w:t xml:space="preserve"> </w:t>
      </w:r>
      <w:r>
        <w:t xml:space="preserve">collapses under its own cost); (b) mutant</w:t>
      </w:r>
      <w:r>
        <w:t xml:space="preserve"> </w:t>
      </w:r>
      <w:r>
        <w:rPr>
          <w:b/>
          <w:bCs/>
        </w:rPr>
        <w:t xml:space="preserve">relevance filtering</w:t>
      </w:r>
      <w:r>
        <w:t xml:space="preserve"> </w:t>
      </w:r>
      <w:r>
        <w:t xml:space="preserve">is load-bearing —</w:t>
      </w:r>
      <w:r>
        <w:t xml:space="preserve"> </w:t>
      </w:r>
      <w:r>
        <w:t xml:space="preserve">a mutation programme that spams trivial/equivalent mutants gets ignored, which is the</w:t>
      </w:r>
      <w:r>
        <w:t xml:space="preserve"> </w:t>
      </w:r>
      <w:r>
        <w:t xml:space="preserve">alarm-fatigue failure of R1.4 in another costume.</w:t>
      </w:r>
    </w:p>
    <w:bookmarkEnd w:id="12"/>
    <w:bookmarkStart w:id="13" w:name="X6d81eaef5cfcf62e7044b16efe66881bb477f98"/>
    <w:p>
      <w:pPr>
        <w:pStyle w:val="Heading3"/>
      </w:pPr>
      <w:r>
        <w:t xml:space="preserve">R1.4 Flaky tests: measured prevalence, taxonomy, and the trust-erosion mechanism</w:t>
      </w:r>
    </w:p>
    <w:p>
      <w:pPr>
        <w:pStyle w:val="FirstParagraph"/>
      </w:pPr>
      <w:r>
        <w:rPr>
          <w:rStyle w:val="VerbatimChar"/>
        </w:rPr>
        <w:t xml:space="preserve">[PR]/[IND]</w:t>
      </w:r>
      <w:r>
        <w:t xml:space="preserve"> </w:t>
      </w:r>
      <w:r>
        <w:t xml:space="preserve">Luo, Hariri, Eloussi &amp; Marinov (FSE 2014) — the foundational taxonomy:</w:t>
      </w:r>
      <w:r>
        <w:t xml:space="preserve"> </w:t>
      </w:r>
      <w:r>
        <w:rPr>
          <w:b/>
          <w:bCs/>
        </w:rPr>
        <w:t xml:space="preserve">async-wait 45%, concurrency 20%, test-order dependency 12%</w:t>
      </w:r>
      <w:r>
        <w:t xml:space="preserve"> </w:t>
      </w:r>
      <w:r>
        <w:t xml:space="preserve">of flaky causes (S10).</w:t>
      </w:r>
      <w:r>
        <w:t xml:space="preserve"> </w:t>
      </w:r>
      <w:r>
        <w:t xml:space="preserve">Google reports</w:t>
      </w:r>
      <w:r>
        <w:t xml:space="preserve"> </w:t>
      </w:r>
      <w:r>
        <w:rPr>
          <w:b/>
          <w:bCs/>
        </w:rPr>
        <w:t xml:space="preserve">~16% of tests exhibit flakiness</w:t>
      </w:r>
      <w:r>
        <w:t xml:space="preserve"> </w:t>
      </w:r>
      <w:r>
        <w:t xml:space="preserve">("1 in 7 tests written by our</w:t>
      </w:r>
      <w:r>
        <w:t xml:space="preserve"> </w:t>
      </w:r>
      <w:r>
        <w:t xml:space="preserve">engineers occasionally fail in a way not caused by changes to code or tests") and has</w:t>
      </w:r>
      <w:r>
        <w:t xml:space="preserve"> </w:t>
      </w:r>
      <w:r>
        <w:t xml:space="preserve">dedicated infrastructure to quarantine them; ~13% of failed CI builds in OSS studies</w:t>
      </w:r>
      <w:r>
        <w:t xml:space="preserve"> </w:t>
      </w:r>
      <w:r>
        <w:t xml:space="preserve">are flakiness-caused; GitHub (2020) measured ~1 in 11 commits with a red build caused</w:t>
      </w:r>
      <w:r>
        <w:t xml:space="preserve"> </w:t>
      </w:r>
      <w:r>
        <w:t xml:space="preserve">by a flake (S11, S12, S13).</w:t>
      </w:r>
    </w:p>
    <w:p>
      <w:pPr>
        <w:pStyle w:val="BodyText"/>
      </w:pPr>
      <w:r>
        <w:rPr>
          <w:b/>
          <w:bCs/>
        </w:rPr>
        <w:t xml:space="preserve">Cross-reference (FM-3, FM-5): CONFIRMS via the trust mechanism.</w:t>
      </w:r>
      <w:r>
        <w:t xml:space="preserve"> </w:t>
      </w:r>
      <w:r>
        <w:t xml:space="preserve">The measured harm</w:t>
      </w:r>
      <w:r>
        <w:t xml:space="preserve"> </w:t>
      </w:r>
      <w:r>
        <w:t xml:space="preserve">of flakiness in every industrial report is not the wasted re-run — it is that</w:t>
      </w:r>
      <w:r>
        <w:t xml:space="preserve"> </w:t>
      </w:r>
      <w:r>
        <w:rPr>
          <w:b/>
          <w:bCs/>
        </w:rPr>
        <w:t xml:space="preserve">engineers stop believing red</w:t>
      </w:r>
      <w:r>
        <w:t xml:space="preserve">. Once red is disbelieved, a gate's output is noise and</w:t>
      </w:r>
      <w:r>
        <w:t xml:space="preserve"> </w:t>
      </w:r>
      <w:r>
        <w:t xml:space="preserve">people route around it (auto-retry, force-merge, "known flaky, ignore"). This is the</w:t>
      </w:r>
      <w:r>
        <w:t xml:space="preserve"> </w:t>
      </w:r>
      <w:r>
        <w:t xml:space="preserve">same signal-integrity collapse as FM-3 (verification absence read as success) arrived</w:t>
      </w:r>
      <w:r>
        <w:t xml:space="preserve"> </w:t>
      </w:r>
      <w:r>
        <w:t xml:space="preserve">at from the opposite direction: FM-3 makes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look green; flakiness makes</w:t>
      </w:r>
      <w:r>
        <w:t xml:space="preserve"> </w:t>
      </w:r>
      <w:r>
        <w:rPr>
          <w:i/>
          <w:iCs/>
        </w:rPr>
        <w:t xml:space="preserve">red</w:t>
      </w:r>
      <w:r>
        <w:t xml:space="preserve"> </w:t>
      </w:r>
      <w:r>
        <w:t xml:space="preserve">look ignorable. Both end in gates nobody consults — which is precisely the measured</w:t>
      </w:r>
      <w:r>
        <w:t xml:space="preserve"> </w:t>
      </w:r>
      <w:r>
        <w:t xml:space="preserve">state (release tooling consulting the guard suite zero times). The literature's</w:t>
      </w:r>
      <w:r>
        <w:t xml:space="preserve"> </w:t>
      </w:r>
      <w:r>
        <w:t xml:space="preserve">remedies converge: quarantine flaky tests</w:t>
      </w:r>
      <w:r>
        <w:t xml:space="preserve"> </w:t>
      </w:r>
      <w:r>
        <w:rPr>
          <w:i/>
          <w:iCs/>
        </w:rPr>
        <w:t xml:space="preserve">visibly</w:t>
      </w:r>
      <w:r>
        <w:t xml:space="preserve"> </w:t>
      </w:r>
      <w:r>
        <w:t xml:space="preserve">(never silently), track them as</w:t>
      </w:r>
      <w:r>
        <w:t xml:space="preserve"> </w:t>
      </w:r>
      <w:r>
        <w:t xml:space="preserve">first-class work, and keep the blocking suite's red rate near zero so red stays</w:t>
      </w:r>
      <w:r>
        <w:t xml:space="preserve"> </w:t>
      </w:r>
      <w:r>
        <w:t xml:space="preserve">believable.</w:t>
      </w:r>
    </w:p>
    <w:bookmarkEnd w:id="13"/>
    <w:bookmarkStart w:id="14" w:name="Xcfb30f73427cd211c83e329bc9593000634ee0b"/>
    <w:p>
      <w:pPr>
        <w:pStyle w:val="Heading3"/>
      </w:pPr>
      <w:r>
        <w:t xml:space="preserve">R1.5 Cost-of-defect-by-stage: directionally supported, magnitudes are folklore</w:t>
      </w:r>
    </w:p>
    <w:p>
      <w:pPr>
        <w:pStyle w:val="FirstParagraph"/>
      </w:pPr>
      <w:r>
        <w:rPr>
          <w:rStyle w:val="VerbatimChar"/>
        </w:rPr>
        <w:t xml:space="preserve">[PR-critique]</w:t>
      </w:r>
      <w:r>
        <w:t xml:space="preserve"> </w:t>
      </w:r>
      <w:r>
        <w:t xml:space="preserve">The canonical "1×–10×–100×–1000× by stage" curve (Boehm; repeated via</w:t>
      </w:r>
      <w:r>
        <w:t xml:space="preserve"> </w:t>
      </w:r>
      <w:r>
        <w:t xml:space="preserve">Pressman 1987 citing IBM Systems Sciences Institute "course notes")</w:t>
      </w:r>
      <w:r>
        <w:t xml:space="preserve"> </w:t>
      </w:r>
      <w:r>
        <w:rPr>
          <w:b/>
          <w:bCs/>
        </w:rPr>
        <w:t xml:space="preserve">does not survive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source-tracing</w:t>
      </w:r>
      <w:r>
        <w:t xml:space="preserve">. Bossavit (</w:t>
      </w:r>
      <w:r>
        <w:rPr>
          <w:i/>
          <w:iCs/>
        </w:rPr>
        <w:t xml:space="preserve">The Leprechauns of Software Engineering</w:t>
      </w:r>
      <w:r>
        <w:t xml:space="preserve">) shows the cited</w:t>
      </w:r>
      <w:r>
        <w:t xml:space="preserve"> </w:t>
      </w:r>
      <w:r>
        <w:t xml:space="preserve">studies are misrepresented or untraceable; one cited study found a 2:1 ratio in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direction; The Register's 2021 investigation could not locate the underlying</w:t>
      </w:r>
      <w:r>
        <w:t xml:space="preserve"> </w:t>
      </w:r>
      <w:r>
        <w:t xml:space="preserve">IBM study at all (S14, S15). Directional support (later is costlier) exists — NIST 2002</w:t>
      </w:r>
      <w:r>
        <w:t xml:space="preserve"> </w:t>
      </w:r>
      <w:r>
        <w:t xml:space="preserve">and Capers Jones' project base — but the specific multipliers are unsupported.</w:t>
      </w:r>
    </w:p>
    <w:p>
      <w:pPr>
        <w:pStyle w:val="BodyText"/>
      </w:pPr>
      <w:r>
        <w:rPr>
          <w:b/>
          <w:bCs/>
        </w:rPr>
        <w:t xml:space="preserve">Cross-reference: CONTRADICTS a common justification pattern — flagged prominently per</w:t>
      </w:r>
      <w:r>
        <w:rPr>
          <w:b/>
          <w:bCs/>
        </w:rPr>
        <w:t xml:space="preserve"> </w:t>
      </w:r>
      <w:r>
        <w:rPr>
          <w:b/>
          <w:bCs/>
        </w:rPr>
        <w:t xml:space="preserve">the brief.</w:t>
      </w:r>
      <w:r>
        <w:t xml:space="preserve"> </w:t>
      </w:r>
      <w:r>
        <w:t xml:space="preserve">Any internal document citing "100× in production" as measured fact commits</w:t>
      </w:r>
      <w:r>
        <w:t xml:space="preserve"> </w:t>
      </w:r>
      <w:r>
        <w:t xml:space="preserve">the same class of error as FM-5 (confident numbers without a traceable instrument).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claims are: (a) defects found by users cost more than defects found</w:t>
      </w:r>
      <w:r>
        <w:t xml:space="preserve"> </w:t>
      </w:r>
      <w:r>
        <w:t xml:space="preserve">by the author (supported, magnitude context-dependent); (b) reopened defects take ~2.5×</w:t>
      </w:r>
      <w:r>
        <w:t xml:space="preserve"> </w:t>
      </w:r>
      <w:r>
        <w:t xml:space="preserve">longer to resolve (R1.1, actually measured). Use those, not the folklore curve.</w:t>
      </w:r>
      <w:r>
        <w:t xml:space="preserve"> </w:t>
      </w:r>
      <w:r>
        <w:t xml:space="preserve">The deeper lesson for a governance corpus:</w:t>
      </w:r>
      <w:r>
        <w:t xml:space="preserve"> </w:t>
      </w:r>
      <w:r>
        <w:rPr>
          <w:b/>
          <w:bCs/>
        </w:rPr>
        <w:t xml:space="preserve">a rule justified by an untraceable number</w:t>
      </w:r>
      <w:r>
        <w:rPr>
          <w:b/>
          <w:bCs/>
        </w:rPr>
        <w:t xml:space="preserve"> </w:t>
      </w:r>
      <w:r>
        <w:rPr>
          <w:b/>
          <w:bCs/>
        </w:rPr>
        <w:t xml:space="preserve">teaches readers that the corpus's numbers are decorative</w:t>
      </w:r>
      <w:r>
        <w:t xml:space="preserve"> </w:t>
      </w:r>
      <w:r>
        <w:t xml:space="preserve">— which corrodes exactly the</w:t>
      </w:r>
      <w:r>
        <w:t xml:space="preserve"> </w:t>
      </w:r>
      <w:r>
        <w:t xml:space="preserve">evidence-discipline the corpus is trying to enforce.</w:t>
      </w:r>
    </w:p>
    <w:bookmarkEnd w:id="14"/>
    <w:bookmarkStart w:id="15" w:name="Xe1e7880a6adde249a11a6920adc1b5221854e35"/>
    <w:p>
      <w:pPr>
        <w:pStyle w:val="Heading3"/>
      </w:pPr>
      <w:r>
        <w:t xml:space="preserve">R1.6 Escape-rate and change-failure baselines</w:t>
      </w:r>
    </w:p>
    <w:p>
      <w:pPr>
        <w:pStyle w:val="FirstParagraph"/>
      </w:pPr>
      <w:r>
        <w:rPr>
          <w:rStyle w:val="VerbatimChar"/>
        </w:rPr>
        <w:t xml:space="preserve">[IND]</w:t>
      </w:r>
      <w:r>
        <w:t xml:space="preserve"> </w:t>
      </w:r>
      <w:r>
        <w:t xml:space="preserve">Industry benchmarks (DevStats/Plandek metric guides; Capers Jones' DRE data;</w:t>
      </w:r>
      <w:r>
        <w:t xml:space="preserve"> </w:t>
      </w:r>
      <w:r>
        <w:t xml:space="preserve">DORA reports): typical defect-removal efficiency ~85% (≈15% escape), elite escaped-</w:t>
      </w:r>
      <w:r>
        <w:t xml:space="preserve"> </w:t>
      </w:r>
      <w:r>
        <w:t xml:space="preserve">defect rates &lt;10%, DORA elite change-failure-rate band 0–15%, with elite teams</w:t>
      </w:r>
      <w:r>
        <w:t xml:space="preserve"> </w:t>
      </w:r>
      <w:r>
        <w:t xml:space="preserve">achieving both high deploy frequency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low failure rates (quality gates built in,</w:t>
      </w:r>
      <w:r>
        <w:t xml:space="preserve"> </w:t>
      </w:r>
      <w:r>
        <w:t xml:space="preserve">not bolted on) (S16, S17). These are vendor-aggregated rather than peer-reviewed, but</w:t>
      </w:r>
      <w:r>
        <w:t xml:space="preserve"> </w:t>
      </w:r>
      <w:r>
        <w:t xml:space="preserve">consistent across independent sources.</w:t>
      </w:r>
    </w:p>
    <w:p>
      <w:pPr>
        <w:pStyle w:val="BodyText"/>
      </w:pPr>
      <w:r>
        <w:rPr>
          <w:b/>
          <w:bCs/>
        </w:rPr>
        <w:t xml:space="preserve">Cross-reference (FM-1, FM-2): CONFIRMS the magnitude statement.</w:t>
      </w:r>
      <w:r>
        <w:t xml:space="preserve"> </w:t>
      </w:r>
      <w:r>
        <w:t xml:space="preserve">Where measured</w:t>
      </w:r>
      <w:r>
        <w:t xml:space="preserve"> </w:t>
      </w:r>
      <w:r>
        <w:t xml:space="preserve">baselines exist, the observed numbers sit far outside every published band, and the</w:t>
      </w:r>
      <w:r>
        <w:t xml:space="preserve"> </w:t>
      </w:r>
      <w:r>
        <w:t xml:space="preserve">DORA finding removes the speed-vs-quality excuse: elite cohorts are fast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their gates are trustworthy, not despite them.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d763b4ec076a76fd2aa4c9d4c1a4f32fd6e91c8"/>
    <w:p>
      <w:pPr>
        <w:pStyle w:val="Heading2"/>
      </w:pPr>
      <w:r>
        <w:t xml:space="preserve">Round 2 — Why green suites miss real defects: oracles, assertions, metamorphic and property-based testing, fault injection</w:t>
      </w:r>
    </w:p>
    <w:bookmarkStart w:id="17" w:name="X718e1e82ef56067e2a8e7fa1eb5cd18acb2c92d"/>
    <w:p>
      <w:pPr>
        <w:pStyle w:val="Heading3"/>
      </w:pPr>
      <w:r>
        <w:t xml:space="preserve">R2.1 The oracle problem: "did it run" vs "was it right" is the field's named central difficulty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Barr, Harman, McMinn, Shahbaz &amp; Yoo, "The Oracle Problem in Software Testing:</w:t>
      </w:r>
      <w:r>
        <w:t xml:space="preserve"> </w:t>
      </w:r>
      <w:r>
        <w:t xml:space="preserve">A Survey", IEEE TSE 41(5), 2015 (S18). The</w:t>
      </w:r>
      <w:r>
        <w:t xml:space="preserve"> </w:t>
      </w:r>
      <w:r>
        <w:rPr>
          <w:i/>
          <w:iCs/>
        </w:rPr>
        <w:t xml:space="preserve">oracle problem</w:t>
      </w:r>
      <w:r>
        <w:t xml:space="preserve"> </w:t>
      </w:r>
      <w:r>
        <w:t xml:space="preserve">— given an input,</w:t>
      </w:r>
      <w:r>
        <w:t xml:space="preserve"> </w:t>
      </w:r>
      <w:r>
        <w:t xml:space="preserve">distinguishing desired from undesired behaviour — is identified as</w:t>
      </w:r>
      <w:r>
        <w:t xml:space="preserve"> </w:t>
      </w:r>
      <w:r>
        <w:rPr>
          <w:b/>
          <w:bCs/>
        </w:rPr>
        <w:t xml:space="preserve">the bottleneck of</w:t>
      </w:r>
      <w:r>
        <w:rPr>
          <w:b/>
          <w:bCs/>
        </w:rPr>
        <w:t xml:space="preserve"> </w:t>
      </w:r>
      <w:r>
        <w:rPr>
          <w:b/>
          <w:bCs/>
        </w:rPr>
        <w:t xml:space="preserve">test automation</w:t>
      </w:r>
      <w:r>
        <w:t xml:space="preserve">: inputs can be generated automatically at scale, but deciding</w:t>
      </w:r>
      <w:r>
        <w:t xml:space="preserve"> </w:t>
      </w:r>
      <w:r>
        <w:t xml:space="preserve">correctness cannot, absent an explicit oracle (specification, model, contract,</w:t>
      </w:r>
      <w:r>
        <w:t xml:space="preserve"> </w:t>
      </w:r>
      <w:r>
        <w:t xml:space="preserve">metamorphic relation, or golden reference). Tests without meaningful oracles reduce to</w:t>
      </w:r>
      <w:r>
        <w:t xml:space="preserve"> </w:t>
      </w:r>
      <w:r>
        <w:t xml:space="preserve">crash-detection: they pass whenever the code doesn't throw.</w:t>
      </w:r>
    </w:p>
    <w:p>
      <w:pPr>
        <w:pStyle w:val="BodyText"/>
      </w:pPr>
      <w:r>
        <w:rPr>
          <w:b/>
          <w:bCs/>
        </w:rPr>
        <w:t xml:space="preserve">Cross-reference (FM-4): CONFIRMS and names the mechanism.</w:t>
      </w:r>
      <w:r>
        <w:t xml:space="preserve"> </w:t>
      </w:r>
      <w:r>
        <w:t xml:space="preserve">"Green tests on broken</w:t>
      </w:r>
      <w:r>
        <w:t xml:space="preserve"> </w:t>
      </w:r>
      <w:r>
        <w:t xml:space="preserve">features" is the oracle problem verbatim: the suite executed the code path (input side</w:t>
      </w:r>
      <w:r>
        <w:t xml:space="preserve"> </w:t>
      </w:r>
      <w:r>
        <w:t xml:space="preserve">automated) but the oracle asserted the wrong layer — file-exists instead of</w:t>
      </w:r>
      <w:r>
        <w:t xml:space="preserve"> </w:t>
      </w:r>
      <w:r>
        <w:t xml:space="preserve">content-correct, exit-0 instead of user-visible-effect, metadata instead of media. The</w:t>
      </w:r>
      <w:r>
        <w:t xml:space="preserve"> </w:t>
      </w:r>
      <w:r>
        <w:t xml:space="preserve">survey's taxonomy also legitimises the derived-oracle strategies already in the</w:t>
      </w:r>
      <w:r>
        <w:t xml:space="preserve"> </w:t>
      </w:r>
      <w:r>
        <w:t xml:space="preserve">governance corpus (sink-side probes, metamorphic relations, golden references) as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answers, not exotica. Key transfer: an oracle is a designed artifact with</w:t>
      </w:r>
      <w:r>
        <w:t xml:space="preserve"> </w:t>
      </w:r>
      <w:r>
        <w:t xml:space="preserve">its own defect modes — which is why analyzer self-validation (golden-good/golden-bad)</w:t>
      </w:r>
      <w:r>
        <w:t xml:space="preserve"> </w:t>
      </w:r>
      <w:r>
        <w:t xml:space="preserve">appears in the literature as "oracle assessment."</w:t>
      </w:r>
    </w:p>
    <w:bookmarkEnd w:id="17"/>
    <w:bookmarkStart w:id="18" w:name="Xd41b9af32d2a485ca8357d7f2a69aa238de7ff4"/>
    <w:p>
      <w:pPr>
        <w:pStyle w:val="Heading3"/>
      </w:pPr>
      <w:r>
        <w:t xml:space="preserve">R2.2 Assertions — not coverage — are what correlates with fault detection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Zhang &amp; Mesbah, "Assertions Are Strongly Correlated with Test Suite</w:t>
      </w:r>
      <w:r>
        <w:t xml:space="preserve"> </w:t>
      </w:r>
      <w:r>
        <w:t xml:space="preserve">Effectiveness", ESEC/FSE 2015 (S19): across large suites,</w:t>
      </w:r>
      <w:r>
        <w:t xml:space="preserve"> </w:t>
      </w:r>
      <w:r>
        <w:rPr>
          <w:b/>
          <w:bCs/>
        </w:rPr>
        <w:t xml:space="preserve">assertion quantity and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 coverage correlate strongly with mutation-detection effectiveness — more</w:t>
      </w:r>
      <w:r>
        <w:rPr>
          <w:b/>
          <w:bCs/>
        </w:rPr>
        <w:t xml:space="preserve"> </w:t>
      </w:r>
      <w:r>
        <w:rPr>
          <w:b/>
          <w:bCs/>
        </w:rPr>
        <w:t xml:space="preserve">strongly than statement coverage</w:t>
      </w:r>
      <w:r>
        <w:t xml:space="preserve"> </w:t>
      </w:r>
      <w:r>
        <w:t xml:space="preserve">(the direct complement to R1.2). A 2023–2025</w:t>
      </w:r>
      <w:r>
        <w:t xml:space="preserve"> </w:t>
      </w:r>
      <w:r>
        <w:t xml:space="preserve">literature line on assertion quality (brittle assertions, unused inputs) extends this:</w:t>
      </w:r>
      <w:r>
        <w:t xml:space="preserve"> </w:t>
      </w:r>
      <w:r>
        <w:t xml:space="preserve">what the assertions</w:t>
      </w:r>
      <w:r>
        <w:t xml:space="preserve"> </w:t>
      </w:r>
      <w:r>
        <w:rPr>
          <w:i/>
          <w:iCs/>
        </w:rPr>
        <w:t xml:space="preserve">touch</w:t>
      </w:r>
      <w:r>
        <w:t xml:space="preserve"> </w:t>
      </w:r>
      <w:r>
        <w:t xml:space="preserve">matters, not just their count (S20).</w:t>
      </w:r>
    </w:p>
    <w:p>
      <w:pPr>
        <w:pStyle w:val="BodyText"/>
      </w:pPr>
      <w:r>
        <w:rPr>
          <w:b/>
          <w:bCs/>
        </w:rPr>
        <w:t xml:space="preserve">Cross-reference (FM-2, FM-4): CONFIRMS with an actionable inversion.</w:t>
      </w:r>
      <w:r>
        <w:t xml:space="preserve"> </w:t>
      </w:r>
      <w:r>
        <w:t xml:space="preserve">The pair</w:t>
      </w:r>
      <w:r>
        <w:t xml:space="preserve"> </w:t>
      </w:r>
      <w:r>
        <w:t xml:space="preserve">(R1.2 + R2.2) is the strongest single result pair in the testing literature for our</w:t>
      </w:r>
      <w:r>
        <w:t xml:space="preserve"> </w:t>
      </w:r>
      <w:r>
        <w:t xml:space="preserve">purposes: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metrics don't predict defect detection,</w:t>
      </w:r>
      <w:r>
        <w:t xml:space="preserve"> </w:t>
      </w:r>
      <w:r>
        <w:rPr>
          <w:i/>
          <w:iCs/>
        </w:rPr>
        <w:t xml:space="preserve">checking</w:t>
      </w:r>
      <w:r>
        <w:t xml:space="preserve"> </w:t>
      </w:r>
      <w:r>
        <w:t xml:space="preserve">metrics do. A</w:t>
      </w:r>
      <w:r>
        <w:t xml:space="preserve"> </w:t>
      </w:r>
      <w:r>
        <w:t xml:space="preserve">gate that verifies "a test exists / ran / covered the diff" measures the weak</w:t>
      </w:r>
      <w:r>
        <w:t xml:space="preserve"> </w:t>
      </w:r>
      <w:r>
        <w:t xml:space="preserve">predictor; a gate that verifies "an assertion checked the user-visible layer and has</w:t>
      </w:r>
      <w:r>
        <w:t xml:space="preserve"> </w:t>
      </w:r>
      <w:r>
        <w:t xml:space="preserve">been observed to fail on the broken artifact" measures the strong one.</w:t>
      </w:r>
    </w:p>
    <w:bookmarkEnd w:id="18"/>
    <w:bookmarkStart w:id="19" w:name="Xef84f9d61f18f5eb5378971d6a0893242803a90"/>
    <w:p>
      <w:pPr>
        <w:pStyle w:val="Heading3"/>
      </w:pPr>
      <w:r>
        <w:t xml:space="preserve">R2.3 Test smells: assertion-free and unexplained-assertion tests are measured, prevalent decay modes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test-smell literature (Bavota et al.; QUASOQ 2024 prevalence studies;</w:t>
      </w:r>
      <w:r>
        <w:t xml:space="preserve"> </w:t>
      </w:r>
      <w:r>
        <w:t xml:space="preserve">controlled experiments on Assertion Roulette refactoring) finds smells in the majority</w:t>
      </w:r>
      <w:r>
        <w:t xml:space="preserve"> </w:t>
      </w:r>
      <w:r>
        <w:t xml:space="preserve">of real test classes — Assertion Roulette alone appears in</w:t>
      </w:r>
      <w:r>
        <w:t xml:space="preserve"> </w:t>
      </w:r>
      <w:r>
        <w:rPr>
          <w:b/>
          <w:bCs/>
        </w:rPr>
        <w:t xml:space="preserve">&gt;50% of test classes</w:t>
      </w:r>
      <w:r>
        <w:t xml:space="preserve"> </w:t>
      </w:r>
      <w:r>
        <w:t xml:space="preserve">in</w:t>
      </w:r>
      <w:r>
        <w:t xml:space="preserve"> </w:t>
      </w:r>
      <w:r>
        <w:t xml:space="preserve">several corpora, and auto-generated tests (including LLM-generated: ~47% in Defects4J</w:t>
      </w:r>
      <w:r>
        <w:t xml:space="preserve"> </w:t>
      </w:r>
      <w:r>
        <w:t xml:space="preserve">experiments) reproduce the same smells (S21, S22, S23). Measured impact is on</w:t>
      </w:r>
      <w:r>
        <w:t xml:space="preserve"> </w:t>
      </w:r>
      <w:r>
        <w:t xml:space="preserve">comprehension and maintainability — i.e. on whether a failing test can be</w:t>
      </w:r>
      <w:r>
        <w:t xml:space="preserve"> </w:t>
      </w:r>
      <w:r>
        <w:rPr>
          <w:i/>
          <w:iCs/>
        </w:rPr>
        <w:t xml:space="preserve">diagnosed</w:t>
      </w:r>
      <w:r>
        <w:t xml:space="preserve">,</w:t>
      </w:r>
      <w:r>
        <w:t xml:space="preserve"> </w:t>
      </w:r>
      <w:r>
        <w:t xml:space="preserve">which feeds the R1.4 trust-erosion loop.</w:t>
      </w:r>
    </w:p>
    <w:p>
      <w:pPr>
        <w:pStyle w:val="BodyText"/>
      </w:pPr>
      <w:r>
        <w:rPr>
          <w:b/>
          <w:bCs/>
        </w:rPr>
        <w:t xml:space="preserve">Cross-reference (FM-4): CONFIRMS, with a caution.</w:t>
      </w:r>
      <w:r>
        <w:t xml:space="preserve"> </w:t>
      </w:r>
      <w:r>
        <w:t xml:space="preserve">One study found "best" test</w:t>
      </w:r>
      <w:r>
        <w:t xml:space="preserve"> </w:t>
      </w:r>
      <w:r>
        <w:t xml:space="preserve">methods also contain multiple undocumented asserts (S21) — the smell metric is a proxy,</w:t>
      </w:r>
      <w:r>
        <w:t xml:space="preserve"> </w:t>
      </w:r>
      <w:r>
        <w:t xml:space="preserve">not an oracle-strength measure; a gate built naively on smell counts would be another</w:t>
      </w:r>
      <w:r>
        <w:t xml:space="preserve"> </w:t>
      </w:r>
      <w:r>
        <w:t xml:space="preserve">proxy-signal instrument (FM-5 shape). The robust reading: smells locate</w:t>
      </w:r>
      <w:r>
        <w:t xml:space="preserve"> </w:t>
      </w:r>
      <w:r>
        <w:rPr>
          <w:i/>
          <w:iCs/>
        </w:rPr>
        <w:t xml:space="preserve">candidates</w:t>
      </w:r>
      <w:r>
        <w:t xml:space="preserve"> </w:t>
      </w:r>
      <w:r>
        <w:t xml:space="preserve">for oracle-weakness review; mutation kill (R1.3) remains the ground truth.</w:t>
      </w:r>
    </w:p>
    <w:bookmarkEnd w:id="19"/>
    <w:bookmarkStart w:id="20" w:name="X8a5b93599e5452b2d794aae07ccd15b43e119de"/>
    <w:p>
      <w:pPr>
        <w:pStyle w:val="Heading3"/>
      </w:pPr>
      <w:r>
        <w:t xml:space="preserve">R2.4 Metamorphic testing: the proven oracle-substitute when no golden answer exists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Compiler-testing programmes built on metamorphic relations (EMI: Orion, Athena,</w:t>
      </w:r>
      <w:r>
        <w:t xml:space="preserve"> </w:t>
      </w:r>
      <w:r>
        <w:t xml:space="preserve">Hermes; C4 for C11 atomics; CTDip) have found</w:t>
      </w:r>
      <w:r>
        <w:t xml:space="preserve"> </w:t>
      </w:r>
      <w:r>
        <w:rPr>
          <w:b/>
          <w:bCs/>
        </w:rPr>
        <w:t xml:space="preserve">&gt;1,000 confirmed bugs in GCC/LLVM</w:t>
      </w:r>
      <w:r>
        <w:t xml:space="preserve">,</w:t>
      </w:r>
      <w:r>
        <w:t xml:space="preserve"> </w:t>
      </w:r>
      <w:r>
        <w:t xml:space="preserve">including the hardest class (silent miscompilation), by checking</w:t>
      </w:r>
      <w:r>
        <w:t xml:space="preserve"> </w:t>
      </w:r>
      <w:r>
        <w:rPr>
          <w:i/>
          <w:iCs/>
        </w:rPr>
        <w:t xml:space="preserve">relations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runs</w:t>
      </w:r>
      <w:r>
        <w:t xml:space="preserve"> </w:t>
      </w:r>
      <w:r>
        <w:t xml:space="preserve">(equivalent inputs ⇒ equal outputs) instead of absolute expected outputs (S24,</w:t>
      </w:r>
      <w:r>
        <w:t xml:space="preserve"> </w:t>
      </w:r>
      <w:r>
        <w:t xml:space="preserve">S25). Segura et al.'s survey (TSE 2016) systematises the technique (S26).</w:t>
      </w:r>
    </w:p>
    <w:p>
      <w:pPr>
        <w:pStyle w:val="BodyText"/>
      </w:pPr>
      <w:r>
        <w:rPr>
          <w:b/>
          <w:bCs/>
        </w:rPr>
        <w:t xml:space="preserve">Cross-reference (FM-4): CONFIRMS.</w:t>
      </w:r>
      <w:r>
        <w:t xml:space="preserve"> </w:t>
      </w:r>
      <w:r>
        <w:t xml:space="preserve">Metamorphic relations are the standing answer</w:t>
      </w:r>
      <w:r>
        <w:t xml:space="preserve"> </w:t>
      </w:r>
      <w:r>
        <w:t xml:space="preserve">where the correct output is unknowable in advance (media pipelines, renderers,</w:t>
      </w:r>
      <w:r>
        <w:t xml:space="preserve"> </w:t>
      </w:r>
      <w:r>
        <w:t xml:space="preserve">cross-display routing): same content on route A vs route B must match; pause ⇒ counter</w:t>
      </w:r>
      <w:r>
        <w:t xml:space="preserve"> </w:t>
      </w:r>
      <w:r>
        <w:t xml:space="preserve">freezes; 2× speed ⇒ ~2× frame advance. The compiler evidence shows this is not a</w:t>
      </w:r>
      <w:r>
        <w:t xml:space="preserve"> </w:t>
      </w:r>
      <w:r>
        <w:t xml:space="preserve">weaker fallback — it catches the</w:t>
      </w:r>
      <w:r>
        <w:t xml:space="preserve"> </w:t>
      </w:r>
      <w:r>
        <w:rPr>
          <w:i/>
          <w:iCs/>
        </w:rPr>
        <w:t xml:space="preserve">silent-wrong-output</w:t>
      </w:r>
      <w:r>
        <w:t xml:space="preserve"> </w:t>
      </w:r>
      <w:r>
        <w:t xml:space="preserve">class that assertion-per-case</w:t>
      </w:r>
      <w:r>
        <w:t xml:space="preserve"> </w:t>
      </w:r>
      <w:r>
        <w:t xml:space="preserve">testing structurally misses, which is exactly the FM-4 class.</w:t>
      </w:r>
    </w:p>
    <w:bookmarkEnd w:id="20"/>
    <w:bookmarkStart w:id="21" w:name="Xe7d232dbe550e270163863a65f5f12012d6595e"/>
    <w:p>
      <w:pPr>
        <w:pStyle w:val="Heading3"/>
      </w:pPr>
      <w:r>
        <w:t xml:space="preserve">R2.5 Property-based testing: measured ~50× mutant-kill rate per test vs unit tests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"An Empirical Evaluation of Property-Based Testing in Python" (OOPSLA 2025):</w:t>
      </w:r>
      <w:r>
        <w:t xml:space="preserve"> </w:t>
      </w:r>
      <w:r>
        <w:t xml:space="preserve">across 426 Hypothesis-using programs / 40 projects under mutation analysis,</w:t>
      </w:r>
      <w: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average property-based test detects ~50× as many mutants as an average unit test</w:t>
      </w:r>
      <w:r>
        <w:t xml:space="preserve">;</w:t>
      </w:r>
      <w:r>
        <w:t xml:space="preserve"> </w:t>
      </w:r>
      <w:r>
        <w:t xml:space="preserve">notably, over half the mutants were caught with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generated input — the power</w:t>
      </w:r>
      <w:r>
        <w:t xml:space="preserve"> </w:t>
      </w:r>
      <w:r>
        <w:t xml:space="preserve">comes substantially from the property (the oracle), not only from input volume (S27).</w:t>
      </w:r>
      <w:r>
        <w:t xml:space="preserve"> </w:t>
      </w:r>
      <w:r>
        <w:t xml:space="preserve">"Property-Based Testing in Practice" (ICSE 2024) documents industrial adoption</w:t>
      </w:r>
      <w:r>
        <w:t xml:space="preserve"> </w:t>
      </w:r>
      <w:r>
        <w:t xml:space="preserve">(Amazon, Volvo, Stripe) and the Quviq QuickCheck industrial record (S28).</w:t>
      </w:r>
    </w:p>
    <w:p>
      <w:pPr>
        <w:pStyle w:val="BodyText"/>
      </w:pPr>
      <w:r>
        <w:rPr>
          <w:b/>
          <w:bCs/>
        </w:rPr>
        <w:t xml:space="preserve">Cross-reference (FM-2, FM-4): CONFIRMS R2.2 from a third direction.</w:t>
      </w:r>
      <w:r>
        <w:t xml:space="preserve"> </w:t>
      </w:r>
      <w:r>
        <w:t xml:space="preserve">Three</w:t>
      </w:r>
      <w:r>
        <w:t xml:space="preserve"> </w:t>
      </w:r>
      <w:r>
        <w:t xml:space="preserve">independent lines (assertion correlation, metamorphic compiler results, PBT mutation</w:t>
      </w:r>
      <w:r>
        <w:t xml:space="preserve"> </w:t>
      </w:r>
      <w:r>
        <w:t xml:space="preserve">kill) converge on one statement:</w:t>
      </w:r>
      <w:r>
        <w:t xml:space="preserve"> </w:t>
      </w:r>
      <w:r>
        <w:rPr>
          <w:b/>
          <w:bCs/>
        </w:rPr>
        <w:t xml:space="preserve">fault-detection power lives in the oracle, and</w:t>
      </w:r>
      <w:r>
        <w:rPr>
          <w:b/>
          <w:bCs/>
        </w:rPr>
        <w:t xml:space="preserve"> </w:t>
      </w:r>
      <w:r>
        <w:rPr>
          <w:b/>
          <w:bCs/>
        </w:rPr>
        <w:t xml:space="preserve">example-based green suites are weak oracles</w:t>
      </w:r>
      <w:r>
        <w:t xml:space="preserve">. This is the literature's explanation of</w:t>
      </w:r>
      <w:r>
        <w:t xml:space="preserve"> </w:t>
      </w:r>
      <w:r>
        <w:t xml:space="preserve">FM-4 at mechanism level.</w:t>
      </w:r>
    </w:p>
    <w:bookmarkEnd w:id="21"/>
    <w:bookmarkStart w:id="22" w:name="Xfcd3c2a8cde613bfbe171c2120b18c011d79b39"/>
    <w:p>
      <w:pPr>
        <w:pStyle w:val="Heading3"/>
      </w:pPr>
      <w:r>
        <w:t xml:space="preserve">R2.6 Fault injection / chaos engineering: strong practice consensus, weak formal evidence base</w:t>
      </w:r>
    </w:p>
    <w:p>
      <w:pPr>
        <w:pStyle w:val="FirstParagraph"/>
      </w:pPr>
      <w:r>
        <w:rPr>
          <w:rStyle w:val="VerbatimChar"/>
        </w:rPr>
        <w:t xml:space="preserve">[IND]/[ANEC]</w:t>
      </w:r>
      <w:r>
        <w:t xml:space="preserve"> </w:t>
      </w:r>
      <w:r>
        <w:t xml:space="preserve">Netflix's chaos programme (Chaos Monkey → FIT → automated reliability</w:t>
      </w:r>
      <w:r>
        <w:t xml:space="preserve"> </w:t>
      </w:r>
      <w:r>
        <w:t xml:space="preserve">scoring) is the canonical industrial account; vendor and practitioner literature</w:t>
      </w:r>
      <w:r>
        <w:t xml:space="preserve"> </w:t>
      </w:r>
      <w:r>
        <w:t xml:space="preserve">uniformly reports resilience gains ("last affected, first recovered" during AWS</w:t>
      </w:r>
      <w:r>
        <w:t xml:space="preserve"> </w:t>
      </w:r>
      <w:r>
        <w:t xml:space="preserve">outages), and academic work exists on injection realism (system-call-level error</w:t>
      </w:r>
      <w:r>
        <w:t xml:space="preserve"> </w:t>
      </w:r>
      <w:r>
        <w:t xml:space="preserve">injection) (S29, S30). However — stated per §11.4.6 —</w:t>
      </w:r>
      <w:r>
        <w:t xml:space="preserve"> </w:t>
      </w:r>
      <w:r>
        <w:rPr>
          <w:b/>
          <w:bCs/>
        </w:rPr>
        <w:t xml:space="preserve">we found no peer-reviewed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controlled study quantifying outage reduction attributable to chaos engineering</w:t>
      </w:r>
      <w:r>
        <w:t xml:space="preserve">; the</w:t>
      </w:r>
      <w:r>
        <w:t xml:space="preserve"> </w:t>
      </w:r>
      <w:r>
        <w:t xml:space="preserve">evidence is observational and self-reported.</w:t>
      </w:r>
    </w:p>
    <w:p>
      <w:pPr>
        <w:pStyle w:val="BodyText"/>
      </w:pPr>
      <w:r>
        <w:rPr>
          <w:b/>
          <w:bCs/>
        </w:rPr>
        <w:t xml:space="preserve">Cross-reference (stress/chaos mandates): NUANCES.</w:t>
      </w:r>
      <w:r>
        <w:t xml:space="preserve"> </w:t>
      </w:r>
      <w:r>
        <w:t xml:space="preserve">The practice is well-supported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discovery-pressure</w:t>
      </w:r>
      <w:r>
        <w:t xml:space="preserve"> </w:t>
      </w:r>
      <w:r>
        <w:t xml:space="preserve">mechanism (it manufactures the failure conditions that</w:t>
      </w:r>
      <w:r>
        <w:t xml:space="preserve"> </w:t>
      </w:r>
      <w:r>
        <w:t xml:space="preserve">example-based suites never exercise — the R4-class "we only see what we test" gap),</w:t>
      </w:r>
      <w:r>
        <w:t xml:space="preserve"> </w:t>
      </w:r>
      <w:r>
        <w:t xml:space="preserve">but claims of measured outage-percentage reduction should not be asserted as</w:t>
      </w:r>
      <w:r>
        <w:t xml:space="preserve"> </w:t>
      </w:r>
      <w:r>
        <w:t xml:space="preserve">established fact. Its strongest defensible framing: chaos injection is metamorphic</w:t>
      </w:r>
      <w:r>
        <w:t xml:space="preserve"> </w:t>
      </w:r>
      <w:r>
        <w:t xml:space="preserve">testing over the availability dimension (the system's user-visible behaviour must be</w:t>
      </w:r>
      <w:r>
        <w:t xml:space="preserve"> </w:t>
      </w:r>
      <w:r>
        <w:t xml:space="preserve">invariant under instance loss), inheriting R2.4's logic rather than its own evidence</w:t>
      </w:r>
      <w:r>
        <w:t xml:space="preserve"> </w:t>
      </w:r>
      <w:r>
        <w:t xml:space="preserve">base.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5d7c242d4926877fcc0e6efbed7f43d8dde2130"/>
    <w:p>
      <w:pPr>
        <w:pStyle w:val="Heading2"/>
      </w:pPr>
      <w:r>
        <w:t xml:space="preserve">Round 3 — Verification semantics: "unknown is not a pass", gating that never consults the evidence, and what standards call evidence</w:t>
      </w:r>
    </w:p>
    <w:bookmarkStart w:id="24" w:name="Xc811c92c96e4fdaae5ec3271c682143fea0be0e"/>
    <w:p>
      <w:pPr>
        <w:pStyle w:val="Heading3"/>
      </w:pPr>
      <w:r>
        <w:t xml:space="preserve">R3.1 The industry's own FM-3: GitHub treats skipped required checks as SUCCESS</w:t>
      </w:r>
    </w:p>
    <w:p>
      <w:pPr>
        <w:pStyle w:val="FirstParagraph"/>
      </w:pPr>
      <w:r>
        <w:rPr>
          <w:rStyle w:val="VerbatimChar"/>
        </w:rPr>
        <w:t xml:space="preserve">[DOC]/[IND]</w:t>
      </w:r>
      <w:r>
        <w:t xml:space="preserve"> </w:t>
      </w:r>
      <w:r>
        <w:t xml:space="preserve">GitHub's branch-protection semantics:</w:t>
      </w:r>
      <w:r>
        <w:t xml:space="preserve"> </w:t>
      </w:r>
      <w:r>
        <w:rPr>
          <w:b/>
          <w:bCs/>
        </w:rPr>
        <w:t xml:space="preserve">a required status check that is</w:t>
      </w:r>
      <w:r>
        <w:rPr>
          <w:b/>
          <w:bCs/>
        </w:rPr>
        <w:t xml:space="preserve"> </w:t>
      </w:r>
      <w:r>
        <w:rPr>
          <w:b/>
          <w:bCs/>
        </w:rPr>
        <w:t xml:space="preserve">skipped reports status "Success"</w:t>
      </w:r>
      <w:r>
        <w:t xml:space="preserve"> </w:t>
      </w:r>
      <w:r>
        <w:t xml:space="preserve">and satisfies the protection rule; required checks</w:t>
      </w:r>
      <w:r>
        <w:t xml:space="preserve"> </w:t>
      </w:r>
      <w:r>
        <w:t xml:space="preserve">must be "successful, skipped, or neutral" to allow merge (S31). Practitioner analysis</w:t>
      </w:r>
      <w:r>
        <w:t xml:space="preserve"> </w:t>
      </w:r>
      <w:r>
        <w:t xml:space="preserve">("Skippable GitHub Status Checks Aren't Really Required") demonstrates the resulting</w:t>
      </w:r>
      <w:r>
        <w:t xml:space="preserve"> </w:t>
      </w:r>
      <w:r>
        <w:t xml:space="preserve">bypass: any path-filtered / conditionally-triggered required workflow can be skipped —</w:t>
      </w:r>
      <w:r>
        <w:t xml:space="preserve"> </w:t>
      </w:r>
      <w:r>
        <w:t xml:space="preserve">by a commit that avoids the trigger paths — and the PR merges with the check never</w:t>
      </w:r>
      <w:r>
        <w:t xml:space="preserve"> </w:t>
      </w:r>
      <w:r>
        <w:t xml:space="preserve">having run (S32). The ecosystem answer is a third-party enforcement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wait-for-status-checks</w:t>
      </w:r>
      <w:r>
        <w:t xml:space="preserve">: "require</w:t>
      </w:r>
      <w:r>
        <w:t xml:space="preserve"> </w:t>
      </w:r>
      <w:r>
        <w:rPr>
          <w:i/>
          <w:iCs/>
        </w:rPr>
        <w:t xml:space="preserve">triggered</w:t>
      </w:r>
      <w:r>
        <w:t xml:space="preserve"> </w:t>
      </w:r>
      <w:r>
        <w:t xml:space="preserve">checks pass" vs GitHub's naive</w:t>
      </w:r>
      <w:r>
        <w:t xml:space="preserve"> </w:t>
      </w:r>
      <w:r>
        <w:t xml:space="preserve">"require checks pass") (S33).</w:t>
      </w:r>
    </w:p>
    <w:p>
      <w:pPr>
        <w:pStyle w:val="BodyText"/>
      </w:pPr>
      <w:r>
        <w:rPr>
          <w:b/>
          <w:bCs/>
        </w:rPr>
        <w:t xml:space="preserve">Cross-reference (FM-3): CONFIRMS — this is the identical defect in the world's</w:t>
      </w:r>
      <w:r>
        <w:rPr>
          <w:b/>
          <w:bCs/>
        </w:rPr>
        <w:t xml:space="preserve"> </w:t>
      </w:r>
      <w:r>
        <w:rPr>
          <w:b/>
          <w:bCs/>
        </w:rPr>
        <w:t xml:space="preserve">largest CI platform.</w:t>
      </w:r>
      <w:r>
        <w:t xml:space="preserve"> </w:t>
      </w:r>
      <w:r>
        <w:t xml:space="preserve">The 0-PASS/56-PENDING/exit-0 incident is not a local oddity; it</w:t>
      </w:r>
      <w:r>
        <w:t xml:space="preserve"> </w:t>
      </w:r>
      <w:r>
        <w:t xml:space="preserve">is the default semantics of mainstream tooling. The transferable design points from how</w:t>
      </w:r>
      <w:r>
        <w:t xml:space="preserve"> </w:t>
      </w:r>
      <w:r>
        <w:t xml:space="preserve">the ecosystem patched 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gate must enumerate what was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supposed</w:t>
      </w:r>
      <w:r>
        <w:rPr>
          <w:b/>
          <w:bCs/>
        </w:rPr>
        <w:t xml:space="preserve"> </w:t>
      </w:r>
      <w:r>
        <w:rPr>
          <w:b/>
          <w:bCs/>
        </w:rPr>
        <w:t xml:space="preserve">to run and assert each one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ran</w:t>
      </w:r>
      <w:r>
        <w:t xml:space="preserve"> </w:t>
      </w:r>
      <w:r>
        <w:t xml:space="preserve">— the required-set is declared independently of the execution, so absence is</w:t>
      </w:r>
      <w:r>
        <w:t xml:space="preserve"> </w:t>
      </w:r>
      <w:r>
        <w:t xml:space="preserve">detectable (identical to the verdict-coverage rule:</w:t>
      </w:r>
      <w:r>
        <w:t xml:space="preserve"> </w:t>
      </w:r>
      <w:r>
        <w:rPr>
          <w:rStyle w:val="VerbatimChar"/>
        </w:rPr>
        <w:t xml:space="preserve">uncovered = registered ∧ topology-present ∧ no-verdict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"Success" must be reserved for "ran and passed."</w:t>
      </w:r>
      <w:r>
        <w:t xml:space="preserve"> </w:t>
      </w:r>
      <w:r>
        <w:t xml:space="preserve">Skip/pending/neutral are</w:t>
      </w:r>
      <w:r>
        <w:t xml:space="preserve"> </w:t>
      </w:r>
      <w:r>
        <w:t xml:space="preserve">distinct outcomes that a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seam treats as blocking even where an</w:t>
      </w:r>
      <w:r>
        <w:t xml:space="preserve"> </w:t>
      </w:r>
      <w:r>
        <w:t xml:space="preserve">intermediate seam legitimately tolerates them (seam-dependent semantics — matching</w:t>
      </w:r>
      <w:r>
        <w:t xml:space="preserve"> </w:t>
      </w:r>
      <w:r>
        <w:t xml:space="preserve">the rejection of flat "PENDING always blocks").</w:t>
      </w:r>
    </w:p>
    <w:p>
      <w:pPr>
        <w:pStyle w:val="Compact"/>
        <w:numPr>
          <w:ilvl w:val="0"/>
          <w:numId w:val="1005"/>
        </w:numPr>
      </w:pPr>
      <w:r>
        <w:t xml:space="preserve">Exit-code aggregation that only sums FAILs re-implements GitHub's bug locally.</w:t>
      </w:r>
    </w:p>
    <w:bookmarkEnd w:id="24"/>
    <w:bookmarkStart w:id="25" w:name="X0597e0b14638a329fd6313d800ce9c2629cd621"/>
    <w:p>
      <w:pPr>
        <w:pStyle w:val="Heading3"/>
      </w:pPr>
      <w:r>
        <w:t xml:space="preserve">R3.2 Safety standards define "verified" as a property of EVIDENCE, not of activity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DO-178C (avionics): verification evidence is categorised (review records,</w:t>
      </w:r>
      <w:r>
        <w:t xml:space="preserve"> </w:t>
      </w:r>
      <w:r>
        <w:t xml:space="preserve">analysis records, test records, traceability data, process evidence) and is</w:t>
      </w:r>
      <w:r>
        <w:t xml:space="preserve"> </w:t>
      </w:r>
      <w:r>
        <w:rPr>
          <w:b/>
          <w:bCs/>
        </w:rPr>
        <w:t xml:space="preserve">sufficient only when it demonstrates the claimed property under the conditions the</w:t>
      </w:r>
      <w:r>
        <w:rPr>
          <w:b/>
          <w:bCs/>
        </w:rPr>
        <w:t xml:space="preserve"> </w:t>
      </w:r>
      <w:r>
        <w:rPr>
          <w:b/>
          <w:bCs/>
        </w:rPr>
        <w:t xml:space="preserve">claim applies to</w:t>
      </w:r>
      <w:r>
        <w:t xml:space="preserve">; artifacts must survive independent review by a non-author, with</w:t>
      </w:r>
      <w:r>
        <w:t xml:space="preserve"> </w:t>
      </w:r>
      <w:r>
        <w:t xml:space="preserve">independence scaling with criticality level (DAL); bidirectional traceability from</w:t>
      </w:r>
      <w:r>
        <w:t xml:space="preserve"> </w:t>
      </w:r>
      <w:r>
        <w:t xml:space="preserve">requirement → test → result is itself controlled lifecycle data (S34, S35). ISO 26262 /</w:t>
      </w:r>
      <w:r>
        <w:t xml:space="preserve"> </w:t>
      </w:r>
      <w:r>
        <w:t xml:space="preserve">IEC 61508 (automotive/industrial) add</w:t>
      </w:r>
      <w:r>
        <w:t xml:space="preserve"> </w:t>
      </w:r>
      <w:r>
        <w:rPr>
          <w:b/>
          <w:bCs/>
        </w:rPr>
        <w:t xml:space="preserve">confirmation measures</w:t>
      </w:r>
      <w:r>
        <w:t xml:space="preserve"> </w:t>
      </w:r>
      <w:r>
        <w:t xml:space="preserve">— confirmation review,</w:t>
      </w:r>
      <w:r>
        <w:t xml:space="preserve"> </w:t>
      </w:r>
      <w:r>
        <w:t xml:space="preserve">functional-safety audit, functional-safety assessment — performed with</w:t>
      </w:r>
      <w:r>
        <w:t xml:space="preserve"> </w:t>
      </w:r>
      <w:r>
        <w:t xml:space="preserve">ASIL-proportional independence (S36, S37).</w:t>
      </w:r>
    </w:p>
    <w:p>
      <w:pPr>
        <w:pStyle w:val="BodyText"/>
      </w:pPr>
      <w:r>
        <w:rPr>
          <w:b/>
          <w:bCs/>
        </w:rPr>
        <w:t xml:space="preserve">Cross-reference (FM-2, FM-3, FM-6): CONFIRMS the evidence-chain architecture.</w:t>
      </w:r>
      <w:r>
        <w:t xml:space="preserve"> </w:t>
      </w:r>
      <w:r>
        <w:t xml:space="preserve">The</w:t>
      </w:r>
      <w:r>
        <w:t xml:space="preserve"> </w:t>
      </w:r>
      <w:r>
        <w:t xml:space="preserve">standards' shared structure is exactly the custody chain: a claim ("done") is invalid</w:t>
      </w:r>
      <w:r>
        <w:t xml:space="preserve"> </w:t>
      </w:r>
      <w:r>
        <w:t xml:space="preserve">without traceable evidence produced under defined conditions and reviewed by a</w:t>
      </w:r>
      <w:r>
        <w:t xml:space="preserve"> </w:t>
      </w:r>
      <w:r>
        <w:t xml:space="preserve">non-author. Two transfers stand out: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existence of evidence does not make it sufficient</w:t>
      </w:r>
      <w:r>
        <w:t xml:space="preserve"> </w:t>
      </w:r>
      <w:r>
        <w:t xml:space="preserve">(DO-178C's own phrasing) —</w:t>
      </w:r>
      <w:r>
        <w:t xml:space="preserve"> </w:t>
      </w:r>
      <w:r>
        <w:t xml:space="preserve">the standard's counter to metadata-PASS / wrong-layer evidence (FM-4/FM-6).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Independence is a graded, costed requirement</w:t>
      </w:r>
      <w:r>
        <w:t xml:space="preserve">, not a slogan — the standards</w:t>
      </w:r>
      <w:r>
        <w:t xml:space="preserve"> </w:t>
      </w:r>
      <w:r>
        <w:t xml:space="preserve">version of author-vs-reviewer separation, and the reason self-certified "done"</w:t>
      </w:r>
      <w:r>
        <w:t xml:space="preserve"> </w:t>
      </w:r>
      <w:r>
        <w:t xml:space="preserve">(FM-2's 6/6-broken sample) is structurally expected in its absence.</w:t>
      </w:r>
    </w:p>
    <w:p>
      <w:pPr>
        <w:pStyle w:val="FirstParagraph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these standards trade enormous cost for this rigor</w:t>
      </w:r>
      <w:r>
        <w:t xml:space="preserve"> </w:t>
      </w:r>
      <w:r>
        <w:t xml:space="preserve">(DO-178C Level A is famously expensive per line). The literature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importing their full apparatus into fast-iteration development; it supports importing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semantics</w:t>
      </w:r>
      <w:r>
        <w:t xml:space="preserve"> </w:t>
      </w:r>
      <w:r>
        <w:t xml:space="preserve">(claims bound to evidence; absence ≠ pass; independence at the</w:t>
      </w:r>
      <w:r>
        <w:t xml:space="preserve"> </w:t>
      </w:r>
      <w:r>
        <w:t xml:space="preserve">highest-risk seams only).</w:t>
      </w:r>
    </w:p>
    <w:bookmarkEnd w:id="25"/>
    <w:bookmarkStart w:id="26" w:name="X62007d0cc19bff169da63a6105f85d4fca37c44"/>
    <w:p>
      <w:pPr>
        <w:pStyle w:val="Heading3"/>
      </w:pPr>
      <w:r>
        <w:t xml:space="preserve">R3.3 Assurance-case research: confidence comes from eliminated doubt, not accumulated green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Eliminative argumentation (SEI; Goodenough/Weinstock/Klein) formalises</w:t>
      </w:r>
      <w:r>
        <w:t xml:space="preserve"> </w:t>
      </w:r>
      <w:r>
        <w:t xml:space="preserve">assurance confidence as</w:t>
      </w:r>
      <w:r>
        <w:t xml:space="preserve"> </w:t>
      </w:r>
      <w:r>
        <w:rPr>
          <w:b/>
          <w:bCs/>
        </w:rPr>
        <w:t xml:space="preserve">doubt elimination</w:t>
      </w:r>
      <w:r>
        <w:t xml:space="preserve">: enumerate</w:t>
      </w:r>
      <w:r>
        <w:t xml:space="preserve"> </w:t>
      </w:r>
      <w:r>
        <w:rPr>
          <w:i/>
          <w:iCs/>
        </w:rPr>
        <w:t xml:space="preserve">defeaters</w:t>
      </w:r>
      <w:r>
        <w:t xml:space="preserve"> </w:t>
      </w:r>
      <w:r>
        <w:t xml:space="preserve">(reasons the claim</w:t>
      </w:r>
      <w:r>
        <w:t xml:space="preserve"> </w:t>
      </w:r>
      <w:r>
        <w:t xml:space="preserve">could be false — doubts about the claim, the evidence, or the inference linking them)</w:t>
      </w:r>
      <w:r>
        <w:t xml:space="preserve"> </w:t>
      </w:r>
      <w:r>
        <w:t xml:space="preserve">and show each is eliminated; confidence rises only as defeaters fall (S38, S39). A</w:t>
      </w:r>
      <w:r>
        <w:t xml:space="preserve"> </w:t>
      </w:r>
      <w:r>
        <w:t xml:space="preserve">2025 taxonomy of real-world defeaters and follow-on tooling (CoDefeater, Defeater</w:t>
      </w:r>
      <w:r>
        <w:t xml:space="preserve"> </w:t>
      </w:r>
      <w:r>
        <w:t xml:space="preserve">Cards) finds practitioners systematically miss implicit assumptions, "which can lead to</w:t>
      </w:r>
      <w:r>
        <w:t xml:space="preserve"> </w:t>
      </w:r>
      <w:r>
        <w:t xml:space="preserve">false confidence" (S40).</w:t>
      </w:r>
    </w:p>
    <w:p>
      <w:pPr>
        <w:pStyle w:val="BodyText"/>
      </w:pPr>
      <w:r>
        <w:rPr>
          <w:b/>
          <w:bCs/>
        </w:rPr>
        <w:t xml:space="preserve">Cross-reference (FM-2, FM-5): CONFIRMS at the epistemology layer.</w:t>
      </w:r>
      <w:r>
        <w:t xml:space="preserve"> </w:t>
      </w:r>
      <w:r>
        <w:t xml:space="preserve">A green</w:t>
      </w:r>
      <w:r>
        <w:t xml:space="preserve"> </w:t>
      </w:r>
      <w:r>
        <w:t xml:space="preserve">dashboard is an</w:t>
      </w:r>
      <w:r>
        <w:t xml:space="preserve"> </w:t>
      </w:r>
      <w:r>
        <w:rPr>
          <w:i/>
          <w:iCs/>
        </w:rPr>
        <w:t xml:space="preserve">inductive</w:t>
      </w:r>
      <w:r>
        <w:t xml:space="preserve"> </w:t>
      </w:r>
      <w:r>
        <w:t xml:space="preserve">argument ("we looked N times and saw nothing"); the</w:t>
      </w:r>
      <w:r>
        <w:t xml:space="preserve"> </w:t>
      </w:r>
      <w:r>
        <w:t xml:space="preserve">defeater frame forces the</w:t>
      </w:r>
      <w:r>
        <w:t xml:space="preserve"> </w:t>
      </w:r>
      <w:r>
        <w:rPr>
          <w:i/>
          <w:iCs/>
        </w:rPr>
        <w:t xml:space="preserve">eliminative</w:t>
      </w:r>
      <w:r>
        <w:t xml:space="preserve"> </w:t>
      </w:r>
      <w:r>
        <w:t xml:space="preserve">question: "what would make this green wrong,</w:t>
      </w:r>
      <w:r>
        <w:t xml:space="preserve"> </w:t>
      </w:r>
      <w:r>
        <w:t xml:space="preserve">and did we check it?" Every FM-5 instrument trap is a defeater of the evidence class</w:t>
      </w:r>
      <w:r>
        <w:t xml:space="preserve"> </w:t>
      </w:r>
      <w:r>
        <w:t xml:space="preserve">("the instrument can return silence while blind") that was never enumerated. The</w:t>
      </w:r>
      <w:r>
        <w:t xml:space="preserve"> </w:t>
      </w:r>
      <w:r>
        <w:t xml:space="preserve">control-needle discipline is precisely defeater-elimination applied to measurements —</w:t>
      </w:r>
      <w:r>
        <w:t xml:space="preserve"> </w:t>
      </w:r>
      <w:r>
        <w:t xml:space="preserve">the literature supplies the vocabulary and shows the failure (implicit-assumption</w:t>
      </w:r>
      <w:r>
        <w:t xml:space="preserve"> </w:t>
      </w:r>
      <w:r>
        <w:t xml:space="preserve">blindness) is universal, not local.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ce00773a567e1942906c279d17615114afa8d9"/>
    <w:p>
      <w:pPr>
        <w:pStyle w:val="Heading2"/>
      </w:pPr>
      <w:r>
        <w:t xml:space="preserve">Round 4 — How mature projects prevent recurrence: SQLite, Linux, curl, Chromium, and duplicate-tracking baselines</w:t>
      </w:r>
    </w:p>
    <w:bookmarkStart w:id="28" w:name="X1d5b521291eb0db644719666d6bae4f32dd7097"/>
    <w:p>
      <w:pPr>
        <w:pStyle w:val="Heading3"/>
      </w:pPr>
      <w:r>
        <w:t xml:space="preserve">R4.1 SQLite: the strongest testing regime in open source — and what it still missed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SQLite's published regime ("How SQLite Is Tested"): ~</w:t>
      </w:r>
      <w:r>
        <w:rPr>
          <w:b/>
          <w:bCs/>
        </w:rPr>
        <w:t xml:space="preserve">100 million lines of</w:t>
      </w:r>
      <w:r>
        <w:rPr>
          <w:b/>
          <w:bCs/>
        </w:rPr>
        <w:t xml:space="preserve"> </w:t>
      </w:r>
      <w:r>
        <w:rPr>
          <w:b/>
          <w:bCs/>
        </w:rPr>
        <w:t xml:space="preserve">test code against ~160 KLOC of product</w:t>
      </w:r>
      <w:r>
        <w:t xml:space="preserve"> </w:t>
      </w:r>
      <w:r>
        <w:t xml:space="preserve">(≈600:1), 2.4 million test cases per full</w:t>
      </w:r>
      <w:r>
        <w:t xml:space="preserve"> </w:t>
      </w:r>
      <w:r>
        <w:t xml:space="preserve">run,</w:t>
      </w:r>
      <w:r>
        <w:t xml:space="preserve"> </w:t>
      </w:r>
      <w:r>
        <w:rPr>
          <w:b/>
          <w:bCs/>
        </w:rPr>
        <w:t xml:space="preserve">100% branch and 100% MC/DC coverage</w:t>
      </w:r>
      <w:r>
        <w:t xml:space="preserve"> </w:t>
      </w:r>
      <w:r>
        <w:t xml:space="preserve">maintained since 3.6.17 (2009) via the</w:t>
      </w:r>
      <w:r>
        <w:t xml:space="preserve"> </w:t>
      </w:r>
      <w:r>
        <w:t xml:space="preserve">proprietary TH3 harness, plus independent harnesses (TCL, SLT), boundary testing,</w:t>
      </w:r>
      <w:r>
        <w:t xml:space="preserve"> </w:t>
      </w:r>
      <w:r>
        <w:t xml:space="preserve">OOM/IO-error/crash injection on every path, and multi-platform runs before release</w:t>
      </w:r>
      <w:r>
        <w:t xml:space="preserve"> </w:t>
      </w:r>
      <w:r>
        <w:t xml:space="preserve">(S41, S42). SQLite explicitly credits full coverage with confidence that "changes made</w:t>
      </w:r>
      <w:r>
        <w:t xml:space="preserve"> </w:t>
      </w:r>
      <w:r>
        <w:t xml:space="preserve">in one part of the code do not have unintended consequences in other parts" — the</w:t>
      </w:r>
      <w:r>
        <w:t xml:space="preserve"> </w:t>
      </w:r>
      <w:r>
        <w:t xml:space="preserve">regression-confidence property.</w:t>
      </w:r>
    </w:p>
    <w:p>
      <w:pPr>
        <w:pStyle w:val="BodyText"/>
      </w:pPr>
      <w:r>
        <w:rPr>
          <w:rStyle w:val="VerbatimChar"/>
        </w:rPr>
        <w:t xml:space="preserve">[IND]</w:t>
      </w:r>
      <w:r>
        <w:t xml:space="preserve"> </w:t>
      </w:r>
      <w:r>
        <w:rPr>
          <w:b/>
          <w:bCs/>
        </w:rPr>
        <w:t xml:space="preserve">The counter-fact, from SQLite's own documentation:</w:t>
      </w:r>
      <w:r>
        <w:t xml:space="preserve"> </w:t>
      </w:r>
      <w:r>
        <w:t xml:space="preserve">in 2015 AFL fuzzing</w:t>
      </w:r>
      <w:r>
        <w:t xml:space="preserve"> </w:t>
      </w:r>
      <w:r>
        <w:t xml:space="preserve">found</w:t>
      </w:r>
      <w:r>
        <w:t xml:space="preserve"> </w:t>
      </w:r>
      <w:r>
        <w:rPr>
          <w:b/>
          <w:bCs/>
        </w:rPr>
        <w:t xml:space="preserve">22 crashing inputs in SQLite despite the 100% MC/DC regime</w:t>
      </w:r>
      <w:r>
        <w:t xml:space="preserve">, and SQLite's</w:t>
      </w:r>
      <w:r>
        <w:t xml:space="preserve"> </w:t>
      </w:r>
      <w:r>
        <w:t xml:space="preserve">testing page now states plainly that "code tested to 100% MC/DC will tend to be more</w:t>
      </w:r>
      <w:r>
        <w:t xml:space="preserve"> </w:t>
      </w:r>
      <w:r>
        <w:t xml:space="preserve">vulnerable to problems found by fuzzing" — the two pressures find</w:t>
      </w:r>
      <w:r>
        <w:t xml:space="preserve"> </w:t>
      </w:r>
      <w:r>
        <w:rPr>
          <w:i/>
          <w:iCs/>
        </w:rPr>
        <w:t xml:space="preserve">disjoint</w:t>
      </w:r>
      <w:r>
        <w:t xml:space="preserve"> </w:t>
      </w:r>
      <w:r>
        <w:t xml:space="preserve">defect</w:t>
      </w:r>
      <w:r>
        <w:t xml:space="preserve"> </w:t>
      </w:r>
      <w:r>
        <w:t xml:space="preserve">classes (S43, S41). SQLite responded by making fuzzing (including OSS-Fuzz and its own</w:t>
      </w:r>
      <w:r>
        <w:t xml:space="preserve"> </w:t>
      </w:r>
      <w:r>
        <w:t xml:space="preserve">dbsqlfuzz) a permanent pillar alongside coverage.</w:t>
      </w:r>
    </w:p>
    <w:p>
      <w:pPr>
        <w:pStyle w:val="BodyText"/>
      </w:pPr>
      <w:r>
        <w:rPr>
          <w:b/>
          <w:bCs/>
        </w:rPr>
        <w:t xml:space="preserve">Cross-reference (FM-2, FM-4): CONFIRMS both halves of the thesis — flagged as the</w:t>
      </w:r>
      <w:r>
        <w:rPr>
          <w:b/>
          <w:bCs/>
        </w:rPr>
        <w:t xml:space="preserve"> </w:t>
      </w:r>
      <w:r>
        <w:rPr>
          <w:b/>
          <w:bCs/>
        </w:rPr>
        <w:t xml:space="preserve">round's most instructive CONTRADICTS-shaped result.</w:t>
      </w:r>
      <w:r>
        <w:t xml:space="preserve"> </w:t>
      </w:r>
      <w:r>
        <w:t xml:space="preserve">The world's most</w:t>
      </w:r>
      <w:r>
        <w:t xml:space="preserve"> </w:t>
      </w:r>
      <w:r>
        <w:t xml:space="preserve">coverage-disciplined project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shipped fuzz-findable defects: even perfect</w:t>
      </w:r>
      <w:r>
        <w:t xml:space="preserve"> </w:t>
      </w:r>
      <w:r>
        <w:t xml:space="preserve">execution coverage cannot see input-space and state-space classes its oracles never</w:t>
      </w:r>
      <w:r>
        <w:t xml:space="preserve"> </w:t>
      </w:r>
      <w:r>
        <w:t xml:space="preserve">pose. The mature response was not "more of the same metric" but</w:t>
      </w:r>
      <w:r>
        <w:t xml:space="preserve"> </w:t>
      </w:r>
      <w:r>
        <w:rPr>
          <w:b/>
          <w:bCs/>
        </w:rPr>
        <w:t xml:space="preserve">adding an orthogonal</w:t>
      </w:r>
      <w:r>
        <w:rPr>
          <w:b/>
          <w:bCs/>
        </w:rPr>
        <w:t xml:space="preserve"> </w:t>
      </w:r>
      <w:r>
        <w:rPr>
          <w:b/>
          <w:bCs/>
        </w:rPr>
        <w:t xml:space="preserve">discovery pressure</w:t>
      </w:r>
      <w:r>
        <w:t xml:space="preserve"> </w:t>
      </w:r>
      <w:r>
        <w:t xml:space="preserve">and keeping both permanently. For a project at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end</w:t>
      </w:r>
      <w:r>
        <w:t xml:space="preserve"> </w:t>
      </w:r>
      <w:r>
        <w:t xml:space="preserve">(FM-2: 95% unguarded), the transfer is directional, not literal: the 600:1 ratio is</w:t>
      </w:r>
      <w:r>
        <w:t xml:space="preserve"> </w:t>
      </w:r>
      <w:r>
        <w:t xml:space="preserve">unaffordable and unnecessary; what transfers is (a) regression confidence is</w:t>
      </w:r>
      <w:r>
        <w:t xml:space="preserve"> </w:t>
      </w:r>
      <w:r>
        <w:rPr>
          <w:i/>
          <w:iCs/>
        </w:rPr>
        <w:t xml:space="preserve">bought</w:t>
      </w:r>
      <w:r>
        <w:t xml:space="preserve"> </w:t>
      </w:r>
      <w:r>
        <w:t xml:space="preserve">with independent harnesses exercising the same claims, and (b) any single verification</w:t>
      </w:r>
      <w:r>
        <w:t xml:space="preserve"> </w:t>
      </w:r>
      <w:r>
        <w:t xml:space="preserve">lens — including a perfect one — has a complement that only a different lens sees.</w:t>
      </w:r>
    </w:p>
    <w:bookmarkEnd w:id="28"/>
    <w:bookmarkStart w:id="29" w:name="X35fceacf25defdf7460b5e9c0cf2d667441c0f6"/>
    <w:p>
      <w:pPr>
        <w:pStyle w:val="Heading3"/>
      </w:pPr>
      <w:r>
        <w:t xml:space="preserve">R4.2 Linux kernel: "we don't cause regressions" as an enforced, tracked, personal obligation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The kernel's documented "first rule":</w:t>
      </w:r>
      <w:r>
        <w:t xml:space="preserve"> </w:t>
      </w:r>
      <w:r>
        <w:rPr>
          <w:b/>
          <w:bCs/>
        </w:rPr>
        <w:t xml:space="preserve">regressions are forbidden; if one</w:t>
      </w:r>
      <w:r>
        <w:rPr>
          <w:b/>
          <w:bCs/>
        </w:rPr>
        <w:t xml:space="preserve"> </w:t>
      </w:r>
      <w:r>
        <w:rPr>
          <w:b/>
          <w:bCs/>
        </w:rPr>
        <w:t xml:space="preserve">lands, the developer who caused it is expected to fix it quickly; exceptions are</w:t>
      </w:r>
      <w:r>
        <w:rPr>
          <w:b/>
          <w:bCs/>
        </w:rPr>
        <w:t xml:space="preserve"> </w:t>
      </w:r>
      <w:r>
        <w:rPr>
          <w:b/>
          <w:bCs/>
        </w:rPr>
        <w:t xml:space="preserve">extremely rare</w:t>
      </w:r>
      <w:r>
        <w:t xml:space="preserve"> </w:t>
      </w:r>
      <w:r>
        <w:t xml:space="preserve">("developers almost always turned out to be wrong when they assumed a</w:t>
      </w:r>
      <w:r>
        <w:t xml:space="preserve"> </w:t>
      </w:r>
      <w:r>
        <w:t xml:space="preserve">particular situation warranted an exception") (S44). Enforcement is social + tooling:</w:t>
      </w:r>
      <w:r>
        <w:t xml:space="preserve"> </w:t>
      </w:r>
      <w:r>
        <w:t xml:space="preserve">a dedicated regressions tracker (regzbot, a full-time tracked mailing-list bot, now</w:t>
      </w:r>
      <w:r>
        <w:t xml:space="preserve"> </w:t>
      </w:r>
      <w:r>
        <w:t xml:space="preserve">under KernelCI), whose state</w:t>
      </w:r>
      <w:r>
        <w:t xml:space="preserve"> </w:t>
      </w:r>
      <w:r>
        <w:rPr>
          <w:b/>
          <w:bCs/>
        </w:rPr>
        <w:t xml:space="preserve">Linus consults when deciding whether to release or</w:t>
      </w:r>
      <w:r>
        <w:rPr>
          <w:b/>
          <w:bCs/>
        </w:rPr>
        <w:t xml:space="preserve"> </w:t>
      </w:r>
      <w:r>
        <w:rPr>
          <w:b/>
          <w:bCs/>
        </w:rPr>
        <w:t xml:space="preserve">extend the cycle</w:t>
      </w:r>
      <w:r>
        <w:t xml:space="preserve"> </w:t>
      </w:r>
      <w:r>
        <w:t xml:space="preserve">(S45, S46). A user-visible behaviour break is a regression even if</w:t>
      </w:r>
      <w:r>
        <w:t xml:space="preserve"> </w:t>
      </w:r>
      <w:r>
        <w:t xml:space="preserve">the old behaviour was "wrong" — the reference point is what users experienced, not</w:t>
      </w:r>
      <w:r>
        <w:t xml:space="preserve"> </w:t>
      </w:r>
      <w:r>
        <w:t xml:space="preserve">what the code intended.</w:t>
      </w:r>
    </w:p>
    <w:p>
      <w:pPr>
        <w:pStyle w:val="BodyText"/>
      </w:pPr>
      <w:r>
        <w:rPr>
          <w:b/>
          <w:bCs/>
        </w:rPr>
        <w:t xml:space="preserve">Cross-reference (FM-1, FM-3): CONFIRMS two mechanisms.</w:t>
      </w:r>
      <w:r>
        <w:t xml:space="preserve"> </w:t>
      </w:r>
      <w:r>
        <w:t xml:space="preserve">(1) The release decision</w:t>
      </w:r>
      <w:r>
        <w:t xml:space="preserve"> </w:t>
      </w:r>
      <w:r>
        <w:rPr>
          <w:i/>
          <w:iCs/>
        </w:rPr>
        <w:t xml:space="preserve">mechanically consults the regression ledger</w:t>
      </w:r>
      <w:r>
        <w:t xml:space="preserve"> </w:t>
      </w:r>
      <w:r>
        <w:t xml:space="preserve">— the exact seam that was missing in</w:t>
      </w:r>
      <w:r>
        <w:t xml:space="preserve"> </w:t>
      </w:r>
      <w:r>
        <w:t xml:space="preserve">FM-3 (release tooling consulting the guard suite zero times). (2) Recurrence</w:t>
      </w:r>
      <w:r>
        <w:t xml:space="preserve"> </w:t>
      </w:r>
      <w:r>
        <w:t xml:space="preserve">prevention is attached to</w:t>
      </w:r>
      <w:r>
        <w:t xml:space="preserve"> </w:t>
      </w:r>
      <w:r>
        <w:rPr>
          <w:i/>
          <w:iCs/>
        </w:rPr>
        <w:t xml:space="preserve">identity and obligation</w:t>
      </w:r>
      <w:r>
        <w:t xml:space="preserve"> </w:t>
      </w:r>
      <w:r>
        <w:t xml:space="preserve">(the causer fixes it, tracked by</w:t>
      </w:r>
      <w:r>
        <w:t xml:space="preserve"> </w:t>
      </w:r>
      <w:r>
        <w:t xml:space="preserve">id until closed), not to a generic backlog — reopens cannot silently become new ids</w:t>
      </w:r>
      <w:r>
        <w:t xml:space="preserve"> </w:t>
      </w:r>
      <w:r>
        <w:t xml:space="preserve">because the tracker's unit is the regression event bound to the causing commit.</w:t>
      </w:r>
      <w:r>
        <w:t xml:space="preserve"> </w:t>
      </w:r>
      <w:r>
        <w:t xml:space="preserve">Notably the kernel achieves this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per-fix regression tests as a hard rule —</w:t>
      </w:r>
      <w:r>
        <w:t xml:space="preserve"> </w:t>
      </w:r>
      <w:r>
        <w:t xml:space="preserve">the binding is bisect + tracked obligation; the test-per-fix discipline below is the</w:t>
      </w:r>
      <w:r>
        <w:t xml:space="preserve"> </w:t>
      </w:r>
      <w:r>
        <w:t xml:space="preserve">complementary form.</w:t>
      </w:r>
    </w:p>
    <w:bookmarkEnd w:id="29"/>
    <w:bookmarkStart w:id="30" w:name="X66ddfb0b14433a7220f574319ef9e70a0f41fc9"/>
    <w:p>
      <w:pPr>
        <w:pStyle w:val="Heading3"/>
      </w:pPr>
      <w:r>
        <w:t xml:space="preserve">R4.3 curl: per-change verification mass as the recurrence barrier</w:t>
      </w:r>
    </w:p>
    <w:p>
      <w:pPr>
        <w:pStyle w:val="FirstParagraph"/>
      </w:pPr>
      <w:r>
        <w:rPr>
          <w:rStyle w:val="VerbatimChar"/>
        </w:rPr>
        <w:t xml:space="preserve">[DOC]/[IND]</w:t>
      </w:r>
      <w:r>
        <w:t xml:space="preserve"> </w:t>
      </w:r>
      <w:r>
        <w:t xml:space="preserve">curl runs</w:t>
      </w:r>
      <w:r>
        <w:t xml:space="preserve"> </w:t>
      </w:r>
      <w:r>
        <w:rPr>
          <w:b/>
          <w:bCs/>
        </w:rPr>
        <w:t xml:space="preserve">&gt;1,900 regression test cases across ~130 CI environments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commit and PR (~140,000 test executions per change)</w:t>
      </w:r>
      <w:r>
        <w:t xml:space="preserve">; Stenberg's testing</w:t>
      </w:r>
      <w:r>
        <w:t xml:space="preserve"> </w:t>
      </w:r>
      <w:r>
        <w:t xml:space="preserve">write-ups describe the deliberate accumulation of a test per fixed behaviour and</w:t>
      </w:r>
      <w:r>
        <w:t xml:space="preserve"> </w:t>
      </w:r>
      <w:r>
        <w:t xml:space="preserve">CI-gating everything (S47). The suite is the institutional memory: a fix's test</w:t>
      </w:r>
      <w:r>
        <w:t xml:space="preserve"> </w:t>
      </w:r>
      <w:r>
        <w:t xml:space="preserve">outlives the fix's author.</w:t>
      </w:r>
    </w:p>
    <w:p>
      <w:pPr>
        <w:pStyle w:val="BodyText"/>
      </w:pPr>
      <w:r>
        <w:rPr>
          <w:b/>
          <w:bCs/>
        </w:rPr>
        <w:t xml:space="preserve">Cross-reference (FM-2): CONFIRMS the regression-guard-per-defect policy at</w:t>
      </w:r>
      <w:r>
        <w:rPr>
          <w:b/>
          <w:bCs/>
        </w:rPr>
        <w:t xml:space="preserve"> </w:t>
      </w:r>
      <w:r>
        <w:rPr>
          <w:b/>
          <w:bCs/>
        </w:rPr>
        <w:t xml:space="preserve">practitioner scale</w:t>
      </w:r>
      <w:r>
        <w:t xml:space="preserve"> </w:t>
      </w:r>
      <w:r>
        <w:t xml:space="preserve">— a mid-sized project (one maintainer, ~180 KLOC) sustains it,</w:t>
      </w:r>
      <w:r>
        <w:t xml:space="preserve"> </w:t>
      </w:r>
      <w:r>
        <w:t xml:space="preserve">demonstrating the policy is not a hyperscaler luxury. The measured contrast: curl's</w:t>
      </w:r>
      <w:r>
        <w:t xml:space="preserve"> </w:t>
      </w:r>
      <w:r>
        <w:t xml:space="preserve">public CVE/bug data shows defects recur rarely once tested; our FM-1 measured the</w:t>
      </w:r>
      <w:r>
        <w:t xml:space="preserve"> </w:t>
      </w:r>
      <w:r>
        <w:t xml:space="preserve">inverse under the no-guard regime.</w:t>
      </w:r>
    </w:p>
    <w:bookmarkEnd w:id="30"/>
    <w:bookmarkStart w:id="31" w:name="Xc7ffb00adc78a2874ac70724c9ca52a89518676"/>
    <w:p>
      <w:pPr>
        <w:pStyle w:val="Heading3"/>
      </w:pPr>
      <w:r>
        <w:t xml:space="preserve">R4.4 Chromium/Google: flake management as dedicated, ranked, policy-driven infrastructure</w:t>
      </w:r>
    </w:p>
    <w:p>
      <w:pPr>
        <w:pStyle w:val="FirstParagraph"/>
      </w:pPr>
      <w:r>
        <w:rPr>
          <w:rStyle w:val="VerbatimChar"/>
        </w:rPr>
        <w:t xml:space="preserve">[DOC]</w:t>
      </w:r>
      <w:r>
        <w:t xml:space="preserve"> </w:t>
      </w:r>
      <w:r>
        <w:t xml:space="preserve">Chromium operates Flake Portal / LUCI Analysis: flakes are</w:t>
      </w:r>
      <w:r>
        <w:t xml:space="preserve"> </w:t>
      </w:r>
      <w:r>
        <w:rPr>
          <w:b/>
          <w:bCs/>
        </w:rPr>
        <w:t xml:space="preserve">detected</w:t>
      </w:r>
      <w:r>
        <w:rPr>
          <w:b/>
          <w:bCs/>
        </w:rPr>
        <w:t xml:space="preserve"> </w:t>
      </w:r>
      <w:r>
        <w:rPr>
          <w:b/>
          <w:bCs/>
        </w:rPr>
        <w:t xml:space="preserve">centrally, clustered, ranked by measured CQ/CI impact, auto-filed with policy-driven</w:t>
      </w:r>
      <w:r>
        <w:rPr>
          <w:b/>
          <w:bCs/>
        </w:rPr>
        <w:t xml:space="preserve"> </w:t>
      </w:r>
      <w:r>
        <w:rPr>
          <w:b/>
          <w:bCs/>
        </w:rPr>
        <w:t xml:space="preserve">bug comments</w:t>
      </w:r>
      <w:r>
        <w:t xml:space="preserve">, and sheriffs may disable a test only through a tracked path (the bug</w:t>
      </w:r>
      <w:r>
        <w:t xml:space="preserve"> </w:t>
      </w:r>
      <w:r>
        <w:t xml:space="preserve">stays open; disabled ≠ resolved) (S48, S49). The sheriffing docs codify the triage</w:t>
      </w:r>
      <w:r>
        <w:t xml:space="preserve"> </w:t>
      </w:r>
      <w:r>
        <w:t xml:space="preserve">ladder: revert culprit CL first; disable only when no culprit can be isolated, and</w:t>
      </w:r>
      <w:r>
        <w:t xml:space="preserve"> </w:t>
      </w:r>
      <w:r>
        <w:t xml:space="preserve">then visibly (S50).</w:t>
      </w:r>
    </w:p>
    <w:p>
      <w:pPr>
        <w:pStyle w:val="BodyText"/>
      </w:pPr>
      <w:r>
        <w:rPr>
          <w:b/>
          <w:bCs/>
        </w:rPr>
        <w:t xml:space="preserve">Cross-reference (FM-3): CONFIRMS the "quarantine visibly, never silently" design.</w:t>
      </w:r>
      <w:r>
        <w:t xml:space="preserve"> </w:t>
      </w:r>
      <w:r>
        <w:t xml:space="preserve">The load-bearing property is that a disabled/flaky test</w:t>
      </w:r>
      <w:r>
        <w:t xml:space="preserve"> </w:t>
      </w:r>
      <w:r>
        <w:rPr>
          <w:b/>
          <w:bCs/>
        </w:rPr>
        <w:t xml:space="preserve">remains a tracked 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with an owner and a measured impact score</w:t>
      </w:r>
      <w:r>
        <w:t xml:space="preserve"> </w:t>
      </w:r>
      <w:r>
        <w:t xml:space="preserve">— it can never quietly become "absence</w:t>
      </w:r>
      <w:r>
        <w:t xml:space="preserve"> </w:t>
      </w:r>
      <w:r>
        <w:t xml:space="preserve">read as success." This is the operational form of R3.1's lesson at suite scale.</w:t>
      </w:r>
    </w:p>
    <w:bookmarkEnd w:id="31"/>
    <w:bookmarkStart w:id="32" w:name="X2a18b773fa1344a87b3257ccb97b1db929026e1"/>
    <w:p>
      <w:pPr>
        <w:pStyle w:val="Heading3"/>
      </w:pPr>
      <w:r>
        <w:t xml:space="preserve">R4.5 Duplicate/forked tracking: the published baseline for FM-7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Duplicate-report studies across Mozilla/Eclipse/OpenOffice/NetBeans measure</w:t>
      </w:r>
      <w:r>
        <w:t xml:space="preserve"> </w:t>
      </w:r>
      <w:r>
        <w:rPr>
          <w:b/>
          <w:bCs/>
        </w:rPr>
        <w:t xml:space="preserve">10–30% duplicate rates</w:t>
      </w:r>
      <w:r>
        <w:t xml:space="preserve"> </w:t>
      </w:r>
      <w:r>
        <w:t xml:space="preserve">(Mozilla up to ~30%, Eclipse ~17–20%; 2017–2022 replication:</w:t>
      </w:r>
      <w:r>
        <w:t xml:space="preserve"> </w:t>
      </w:r>
      <w:r>
        <w:t xml:space="preserve">6.6–20.5%), with up to 23% of true duplicates being</w:t>
      </w:r>
      <w:r>
        <w:t xml:space="preserve"> </w:t>
      </w:r>
      <w:r>
        <w:rPr>
          <w:i/>
          <w:iCs/>
        </w:rPr>
        <w:t xml:space="preserve">textually dissimilar</w:t>
      </w:r>
      <w:r>
        <w:t xml:space="preserve"> </w:t>
      </w:r>
      <w:r>
        <w:t xml:space="preserve">— keying on</w:t>
      </w:r>
      <w:r>
        <w:t xml:space="preserve"> </w:t>
      </w:r>
      <w:r>
        <w:t xml:space="preserve">subject text alone systematically misses them (S51, S52). The field's response is</w:t>
      </w:r>
      <w:r>
        <w:t xml:space="preserve"> </w:t>
      </w:r>
      <w:r>
        <w:t xml:space="preserve">ranking/classification-based duplicate detection at intake, not post-hoc cleanup.</w:t>
      </w:r>
    </w:p>
    <w:p>
      <w:pPr>
        <w:pStyle w:val="BodyText"/>
      </w:pPr>
      <w:r>
        <w:rPr>
          <w:b/>
          <w:bCs/>
        </w:rPr>
        <w:t xml:space="preserve">Cross-reference (FM-7): CONFIRMS with a caveat.</w:t>
      </w:r>
      <w:r>
        <w:t xml:space="preserve"> </w:t>
      </w:r>
      <w:r>
        <w:t xml:space="preserve">~15 items over ~9 root causes is a</w:t>
      </w:r>
      <w:r>
        <w:t xml:space="preserve"> </w:t>
      </w:r>
      <w:r>
        <w:t xml:space="preserve">~40% duplication rate — above the worst published tracker baseline, but the baselines</w:t>
      </w:r>
      <w:r>
        <w:t xml:space="preserve"> </w:t>
      </w:r>
      <w:r>
        <w:t xml:space="preserve">count</w:t>
      </w:r>
      <w:r>
        <w:t xml:space="preserve"> </w:t>
      </w:r>
      <w:r>
        <w:rPr>
          <w:i/>
          <w:iCs/>
        </w:rPr>
        <w:t xml:space="preserve">reporter-side</w:t>
      </w:r>
      <w:r>
        <w:t xml:space="preserve"> </w:t>
      </w:r>
      <w:r>
        <w:t xml:space="preserve">duplicates at intake; FM-7's forked-fix phenomenon (multiple</w:t>
      </w:r>
      <w:r>
        <w:t xml:space="preserve"> </w:t>
      </w:r>
      <w:r>
        <w:rPr>
          <w:i/>
          <w:iCs/>
        </w:rPr>
        <w:t xml:space="preserve">fixes</w:t>
      </w:r>
      <w:r>
        <w:t xml:space="preserve"> </w:t>
      </w:r>
      <w:r>
        <w:t xml:space="preserve">engineered for one cause) is a more expensive downstream form the duplicate</w:t>
      </w:r>
      <w:r>
        <w:t xml:space="preserve"> </w:t>
      </w:r>
      <w:r>
        <w:t xml:space="preserve">literature does not directly measure (</w:t>
      </w:r>
      <w:r>
        <w:rPr>
          <w:b/>
          <w:bCs/>
        </w:rPr>
        <w:t xml:space="preserve">no direct literature answer found</w:t>
      </w:r>
      <w:r>
        <w:t xml:space="preserve"> </w:t>
      </w:r>
      <w:r>
        <w:t xml:space="preserve">for</w:t>
      </w:r>
      <w:r>
        <w:t xml:space="preserve"> </w:t>
      </w:r>
      <w:r>
        <w:t xml:space="preserve">fix-level forking rates; §11.4.6). The textual-dissimilarity finding does transfer:</w:t>
      </w:r>
      <w:r>
        <w:t xml:space="preserve"> </w:t>
      </w:r>
      <w:r>
        <w:t xml:space="preserve">intake dedup keyed on normalised (subject, scope) — not bare substring — matches the</w:t>
      </w:r>
      <w:r>
        <w:t xml:space="preserve"> </w:t>
      </w:r>
      <w:r>
        <w:t xml:space="preserve">measured failure mode of naive matching.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d37d3ecab4a933a4731394085d2c02c660b8e3a"/>
    <w:p>
      <w:pPr>
        <w:pStyle w:val="Heading2"/>
      </w:pPr>
      <w:r>
        <w:t xml:space="preserve">Round 5 — Instrument reliability: why measuring tools return confident wrong answers, and what disciplines exist against it</w:t>
      </w:r>
    </w:p>
    <w:p>
      <w:pPr>
        <w:pStyle w:val="FirstParagraph"/>
      </w:pPr>
      <w:r>
        <w:rPr>
          <w:i/>
          <w:iCs/>
        </w:rPr>
        <w:t xml:space="preserve">(This is the least-covered area in mainstream SE literature relative to its observed</w:t>
      </w:r>
      <w:r>
        <w:rPr>
          <w:i/>
          <w:iCs/>
        </w:rPr>
        <w:t xml:space="preserve"> </w:t>
      </w:r>
      <w:r>
        <w:rPr>
          <w:i/>
          <w:iCs/>
        </w:rPr>
        <w:t xml:space="preserve">impact — stated up front per §11.4.6. The strongest material comes from three adjacent</w:t>
      </w:r>
      <w:r>
        <w:rPr>
          <w:i/>
          <w:iCs/>
        </w:rPr>
        <w:t xml:space="preserve"> </w:t>
      </w:r>
      <w:r>
        <w:rPr>
          <w:i/>
          <w:iCs/>
        </w:rPr>
        <w:t xml:space="preserve">fields: shell-language empirical studies, static-analysis adoption research, and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experimental-science control methodology.)</w:t>
      </w:r>
    </w:p>
    <w:bookmarkStart w:id="34" w:name="X6ced13757dc4808e47c44bd2d31e69dfa072c5b"/>
    <w:p>
      <w:pPr>
        <w:pStyle w:val="Heading3"/>
      </w:pPr>
      <w:r>
        <w:t xml:space="preserve">R5.1 Shell scripting is a measured minefield of silent-wrong-answer classes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Dong et al., "Bash in the Wild: Language Usage, Code Smells, and Bugs" (TOSEM</w:t>
      </w:r>
      <w:r>
        <w:t xml:space="preserve"> </w:t>
      </w:r>
      <w:r>
        <w:t xml:space="preserve">2022) — &gt;1M GitHub shell scripts: the dominant defect sources are</w:t>
      </w:r>
      <w:r>
        <w:t xml:space="preserve"> </w:t>
      </w:r>
      <w:r>
        <w:rPr>
          <w:b/>
          <w:bCs/>
        </w:rPr>
        <w:t xml:space="preserve">quoting/word-</w:t>
      </w:r>
      <w:r>
        <w:rPr>
          <w:b/>
          <w:bCs/>
        </w:rPr>
        <w:t xml:space="preserve"> </w:t>
      </w:r>
      <w:r>
        <w:rPr>
          <w:b/>
          <w:bCs/>
        </w:rPr>
        <w:t xml:space="preserve">splitting and error-handling</w:t>
      </w:r>
      <w:r>
        <w:t xml:space="preserve">, with a recurring bug theme of "chains of commands where</w:t>
      </w:r>
      <w:r>
        <w:t xml:space="preserve"> </w:t>
      </w:r>
      <w:r>
        <w:t xml:space="preserve">developers assumed the success of each command" (S53).</w:t>
      </w:r>
      <w:r>
        <w:t xml:space="preserve"> </w:t>
      </w:r>
      <w:r>
        <w:rPr>
          <w:rStyle w:val="VerbatimChar"/>
        </w:rPr>
        <w:t xml:space="preserve">[DOC]</w:t>
      </w:r>
      <w:r>
        <w:t xml:space="preserve"> </w:t>
      </w:r>
      <w:r>
        <w:t xml:space="preserve">The practitioner</w:t>
      </w:r>
      <w:r>
        <w:t xml:space="preserve"> </w:t>
      </w:r>
      <w:r>
        <w:t xml:space="preserve">canon (Wooledge BashFAQ/105; Oil shell's error-handling analysis) documents that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/"unofficial strict mode" has</w:t>
      </w:r>
      <w:r>
        <w:t xml:space="preserve"> </w:t>
      </w:r>
      <w:r>
        <w:rPr>
          <w:b/>
          <w:bCs/>
        </w:rPr>
        <w:t xml:space="preserve">known holes and false triggers</w:t>
      </w:r>
      <w:r>
        <w:t xml:space="preserve"> </w:t>
      </w:r>
      <w:r>
        <w:t xml:space="preserve">(command</w:t>
      </w:r>
      <w:r>
        <w:t xml:space="preserve"> </w:t>
      </w:r>
      <w:r>
        <w:t xml:space="preserve">substitution, conditionals,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masking, SIGPIPE-under-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when a consumer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exits early), such that even the community's own hardening idiom produces</w:t>
      </w:r>
      <w:r>
        <w:t xml:space="preserve"> </w:t>
      </w:r>
      <w:r>
        <w:t xml:space="preserve">both silent continuation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spurious abort (S54, S55). The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 </w:t>
      </w:r>
      <w:r>
        <w:t xml:space="preserve">self-match is</w:t>
      </w:r>
      <w:r>
        <w:t xml:space="preserve"> </w:t>
      </w:r>
      <w:r>
        <w:t xml:space="preserve">old enough to have a canonical-workarounds literature (</w:t>
      </w:r>
      <w:r>
        <w:rPr>
          <w:rStyle w:val="VerbatimChar"/>
        </w:rPr>
        <w:t xml:space="preserve">grep -v grep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[c]lass</w:t>
      </w:r>
      <w:r>
        <w:t xml:space="preserve"> </w:t>
      </w:r>
      <w:r>
        <w:t xml:space="preserve">trick,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— which itself matches pattern carriers) (S56).</w:t>
      </w:r>
    </w:p>
    <w:p>
      <w:pPr>
        <w:pStyle w:val="BodyText"/>
      </w:pPr>
      <w:r>
        <w:rPr>
          <w:b/>
          <w:bCs/>
        </w:rPr>
        <w:t xml:space="preserve">Cross-reference (FM-5): CONFIRMS every observed trap class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known, named,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recurrent</w:t>
      </w:r>
      <w:r>
        <w:rPr>
          <w:b/>
          <w:bCs/>
        </w:rPr>
        <w:t xml:space="preserve"> </w:t>
      </w:r>
      <w:r>
        <w:rPr>
          <w:b/>
          <w:bCs/>
        </w:rPr>
        <w:t xml:space="preserve">hazard — not project-specific bad luck.</w:t>
      </w:r>
      <w:r>
        <w:t xml:space="preserve"> </w:t>
      </w:r>
      <w:r>
        <w:t xml:space="preserve">Three structural facts from this</w:t>
      </w:r>
      <w:r>
        <w:t xml:space="preserve"> </w:t>
      </w:r>
      <w:r>
        <w:t xml:space="preserve">literature matter: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failure mode of most shell instruments is a clean, plausible, wrong answer</w:t>
      </w:r>
      <w:r>
        <w:t xml:space="preserve"> </w:t>
      </w:r>
      <w:r>
        <w:t xml:space="preserve">— empty output, exit 0, or a carrier match — not a crash. Parse-checking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sh -n</w:t>
      </w:r>
      <w:r>
        <w:t xml:space="preserve">/ShellCheck) operates at parse time and cannot see any of it; the TOSEM</w:t>
      </w:r>
      <w:r>
        <w:t xml:space="preserve"> </w:t>
      </w:r>
      <w:r>
        <w:t xml:space="preserve">study's "assumed success of each command" theme is exactly the pipeline-exit-status</w:t>
      </w:r>
      <w:r>
        <w:t xml:space="preserve"> </w:t>
      </w:r>
      <w:r>
        <w:t xml:space="preserve">trap.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Exit-status semantics are per-tool conventions, not a system contract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exits 1 on no-match (meaningful),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exits 0 on no-match (silent),</w:t>
      </w:r>
      <w:r>
        <w:t xml:space="preserve"> </w:t>
      </w:r>
      <w:r>
        <w:t xml:space="preserve">pipelines return the last command's status unless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introduces its own false positives. Any aggregator over these without per-tool</w:t>
      </w:r>
      <w:r>
        <w:t xml:space="preserve"> </w:t>
      </w:r>
      <w:r>
        <w:t xml:space="preserve">handling is guessing.</w:t>
      </w:r>
    </w:p>
    <w:p>
      <w:pPr>
        <w:pStyle w:val="Compact"/>
        <w:numPr>
          <w:ilvl w:val="0"/>
          <w:numId w:val="1007"/>
        </w:numPr>
      </w:pPr>
      <w:r>
        <w:t xml:space="preserve">The community's best answer is</w:t>
      </w:r>
      <w:r>
        <w:t xml:space="preserve"> </w:t>
      </w:r>
      <w:r>
        <w:rPr>
          <w:b/>
          <w:bCs/>
        </w:rPr>
        <w:t xml:space="preserve">defense-in-depth plus explicit per-command</w:t>
      </w:r>
      <w:r>
        <w:rPr>
          <w:b/>
          <w:bCs/>
        </w:rPr>
        <w:t xml:space="preserve"> </w:t>
      </w:r>
      <w:r>
        <w:rPr>
          <w:b/>
          <w:bCs/>
        </w:rPr>
        <w:t xml:space="preserve">error handling</w:t>
      </w:r>
      <w:r>
        <w:t xml:space="preserve">, not a strict-mode flag — i.e. there is no configuration that</w:t>
      </w:r>
      <w:r>
        <w:t xml:space="preserve"> </w:t>
      </w:r>
      <w:r>
        <w:t xml:space="preserve">makes shell instruments trustworthy without per-measurement validation.</w:t>
      </w:r>
    </w:p>
    <w:bookmarkEnd w:id="34"/>
    <w:bookmarkStart w:id="35" w:name="X79378e8bf6fc358060e60a100ac680ea7949081"/>
    <w:p>
      <w:pPr>
        <w:pStyle w:val="Heading3"/>
      </w:pPr>
      <w:r>
        <w:t xml:space="preserve">R5.2 Static-analysis adoption research: false positives destroy tool trust at measurable thresholds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Johnson, Song, Murphy-Hill &amp; Bowdidge (ICSE 2013): interviews show false</w:t>
      </w:r>
      <w:r>
        <w:t xml:space="preserve"> </w:t>
      </w:r>
      <w:r>
        <w:t xml:space="preserve">positives and warning presentation are the primary reasons developers abandon</w:t>
      </w:r>
      <w:r>
        <w:t xml:space="preserve"> </w:t>
      </w:r>
      <w:r>
        <w:t xml:space="preserve">static-analysis tools despite believing in them (S57). Sadowski et al., "Lessons from</w:t>
      </w:r>
      <w:r>
        <w:t xml:space="preserve"> </w:t>
      </w:r>
      <w:r>
        <w:t xml:space="preserve">Building Static Analysis Tools at Google" (CACM 2018): Google's operational doctrine —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perceived/effective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false-positive rate is decided by developers, not tool</w:t>
      </w:r>
      <w:r>
        <w:rPr>
          <w:b/>
          <w:bCs/>
        </w:rPr>
        <w:t xml:space="preserve"> </w:t>
      </w:r>
      <w:r>
        <w:rPr>
          <w:b/>
          <w:bCs/>
        </w:rPr>
        <w:t xml:space="preserve">authors; code-review-blocking checks must stay under ~10% effective false positives</w:t>
      </w:r>
      <w:r>
        <w:t xml:space="preserve">;</w:t>
      </w:r>
      <w:r>
        <w:t xml:space="preserve"> </w:t>
      </w:r>
      <w:r>
        <w:t xml:space="preserve">their earlier FindBugs deployments failed on "warning blindness," and Tricorder</w:t>
      </w:r>
      <w:r>
        <w:t xml:space="preserve"> </w:t>
      </w:r>
      <w:r>
        <w:t xml:space="preserve">succeeded by curating checks and deleting noisy ones (S58, S59).</w:t>
      </w:r>
    </w:p>
    <w:p>
      <w:pPr>
        <w:pStyle w:val="BodyText"/>
      </w:pPr>
      <w:r>
        <w:rPr>
          <w:b/>
          <w:bCs/>
        </w:rPr>
        <w:t xml:space="preserve">Cross-reference (FM-3, FM-5): CONFIRMS the two-sided bluff economics.</w:t>
      </w:r>
      <w:r>
        <w:t xml:space="preserve"> </w:t>
      </w:r>
      <w:r>
        <w:t xml:space="preserve">A guard that</w:t>
      </w:r>
      <w:r>
        <w:t xml:space="preserve"> </w:t>
      </w:r>
      <w:r>
        <w:t xml:space="preserve">false-refuses (FM-5's carrier-matching build guard; the "swap full" pre-flight) burns</w:t>
      </w:r>
      <w:r>
        <w:t xml:space="preserve"> </w:t>
      </w:r>
      <w:r>
        <w:t xml:space="preserve">trust from the same budget as a missed defect: past a modest noise threshold, humans</w:t>
      </w:r>
      <w:r>
        <w:t xml:space="preserve"> </w:t>
      </w:r>
      <w:r>
        <w:rPr>
          <w:i/>
          <w:iCs/>
        </w:rPr>
        <w:t xml:space="preserve">and agents</w:t>
      </w:r>
      <w:r>
        <w:t xml:space="preserve"> </w:t>
      </w:r>
      <w:r>
        <w:t xml:space="preserve">route around the instrument, after which its true positives are also</w:t>
      </w:r>
      <w:r>
        <w:t xml:space="preserve"> </w:t>
      </w:r>
      <w:r>
        <w:t xml:space="preserve">lost — the mechanism by which FM-5 feeds FM-3. Google's remedy set transfers directly:</w:t>
      </w:r>
      <w:r>
        <w:t xml:space="preserve"> </w:t>
      </w:r>
      <w:r>
        <w:t xml:space="preserve">measure each check's effective FP rate, give every refusal an actionable evidence</w:t>
      </w:r>
      <w:r>
        <w:t xml:space="preserve"> </w:t>
      </w:r>
      <w:r>
        <w:t xml:space="preserve">payload, and</w:t>
      </w:r>
      <w:r>
        <w:t xml:space="preserve"> </w:t>
      </w:r>
      <w:r>
        <w:rPr>
          <w:b/>
          <w:bCs/>
        </w:rPr>
        <w:t xml:space="preserve">retire or fix any check exceeding the noise budget</w:t>
      </w:r>
      <w:r>
        <w:t xml:space="preserve"> </w:t>
      </w:r>
      <w:r>
        <w:t xml:space="preserve">rather than letting</w:t>
      </w:r>
      <w:r>
        <w:t xml:space="preserve"> </w:t>
      </w:r>
      <w:r>
        <w:t xml:space="preserve">it teach consumers to ignore the fleet.</w:t>
      </w:r>
    </w:p>
    <w:bookmarkEnd w:id="35"/>
    <w:bookmarkStart w:id="36" w:name="Xdfb4579f0cca97455c69222e91b3829583a00ce"/>
    <w:p>
      <w:pPr>
        <w:pStyle w:val="Heading3"/>
      </w:pPr>
      <w:r>
        <w:t xml:space="preserve">R5.3 Experimental science's answer to blind instruments: negative and positive controls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Negative-control methodology (Lipsitch, Tchetgen Tchetgen &amp; Cohen,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2010; 2021 selective review; 2023 scoping review): laboratory science</w:t>
      </w:r>
      <w:r>
        <w:t xml:space="preserve"> </w:t>
      </w:r>
      <w:r>
        <w:rPr>
          <w:i/>
          <w:iCs/>
        </w:rPr>
        <w:t xml:space="preserve">routinely</w:t>
      </w:r>
      <w:r>
        <w:t xml:space="preserve"> </w:t>
      </w:r>
      <w:r>
        <w:t xml:space="preserve">runs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positive controls</w:t>
      </w:r>
      <w:r>
        <w:t xml:space="preserve"> </w:t>
      </w:r>
      <w:r>
        <w:t xml:space="preserve">— a stimulus known to produce the effect, proving the</w:t>
      </w:r>
      <w:r>
        <w:t xml:space="preserve"> </w:t>
      </w:r>
      <w:r>
        <w:t xml:space="preserve">instrument can detect it; and (b)</w:t>
      </w:r>
      <w:r>
        <w:t xml:space="preserve"> </w:t>
      </w:r>
      <w:r>
        <w:rPr>
          <w:b/>
          <w:bCs/>
        </w:rPr>
        <w:t xml:space="preserve">negative controls</w:t>
      </w:r>
      <w:r>
        <w:t xml:space="preserve"> </w:t>
      </w:r>
      <w:r>
        <w:t xml:space="preserve">— an exposure/outcome known to</w:t>
      </w:r>
      <w:r>
        <w:t xml:space="preserve"> </w:t>
      </w:r>
      <w:r>
        <w:t xml:space="preserve">have no causal link, proving the instrument doesn't manufacture effects; observational</w:t>
      </w:r>
      <w:r>
        <w:t xml:space="preserve"> </w:t>
      </w:r>
      <w:r>
        <w:t xml:space="preserve">sciences imported both to detect confounding, selection and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(S60, S61). The validity condition is explicitly stated in the literature: a control is</w:t>
      </w:r>
      <w:r>
        <w:t xml:space="preserve"> </w:t>
      </w:r>
      <w:r>
        <w:t xml:space="preserve">informative only insofar as it is</w:t>
      </w:r>
      <w:r>
        <w:t xml:space="preserve"> </w:t>
      </w:r>
      <w:r>
        <w:rPr>
          <w:b/>
          <w:bCs/>
        </w:rPr>
        <w:t xml:space="preserve">subject to the same sources of error as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(S62).</w:t>
      </w:r>
    </w:p>
    <w:p>
      <w:pPr>
        <w:pStyle w:val="BodyText"/>
      </w:pPr>
      <w:r>
        <w:rPr>
          <w:b/>
          <w:bCs/>
        </w:rPr>
        <w:t xml:space="preserve">Cross-reference (FM-5): CONFIRMS the control-needle discipline as an instance of</w:t>
      </w:r>
      <w:r>
        <w:rPr>
          <w:b/>
          <w:bCs/>
        </w:rPr>
        <w:t xml:space="preserve"> </w:t>
      </w:r>
      <w:r>
        <w:rPr>
          <w:b/>
          <w:bCs/>
        </w:rPr>
        <w:t xml:space="preserve">century-old experimental method — and sharpens its validity condition.</w:t>
      </w:r>
      <w:r>
        <w:t xml:space="preserve"> </w:t>
      </w:r>
      <w:r>
        <w:t xml:space="preserve">The</w:t>
      </w:r>
      <w:r>
        <w:t xml:space="preserve"> </w:t>
      </w:r>
      <w:r>
        <w:t xml:space="preserve">control-needle rule ("a null is not evidence until a known-present needle traverses</w:t>
      </w:r>
      <w:r>
        <w:t xml:space="preserve"> </w:t>
      </w:r>
      <w:r>
        <w:t xml:space="preserve">the same path") is a positive control; the golden-FALSE/carrier fixture is a negative</w:t>
      </w:r>
      <w:r>
        <w:t xml:space="preserve"> </w:t>
      </w:r>
      <w:r>
        <w:t xml:space="preserve">control. The epidemiology literature contributes the precise failure mode of naive</w:t>
      </w:r>
      <w:r>
        <w:t xml:space="preserve"> </w:t>
      </w:r>
      <w:r>
        <w:t xml:space="preserve">controls:</w:t>
      </w:r>
      <w:r>
        <w:t xml:space="preserve"> </w:t>
      </w:r>
      <w:r>
        <w:rPr>
          <w:b/>
          <w:bCs/>
        </w:rPr>
        <w:t xml:space="preserve">a control that does not share the measurement's load-bearing error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certifies nothing</w:t>
      </w:r>
      <w:r>
        <w:t xml:space="preserve"> </w:t>
      </w:r>
      <w:r>
        <w:t xml:space="preserve">— the exact reason a bare-literal needle cannot certify a</w:t>
      </w:r>
      <w:r>
        <w:t xml:space="preserve"> </w:t>
      </w:r>
      <w:r>
        <w:t xml:space="preserve">dialect-dependent query (it doesn't share the query's failure surface). This is</w:t>
      </w:r>
      <w:r>
        <w:t xml:space="preserve"> </w:t>
      </w:r>
      <w:r>
        <w:t xml:space="preserve">independent, external confirmation of the needle-class-matching requirement, derived</w:t>
      </w:r>
      <w:r>
        <w:t xml:space="preserve"> </w:t>
      </w:r>
      <w:r>
        <w:t xml:space="preserve">in a field with no connection to shell tooling.</w:t>
      </w:r>
    </w:p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we found</w:t>
      </w:r>
      <w:r>
        <w:t xml:space="preserve"> </w:t>
      </w:r>
      <w:r>
        <w:rPr>
          <w:b/>
          <w:bCs/>
        </w:rPr>
        <w:t xml:space="preserve">no SE-specific empirical literature</w:t>
      </w:r>
      <w:r>
        <w:rPr>
          <w:b/>
          <w:bCs/>
        </w:rPr>
        <w:t xml:space="preserve"> </w:t>
      </w:r>
      <w:r>
        <w:rPr>
          <w:b/>
          <w:bCs/>
        </w:rPr>
        <w:t xml:space="preserve">measuring the prevalence of wrong-answer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instrumentation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in test/gate tooling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(as opposed to defects in shell scripts generally). The closest analogues are</w:t>
      </w:r>
      <w:r>
        <w:t xml:space="preserve"> </w:t>
      </w:r>
      <w:r>
        <w:t xml:space="preserve">the flaky-test literature (R1.4 — tests as unreliable instruments) and</w:t>
      </w:r>
      <w:r>
        <w:t xml:space="preserve"> </w:t>
      </w:r>
      <w:r>
        <w:t xml:space="preserve">meta-testing/mutation of analyzers (R1.3). The gap is real: the practice of validating</w:t>
      </w:r>
      <w:r>
        <w:t xml:space="preserve"> </w:t>
      </w:r>
      <w:r>
        <w:t xml:space="preserve">one's</w:t>
      </w:r>
      <w:r>
        <w:t xml:space="preserve"> </w:t>
      </w:r>
      <w:r>
        <w:rPr>
          <w:i/>
          <w:iCs/>
        </w:rPr>
        <w:t xml:space="preserve">measurement path</w:t>
      </w:r>
      <w:r>
        <w:t xml:space="preserve"> </w:t>
      </w:r>
      <w:r>
        <w:t xml:space="preserve">per query appears in experimental science and in isolated</w:t>
      </w:r>
      <w:r>
        <w:t xml:space="preserve"> </w:t>
      </w:r>
      <w:r>
        <w:t xml:space="preserve">practitioner lore, but not as a named SE discipline.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80b281badd641b5722db8658aafd98b3f7211fa"/>
    <w:p>
      <w:pPr>
        <w:pStyle w:val="Heading2"/>
      </w:pPr>
      <w:r>
        <w:t xml:space="preserve">Round 6 — The process/human layer: why documented rules fail to bind</w:t>
      </w:r>
    </w:p>
    <w:bookmarkStart w:id="38" w:name="X6aa753613216cf0f7a157b557479172fdca232b"/>
    <w:p>
      <w:pPr>
        <w:pStyle w:val="Heading3"/>
      </w:pPr>
      <w:r>
        <w:t xml:space="preserve">R6.1 Checklists: the effect is real where implementation is deep — and NULL where the artifact is merely adopted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The two canonical positives: the Keystone ICU project (Pronovost) nearly</w:t>
      </w:r>
      <w:r>
        <w:t xml:space="preserve"> </w:t>
      </w:r>
      <w:r>
        <w:t xml:space="preserve">eliminated central-line infections across Michigan ICUs; the WHO Surgical Safety</w:t>
      </w:r>
      <w:r>
        <w:t xml:space="preserve"> </w:t>
      </w:r>
      <w:r>
        <w:t xml:space="preserve">Checklist study (Gawande et al., NEJM 2009, 8 hospitals) roughly halved deaths</w:t>
      </w:r>
      <w:r>
        <w:t xml:space="preserve"> </w:t>
      </w:r>
      <w:r>
        <w:t xml:space="preserve">(1.5%→0.8%) and cut complications (11%→7%) (S63, S64).</w:t>
      </w:r>
      <w:r>
        <w:t xml:space="preserve"> </w:t>
      </w:r>
      <w:r>
        <w:rPr>
          <w:b/>
          <w:bCs/>
        </w:rPr>
        <w:t xml:space="preserve">The critical replication:</w:t>
      </w:r>
      <w:r>
        <w:t xml:space="preserve"> </w:t>
      </w:r>
      <w:r>
        <w:t xml:space="preserve">Urbach et al., NEJM 2014 — after Ontario</w:t>
      </w:r>
      <w:r>
        <w:t xml:space="preserve"> </w:t>
      </w:r>
      <w:r>
        <w:rPr>
          <w:i/>
          <w:iCs/>
        </w:rPr>
        <w:t xml:space="preserve">mandated</w:t>
      </w:r>
      <w:r>
        <w:t xml:space="preserve"> </w:t>
      </w:r>
      <w:r>
        <w:t xml:space="preserve">the checklist across 101 hospitals</w:t>
      </w:r>
      <w:r>
        <w:t xml:space="preserve"> </w:t>
      </w:r>
      <w:r>
        <w:t xml:space="preserve">(~110k procedures before/after),</w:t>
      </w:r>
      <w:r>
        <w:t xml:space="preserve"> </w:t>
      </w:r>
      <w:r>
        <w:rPr>
          <w:b/>
          <w:bCs/>
        </w:rPr>
        <w:t xml:space="preserve">no statistically significant improvement in any</w:t>
      </w:r>
      <w:r>
        <w:rPr>
          <w:b/>
          <w:bCs/>
        </w:rP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(deaths 0.71%→0.65%, p=0.13) (S65). The reconciliation accepted in the</w:t>
      </w:r>
      <w:r>
        <w:t xml:space="preserve"> </w:t>
      </w:r>
      <w:r>
        <w:t xml:space="preserve">patient-safety literature (AHRQ PSNet): the positives were implementation programmes</w:t>
      </w:r>
      <w:r>
        <w:t xml:space="preserve"> </w:t>
      </w:r>
      <w:r>
        <w:t xml:space="preserve">(training, culture change, measurement, local champions) in which the checklist was</w:t>
      </w:r>
      <w:r>
        <w:t xml:space="preserve"> </w:t>
      </w:r>
      <w:r>
        <w:t xml:space="preserve">the visible tip; the null was</w:t>
      </w:r>
      <w:r>
        <w:t xml:space="preserve"> </w:t>
      </w:r>
      <w:r>
        <w:rPr>
          <w:b/>
          <w:bCs/>
        </w:rPr>
        <w:t xml:space="preserve">artifact adoption without the programme</w:t>
      </w:r>
      <w:r>
        <w:t xml:space="preserve"> </w:t>
      </w:r>
      <w:r>
        <w:t xml:space="preserve">— mandated</w:t>
      </w:r>
      <w:r>
        <w:t xml:space="preserve"> </w:t>
      </w:r>
      <w:r>
        <w:t xml:space="preserve">paper compliance (S66).</w:t>
      </w:r>
    </w:p>
    <w:p>
      <w:pPr>
        <w:pStyle w:val="BodyText"/>
      </w:pPr>
      <w:r>
        <w:rPr>
          <w:b/>
          <w:bCs/>
        </w:rPr>
        <w:t xml:space="preserve">Cross-reference (rule-corpus growth; FM-2/FM-3): CONTRADICTS the implicit theory</w:t>
      </w:r>
      <w:r>
        <w:rPr>
          <w:b/>
          <w:bCs/>
        </w:rPr>
        <w:t xml:space="preserve"> </w:t>
      </w:r>
      <w:r>
        <w:rPr>
          <w:b/>
          <w:bCs/>
        </w:rPr>
        <w:t xml:space="preserve">that documenting a rule produces the behaviour — the single most important negative</w:t>
      </w:r>
      <w:r>
        <w:rPr>
          <w:b/>
          <w:bCs/>
        </w:rPr>
        <w:t xml:space="preserve"> </w:t>
      </w:r>
      <w:r>
        <w:rPr>
          <w:b/>
          <w:bCs/>
        </w:rPr>
        <w:t xml:space="preserve">result of this research effort.</w:t>
      </w:r>
      <w:r>
        <w:t xml:space="preserve"> </w:t>
      </w:r>
      <w:r>
        <w:t xml:space="preserve">A governance corpus that responds to each incident</w:t>
      </w:r>
      <w:r>
        <w:t xml:space="preserve"> </w:t>
      </w:r>
      <w:r>
        <w:t xml:space="preserve">by writing another anchor is running the Ontario experiment repeatedly. The</w:t>
      </w:r>
      <w:r>
        <w:t xml:space="preserve"> </w:t>
      </w:r>
      <w:r>
        <w:t xml:space="preserve">literature's discriminator between the positive and null results is</w:t>
      </w:r>
      <w:r>
        <w:t xml:space="preserve"> </w:t>
      </w:r>
      <w:r>
        <w:rPr>
          <w:i/>
          <w:iCs/>
        </w:rPr>
        <w:t xml:space="preserve">whether the rule</w:t>
      </w:r>
      <w:r>
        <w:rPr>
          <w:i/>
          <w:iCs/>
        </w:rPr>
        <w:t xml:space="preserve"> </w:t>
      </w:r>
      <w:r>
        <w:rPr>
          <w:i/>
          <w:iCs/>
        </w:rPr>
        <w:t xml:space="preserve">is embedded in the work system</w:t>
      </w:r>
      <w:r>
        <w:t xml:space="preserve"> </w:t>
      </w:r>
      <w:r>
        <w:t xml:space="preserve">(who executes it, when, with what forcing function and</w:t>
      </w:r>
      <w:r>
        <w:t xml:space="preserve"> </w:t>
      </w:r>
      <w:r>
        <w:t xml:space="preserve">what measurement) — in SE terms: a rule bound to a seam (hook, gate, refusing writer)</w:t>
      </w:r>
      <w:r>
        <w:t xml:space="preserve"> </w:t>
      </w:r>
      <w:r>
        <w:t xml:space="preserve">is Keystone; a rule that exists as prose is Ontario. This independently derives the</w:t>
      </w:r>
      <w:r>
        <w:t xml:space="preserve"> </w:t>
      </w:r>
      <w:r>
        <w:t xml:space="preserve">"enforced-not-advisory / a rule documented but not hooked catches nothing" doctrine.</w:t>
      </w:r>
    </w:p>
    <w:bookmarkEnd w:id="38"/>
    <w:bookmarkStart w:id="39" w:name="X590dbf5a5edcb1f2a54a6eba352a41b6cb2d4f0"/>
    <w:p>
      <w:pPr>
        <w:pStyle w:val="Heading3"/>
      </w:pPr>
      <w:r>
        <w:t xml:space="preserve">R6.2 Work-as-imagined vs work-as-done: routine noncompliance is the normal state of rich rule systems</w:t>
      </w:r>
    </w:p>
    <w:p>
      <w:pPr>
        <w:pStyle w:val="FirstParagraph"/>
      </w:pPr>
      <w:r>
        <w:rPr>
          <w:rStyle w:val="VerbatimChar"/>
        </w:rPr>
        <w:t xml:space="preserve">[PR]/[DOC]</w:t>
      </w:r>
      <w:r>
        <w:t xml:space="preserve"> </w:t>
      </w:r>
      <w:r>
        <w:t xml:space="preserve">Hollnagel's Safety-I/Safety-II white paper and the resilience-engineering</w:t>
      </w:r>
      <w:r>
        <w:t xml:space="preserve"> </w:t>
      </w:r>
      <w:r>
        <w:t xml:space="preserve">literature: a gap between work-as-imagined (procedures) and work-as-done (practice) is</w:t>
      </w:r>
      <w:r>
        <w:t xml:space="preserve"> </w:t>
      </w:r>
      <w:r>
        <w:rPr>
          <w:b/>
          <w:bCs/>
        </w:rPr>
        <w:t xml:space="preserve">unavoidable</w:t>
      </w:r>
      <w:r>
        <w:t xml:space="preserve">; systems function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operators adapt;</w:t>
      </w:r>
      <w:r>
        <w:t xml:space="preserve"> </w:t>
      </w:r>
      <w:r>
        <w:rPr>
          <w:b/>
          <w:bCs/>
        </w:rPr>
        <w:t xml:space="preserve">routine violations</w:t>
      </w:r>
      <w:r>
        <w:rPr>
          <w:b/>
          <w:bCs/>
        </w:rPr>
        <w:t xml:space="preserve"> </w:t>
      </w:r>
      <w:r>
        <w:rPr>
          <w:b/>
          <w:bCs/>
        </w:rPr>
        <w:t xml:space="preserve">become invisible to the group committing them</w:t>
      </w:r>
      <w:r>
        <w:t xml:space="preserve"> </w:t>
      </w:r>
      <w:r>
        <w:t xml:space="preserve">and are tolerated by supervision until</w:t>
      </w:r>
      <w:r>
        <w:t xml:space="preserve"> </w:t>
      </w:r>
      <w:r>
        <w:t xml:space="preserve">an accident makes them legible (S67, S68). The aviation-crew noncompliance literature</w:t>
      </w:r>
      <w:r>
        <w:t xml:space="preserve"> </w:t>
      </w:r>
      <w:r>
        <w:t xml:space="preserve">maps the drivers: conflicting goals, time pressure, and procedures that don't fit the</w:t>
      </w:r>
      <w:r>
        <w:t xml:space="preserve"> </w:t>
      </w:r>
      <w:r>
        <w:t xml:space="preserve">situation (S69).</w:t>
      </w:r>
    </w:p>
    <w:p>
      <w:pPr>
        <w:pStyle w:val="BodyText"/>
      </w:pPr>
      <w:r>
        <w:rPr>
          <w:b/>
          <w:bCs/>
        </w:rPr>
        <w:t xml:space="preserve">Cross-reference (FM-2, FM-6): CONFIRMS-and-reframes.</w:t>
      </w:r>
      <w:r>
        <w:t xml:space="preserve"> </w:t>
      </w:r>
      <w:r>
        <w:t xml:space="preserve">"95% of done-claims had no</w:t>
      </w:r>
      <w:r>
        <w:t xml:space="preserve"> </w:t>
      </w:r>
      <w:r>
        <w:t xml:space="preserve">guard despite a documented guard mandate" is not anomalous wickedness; it is the</w:t>
      </w:r>
      <w:r>
        <w:t xml:space="preserve"> </w:t>
      </w:r>
      <w:r>
        <w:t xml:space="preserve">textbook drift pattern — the documented process diverged from the practiced process,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nothing measured the divergence</w:t>
      </w:r>
      <w:r>
        <w:t xml:space="preserve">. The literature's remedy is not "insist harder":</w:t>
      </w:r>
      <w:r>
        <w:t xml:space="preserve"> </w:t>
      </w:r>
      <w:r>
        <w:t xml:space="preserve">it is (a) instrument the gap itself (measure work-as-done: e.g. a sweep that counts</w:t>
      </w:r>
      <w:r>
        <w:t xml:space="preserve"> </w:t>
      </w:r>
      <w:r>
        <w:t xml:space="preserve">guardless done-claims — which is what finally exposed FM-2), and (b) reduce the</w:t>
      </w:r>
      <w:r>
        <w:t xml:space="preserve"> </w:t>
      </w:r>
      <w:r>
        <w:t xml:space="preserve">rule-to-reality distance (rules that fit the actual workflow get followed; rules that</w:t>
      </w:r>
      <w:r>
        <w:t xml:space="preserve"> </w:t>
      </w:r>
      <w:r>
        <w:t xml:space="preserve">require heroics get adapted away).</w:t>
      </w:r>
    </w:p>
    <w:bookmarkEnd w:id="39"/>
    <w:bookmarkStart w:id="40" w:name="X0c1c597dfd0ccafa53ddffc5ce0467462040c17"/>
    <w:p>
      <w:pPr>
        <w:pStyle w:val="Heading3"/>
      </w:pPr>
      <w:r>
        <w:t xml:space="preserve">R6.3 Alert fatigue: measured 90% override rates — the quantitative ceiling on interruptive gating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Clinical decision support meta-analysis:</w:t>
      </w:r>
      <w:r>
        <w:t xml:space="preserve"> </w:t>
      </w:r>
      <w:r>
        <w:rPr>
          <w:b/>
          <w:bCs/>
        </w:rPr>
        <w:t xml:space="preserve">~90% (CI 85–95%) of drug-interaction</w:t>
      </w:r>
      <w:r>
        <w:rPr>
          <w:b/>
          <w:bCs/>
        </w:rPr>
        <w:t xml:space="preserve"> </w:t>
      </w:r>
      <w:r>
        <w:rPr>
          <w:b/>
          <w:bCs/>
        </w:rPr>
        <w:t xml:space="preserve">alerts are overridden</w:t>
      </w:r>
      <w:r>
        <w:t xml:space="preserve">; even "very severe" alerts are overridden at ~88%; a large</w:t>
      </w:r>
      <w:r>
        <w:t xml:space="preserve"> </w:t>
      </w:r>
      <w:r>
        <w:t xml:space="preserve">fraction of overrides are</w:t>
      </w:r>
      <w:r>
        <w:t xml:space="preserve"> </w:t>
      </w:r>
      <w:r>
        <w:rPr>
          <w:i/>
          <w:iCs/>
        </w:rPr>
        <w:t xml:space="preserve">appropriate</w:t>
      </w:r>
      <w:r>
        <w:t xml:space="preserve">, because the alert corpus is mis-calibrated</w:t>
      </w:r>
      <w:r>
        <w:t xml:space="preserve"> </w:t>
      </w:r>
      <w:r>
        <w:t xml:space="preserve">(S70, S71). This is the most heavily-measured human-response-to-automated-gates</w:t>
      </w:r>
      <w:r>
        <w:t xml:space="preserve"> </w:t>
      </w:r>
      <w:r>
        <w:t xml:space="preserve">dataset in any industry.</w:t>
      </w:r>
    </w:p>
    <w:p>
      <w:pPr>
        <w:pStyle w:val="BodyText"/>
      </w:pPr>
      <w:r>
        <w:rPr>
          <w:b/>
          <w:bCs/>
        </w:rPr>
        <w:t xml:space="preserve">Cross-reference (FM-3, FM-5): CONFIRMS R5.2 from an independent field, with a</w:t>
      </w:r>
      <w:r>
        <w:rPr>
          <w:b/>
          <w:bCs/>
        </w:rPr>
        <w:t xml:space="preserve"> </w:t>
      </w:r>
      <w:r>
        <w:rPr>
          <w:b/>
          <w:bCs/>
        </w:rPr>
        <w:t xml:space="preserve">number.</w:t>
      </w:r>
      <w:r>
        <w:t xml:space="preserve"> </w:t>
      </w:r>
      <w:r>
        <w:t xml:space="preserve">When a gate fleet's precision drops, override becomes the</w:t>
      </w:r>
      <w:r>
        <w:t xml:space="preserve"> </w:t>
      </w:r>
      <w:r>
        <w:rPr>
          <w:i/>
          <w:iCs/>
        </w:rPr>
        <w:t xml:space="preserve">rational</w:t>
      </w:r>
      <w:r>
        <w:t xml:space="preserve"> </w:t>
      </w:r>
      <w:r>
        <w:t xml:space="preserve">norm,</w:t>
      </w:r>
      <w:r>
        <w:t xml:space="preserve"> </w:t>
      </w:r>
      <w:r>
        <w:t xml:space="preserve">and the rare true alarm is overridden along with the noise. For a governance system</w:t>
      </w:r>
      <w:r>
        <w:t xml:space="preserve"> </w:t>
      </w:r>
      <w:r>
        <w:t xml:space="preserve">this sets a design constraint:</w:t>
      </w:r>
      <w:r>
        <w:t xml:space="preserve"> </w:t>
      </w:r>
      <w:r>
        <w:rPr>
          <w:b/>
          <w:bCs/>
        </w:rPr>
        <w:t xml:space="preserve">every added blocking check spends from a finite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attention/trust budget</w:t>
      </w:r>
      <w:r>
        <w:t xml:space="preserve">, and past the calibration point additional checks reduce</w:t>
      </w:r>
      <w:r>
        <w:t xml:space="preserve"> </w:t>
      </w:r>
      <w:r>
        <w:t xml:space="preserve">total enforcement. The measured CDS remedies map one-to-one: tier alerts</w:t>
      </w:r>
      <w:r>
        <w:t xml:space="preserve"> </w:t>
      </w:r>
      <w:r>
        <w:t xml:space="preserve">(interruptive only for the highest-severity subset — cf. seam-dependent blocking),</w:t>
      </w:r>
      <w:r>
        <w:t xml:space="preserve"> </w:t>
      </w:r>
      <w:r>
        <w:t xml:space="preserve">suppress known-noise classes, and audit override reasons (an escape-with-rationale</w:t>
      </w:r>
      <w:r>
        <w:t xml:space="preserve"> </w:t>
      </w:r>
      <w:r>
        <w:t xml:space="preserve">trail is the SE equivalent).</w:t>
      </w:r>
    </w:p>
    <w:bookmarkEnd w:id="40"/>
    <w:bookmarkStart w:id="41" w:name="X73cfd4d4cd01bf011fa9384b6a796382673cef1"/>
    <w:p>
      <w:pPr>
        <w:pStyle w:val="Heading3"/>
      </w:pPr>
      <w:r>
        <w:t xml:space="preserve">R6.4 Security-policy compliance research: overload produces workarounds, not defiance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Security-fatigue studies (longitudinal daily-compliance designs; 2025–2026</w:t>
      </w:r>
      <w:r>
        <w:t xml:space="preserve"> </w:t>
      </w:r>
      <w:r>
        <w:t xml:space="preserve">university studies): cumulative rule burden depletes self-regulation; noncompliance is</w:t>
      </w:r>
      <w:r>
        <w:t xml:space="preserve"> </w:t>
      </w:r>
      <w:r>
        <w:rPr>
          <w:b/>
          <w:bCs/>
        </w:rPr>
        <w:t xml:space="preserve">typically non-malicious overload response</w:t>
      </w:r>
      <w:r>
        <w:t xml:space="preserve"> </w:t>
      </w:r>
      <w:r>
        <w:t xml:space="preserve">— employees ignore warnings and build</w:t>
      </w:r>
      <w:r>
        <w:t xml:space="preserve"> </w:t>
      </w:r>
      <w:r>
        <w:t xml:space="preserve">workarounds to stay productive; policy complexity itself predicts unintentional</w:t>
      </w:r>
      <w:r>
        <w:t xml:space="preserve"> </w:t>
      </w:r>
      <w:r>
        <w:t xml:space="preserve">noncompliance; 41% cite bureaucracy/process overload as a primary barrier (S72, S73).</w:t>
      </w:r>
    </w:p>
    <w:p>
      <w:pPr>
        <w:pStyle w:val="BodyText"/>
      </w:pPr>
      <w:r>
        <w:rPr>
          <w:b/>
          <w:bCs/>
        </w:rPr>
        <w:t xml:space="preserve">Cross-reference (rule-corpus-size question): NUANCES — and an honest gap.</w:t>
      </w:r>
      <w:r>
        <w:t xml:space="preserve"> </w:t>
      </w:r>
      <w:r>
        <w:t xml:space="preserve">The</w:t>
      </w:r>
      <w:r>
        <w:t xml:space="preserve"> </w:t>
      </w:r>
      <w:r>
        <w:t xml:space="preserve">literature robustly supports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(more + more-complex rules ⇒ more</w:t>
      </w:r>
      <w:r>
        <w:t xml:space="preserve"> </w:t>
      </w:r>
      <w:r>
        <w:t xml:space="preserve">noncompliance via fatigue, with self-regulation depletion as the mechanism), but</w:t>
      </w:r>
      <w:r>
        <w:t xml:space="preserve"> </w:t>
      </w:r>
      <w:r>
        <w:rPr>
          <w:b/>
          <w:bCs/>
        </w:rPr>
        <w:t xml:space="preserve">we</w:t>
      </w:r>
      <w:r>
        <w:rPr>
          <w:b/>
          <w:bCs/>
        </w:rPr>
        <w:t xml:space="preserve"> </w:t>
      </w:r>
      <w:r>
        <w:rPr>
          <w:b/>
          <w:bCs/>
        </w:rPr>
        <w:t xml:space="preserve">found no study establishing a numeric threshold</w:t>
      </w:r>
      <w:r>
        <w:t xml:space="preserve"> </w:t>
      </w:r>
      <w:r>
        <w:t xml:space="preserve">("N rules is past the limit") that</w:t>
      </w:r>
      <w:r>
        <w:t xml:space="preserve"> </w:t>
      </w:r>
      <w:r>
        <w:t xml:space="preserve">would let us evaluate a ~224-anchor corpus against a measured line (§11.4.6: no</w:t>
      </w:r>
      <w:r>
        <w:t xml:space="preserve"> </w:t>
      </w:r>
      <w:r>
        <w:t xml:space="preserve">answer exists in the literature we reached). The defensible engineering conclusions:</w:t>
      </w:r>
      <w:r>
        <w:t xml:space="preserve"> </w:t>
      </w:r>
      <w:r>
        <w:t xml:space="preserve">(a) the marginal anchor has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expected value once fatigue effects dominate,</w:t>
      </w:r>
      <w:r>
        <w:t xml:space="preserve"> </w:t>
      </w:r>
      <w:r>
        <w:t xml:space="preserve">(b) compliance concentrates in whatever subset is mechanically enforced (R6.1), which</w:t>
      </w:r>
      <w:r>
        <w:t xml:space="preserve"> </w:t>
      </w:r>
      <w:r>
        <w:t xml:space="preserve">argues for a small enforced core plus reference material, rather than a uniformly</w:t>
      </w:r>
      <w:r>
        <w:t xml:space="preserve"> </w:t>
      </w:r>
      <w:r>
        <w:t xml:space="preserve">"mandatory" corpus where the effective mandatory subset is chosen by fatigue instead</w:t>
      </w:r>
      <w:r>
        <w:t xml:space="preserve"> </w:t>
      </w:r>
      <w:r>
        <w:t xml:space="preserve">of by design.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a3f7d8ff45632a67d020c6fb2c1b0af42b79066"/>
    <w:p>
      <w:pPr>
        <w:pStyle w:val="Heading2"/>
      </w:pPr>
      <w:r>
        <w:t xml:space="preserve">Round 7 — Where escaped defects actually live: error paths and untested changes</w:t>
      </w:r>
    </w:p>
    <w:bookmarkStart w:id="43" w:name="Xa832e60fd74b06bf19237d640e81edd586b86bb"/>
    <w:p>
      <w:pPr>
        <w:pStyle w:val="Heading3"/>
      </w:pPr>
      <w:r>
        <w:t xml:space="preserve">R7.1 92% of catastrophic failures are mishandled</w:t>
      </w:r>
      <w:r>
        <w:t xml:space="preserve"> </w:t>
      </w:r>
      <w:r>
        <w:rPr>
          <w:i/>
          <w:iCs/>
        </w:rPr>
        <w:t xml:space="preserve">signalled</w:t>
      </w:r>
      <w:r>
        <w:t xml:space="preserve"> </w:t>
      </w:r>
      <w:r>
        <w:t xml:space="preserve">errors; 58% catchable by trivial tests</w:t>
      </w:r>
    </w:p>
    <w:p>
      <w:pPr>
        <w:pStyle w:val="FirstParagraph"/>
      </w:pPr>
      <w:r>
        <w:rPr>
          <w:rStyle w:val="VerbatimChar"/>
        </w:rPr>
        <w:t xml:space="preserve">[PR]</w:t>
      </w:r>
      <w:r>
        <w:t xml:space="preserve"> </w:t>
      </w:r>
      <w:r>
        <w:t xml:space="preserve">Yuan et al., "Simple Testing Can Prevent Most Critical Failures" (OSDI 2014) —</w:t>
      </w:r>
      <w:r>
        <w:t xml:space="preserve"> </w:t>
      </w:r>
      <w:r>
        <w:t xml:space="preserve">198 user-reported production failures across Cassandra, HBase, HDFS, MapReduce, Redis:</w:t>
      </w:r>
      <w:r>
        <w:t xml:space="preserve"> </w:t>
      </w:r>
      <w:r>
        <w:rPr>
          <w:b/>
          <w:bCs/>
        </w:rPr>
        <w:t xml:space="preserve">92% of catastrophic failures were incorrect handling of non-fatal errors the</w:t>
      </w:r>
      <w:r>
        <w:rPr>
          <w:b/>
          <w:bCs/>
        </w:rPr>
        <w:t xml:space="preserve"> </w:t>
      </w:r>
      <w:r>
        <w:rPr>
          <w:b/>
          <w:bCs/>
        </w:rPr>
        <w:t xml:space="preserve">software itself had explicitly signalled</w:t>
      </w:r>
      <w:r>
        <w:t xml:space="preserve">; in 58%, the fault was catchable by trivial</w:t>
      </w:r>
      <w:r>
        <w:t xml:space="preserve"> </w:t>
      </w:r>
      <w:r>
        <w:t xml:space="preserve">error-handling tests (empty handlers, "TODO" handlers, over-broad catch-and-abort);</w:t>
      </w:r>
      <w:r>
        <w:t xml:space="preserve"> </w:t>
      </w:r>
      <w:r>
        <w:t xml:space="preserve">77% of all production failures were reproducible in a unit test; 98% manifest on ≤3</w:t>
      </w:r>
      <w:r>
        <w:t xml:space="preserve"> </w:t>
      </w:r>
      <w:r>
        <w:t xml:space="preserve">nodes (S74).</w:t>
      </w:r>
    </w:p>
    <w:p>
      <w:pPr>
        <w:pStyle w:val="BodyText"/>
      </w:pPr>
      <w:r>
        <w:rPr>
          <w:b/>
          <w:bCs/>
        </w:rPr>
        <w:t xml:space="preserve">Cross-reference (FM-4, FM-2): CONFIRMS with a precise target.</w:t>
      </w:r>
      <w:r>
        <w:t xml:space="preserve"> </w:t>
      </w:r>
      <w:r>
        <w:t xml:space="preserve">The green-but-broken</w:t>
      </w:r>
      <w:r>
        <w:t xml:space="preserve"> </w:t>
      </w:r>
      <w:r>
        <w:t xml:space="preserve">pattern concentrates on paths the happy-path suite never enters: the error/fallback/</w:t>
      </w:r>
      <w:r>
        <w:t xml:space="preserve"> </w:t>
      </w:r>
      <w:r>
        <w:t xml:space="preserve">recovery arms. The paper's most transferable finding is its</w:t>
      </w:r>
      <w:r>
        <w:t xml:space="preserve"> </w:t>
      </w:r>
      <w:r>
        <w:rPr>
          <w:i/>
          <w:iCs/>
        </w:rPr>
        <w:t xml:space="preserve">shape</w:t>
      </w:r>
      <w:r>
        <w:t xml:space="preserve">: the system</w:t>
      </w:r>
      <w:r>
        <w:t xml:space="preserve"> </w:t>
      </w:r>
      <w:r>
        <w:rPr>
          <w:b/>
          <w:bCs/>
        </w:rPr>
        <w:t xml:space="preserve">told itself</w:t>
      </w:r>
      <w:r>
        <w:t xml:space="preserve"> </w:t>
      </w:r>
      <w:r>
        <w:t xml:space="preserve">something was wrong (the error was signalled) and the handling layer</w:t>
      </w:r>
      <w:r>
        <w:t xml:space="preserve"> </w:t>
      </w:r>
      <w:r>
        <w:t xml:space="preserve">discarded the signal — the runtime twin of FM-3/FM-5 (a signal existed; the consumer</w:t>
      </w:r>
      <w:r>
        <w:t xml:space="preserve"> </w:t>
      </w:r>
      <w:r>
        <w:t xml:space="preserve">converted it to silence). Their tool (Aspirator) found hundreds of real bugs by simply</w:t>
      </w:r>
      <w:r>
        <w:t xml:space="preserve"> </w:t>
      </w:r>
      <w:r>
        <w:t xml:space="preserve">flagging empty/trivial exception handlers — cheap static discovery-pressure on</w:t>
      </w:r>
      <w:r>
        <w:t xml:space="preserve"> </w:t>
      </w:r>
      <w:r>
        <w:t xml:space="preserve">exactly the class that kills systems.</w:t>
      </w:r>
    </w:p>
    <w:bookmarkEnd w:id="43"/>
    <w:bookmarkStart w:id="44" w:name="X002fd953c5dd356a556be9ded76f942e6779ee4"/>
    <w:p>
      <w:pPr>
        <w:pStyle w:val="Heading3"/>
      </w:pPr>
      <w:r>
        <w:t xml:space="preserve">R7.2 Untested</w:t>
      </w:r>
      <w:r>
        <w:t xml:space="preserve"> </w:t>
      </w:r>
      <w:r>
        <w:rPr>
          <w:i/>
          <w:iCs/>
        </w:rPr>
        <w:t xml:space="preserve">changes</w:t>
      </w:r>
      <w:r>
        <w:t xml:space="preserve"> </w:t>
      </w:r>
      <w:r>
        <w:t xml:space="preserve">carry ~5× the defect density; about half of changes ship untested</w:t>
      </w:r>
    </w:p>
    <w:p>
      <w:pPr>
        <w:pStyle w:val="FirstParagraph"/>
      </w:pPr>
      <w:r>
        <w:rPr>
          <w:rStyle w:val="VerbatimChar"/>
        </w:rPr>
        <w:t xml:space="preserve">[PR]/[IND]</w:t>
      </w:r>
      <w:r>
        <w:t xml:space="preserve"> </w:t>
      </w:r>
      <w:r>
        <w:t xml:space="preserve">Eder, Hauptmann, Junker, Juergens et al., "Did We Test Our Changes?" and</w:t>
      </w:r>
      <w:r>
        <w:t xml:space="preserve"> </w:t>
      </w:r>
      <w:r>
        <w:t xml:space="preserve">the follow-on Test-Gap-Analysis programme (CQSE/Teamscale; 14-month industrial case,</w:t>
      </w:r>
      <w:r>
        <w:t xml:space="preserve"> </w:t>
      </w:r>
      <w:r>
        <w:t xml:space="preserve">~340 KLOC): **~50% of code changes reached production untested, and untested changes</w:t>
      </w:r>
      <w:r>
        <w:t xml:space="preserve"> </w:t>
      </w:r>
      <w:r>
        <w:t xml:space="preserve">were ~5× more likely to contain defects** than the rest of the system; the derived</w:t>
      </w:r>
      <w:r>
        <w:t xml:space="preserve"> </w:t>
      </w:r>
      <w:r>
        <w:t xml:space="preserve">practice ("test-gap analysis") diffs the release against test-execution coverage and</w:t>
      </w:r>
      <w:r>
        <w:t xml:space="preserve"> </w:t>
      </w:r>
      <w:r>
        <w:t xml:space="preserve">surfaces changed-but-never-executed code before ship (S75, S76).</w:t>
      </w:r>
    </w:p>
    <w:p>
      <w:pPr>
        <w:pStyle w:val="BodyText"/>
      </w:pPr>
      <w:r>
        <w:rPr>
          <w:b/>
          <w:bCs/>
        </w:rPr>
        <w:t xml:space="preserve">Cross-reference (FM-2, FM-6): CONFIRMS the diff-scoped guard policy with an effect</w:t>
      </w:r>
      <w:r>
        <w:rPr>
          <w:b/>
          <w:bCs/>
        </w:rPr>
        <w:t xml:space="preserve"> </w:t>
      </w:r>
      <w:r>
        <w:rPr>
          <w:b/>
          <w:bCs/>
        </w:rPr>
        <w:t xml:space="preserve">size.</w:t>
      </w:r>
      <w:r>
        <w:t xml:space="preserve"> </w:t>
      </w:r>
      <w:r>
        <w:t xml:space="preserve">This is the quantitative bridge between R1.2 (corpus coverage is a weak</w:t>
      </w:r>
      <w:r>
        <w:t xml:space="preserve"> </w:t>
      </w:r>
      <w:r>
        <w:t xml:space="preserve">signal) and practice: coverage</w:t>
      </w:r>
      <w:r>
        <w:t xml:space="preserve"> </w:t>
      </w:r>
      <w:r>
        <w:rPr>
          <w:i/>
          <w:iCs/>
        </w:rPr>
        <w:t xml:space="preserve">of the change</w:t>
      </w:r>
      <w:r>
        <w:t xml:space="preserve"> </w:t>
      </w:r>
      <w:r>
        <w:t xml:space="preserve">— did anything at all execute the new</w:t>
      </w:r>
      <w:r>
        <w:t xml:space="preserve"> </w:t>
      </w:r>
      <w:r>
        <w:t xml:space="preserve">behaviour before release? — is where the defect mass concentrates. It also</w:t>
      </w:r>
      <w:r>
        <w:t xml:space="preserve"> </w:t>
      </w:r>
      <w:r>
        <w:t xml:space="preserve">independently justifies FM-6's layer framing: "source-green" without evidence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shipped artifact's changed behaviour</w:t>
      </w:r>
      <w:r>
        <w:t xml:space="preserve"> </w:t>
      </w:r>
      <w:r>
        <w:t xml:space="preserve">was exercised is precisely the measured</w:t>
      </w:r>
      <w:r>
        <w:t xml:space="preserve"> </w:t>
      </w:r>
      <w:r>
        <w:t xml:space="preserve">5×-risk population.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3af5f8b0758b812fbf0e84751b05157236cc27f"/>
    <w:p>
      <w:pPr>
        <w:pStyle w:val="Heading2"/>
      </w:pPr>
      <w:r>
        <w:t xml:space="preserve">Synthesis — cross-referencing all rounds against the seven failure modes</w:t>
      </w:r>
    </w:p>
    <w:bookmarkStart w:id="46" w:name="X92640fdae90683b1ec2c2ae5c8f5b6e2b00a048"/>
    <w:p>
      <w:pPr>
        <w:pStyle w:val="Heading3"/>
      </w:pPr>
      <w:r>
        <w:t xml:space="preserve">SYN-1 The five strongest literature-supported mechanisms for OUR failure modes</w:t>
      </w:r>
    </w:p>
    <w:p>
      <w:pPr>
        <w:pStyle w:val="FirstParagraph"/>
      </w:pPr>
      <w:r>
        <w:rPr>
          <w:b/>
          <w:bCs/>
        </w:rPr>
        <w:t xml:space="preserve">M1 — Bind every "done" to an oracle that has been observed to fail (FM-1, FM-2, FM-4).</w:t>
      </w:r>
      <w:r>
        <w:t xml:space="preserve"> </w:t>
      </w:r>
      <w:r>
        <w:t xml:space="preserve">Convergent evidence: assertion-effectiveness correlation (R2.2), PBT's ~50× mutant</w:t>
      </w:r>
      <w:r>
        <w:t xml:space="preserve"> </w:t>
      </w:r>
      <w:r>
        <w:t xml:space="preserve">kill living in the property (R2.5), mutation testing as the only scalable proof a test</w:t>
      </w:r>
      <w:r>
        <w:t xml:space="preserve"> </w:t>
      </w:r>
      <w:r>
        <w:t xml:space="preserve">can detect its defect class (R1.3), reopen-predictor concentration on unreproduced</w:t>
      </w:r>
      <w:r>
        <w:t xml:space="preserve"> </w:t>
      </w:r>
      <w:r>
        <w:t xml:space="preserve">fixes (R1.1), and the 5× defect density of untested changes (R7.2). Mechanism: a</w:t>
      </w:r>
      <w:r>
        <w:t xml:space="preserve"> </w:t>
      </w:r>
      <w:r>
        <w:t xml:space="preserve">done-claim is accepted only with a guard that (a) failed on the broken artifact,</w:t>
      </w:r>
      <w:r>
        <w:t xml:space="preserve"> </w:t>
      </w:r>
      <w:r>
        <w:t xml:space="preserve">(b) passed on the fixed artifact, (c) is mutation-paired at the diff. This is the</w:t>
      </w:r>
      <w:r>
        <w:t xml:space="preserve"> </w:t>
      </w:r>
      <w:r>
        <w:t xml:space="preserve">highest-leverage single control the literature supports, and it is</w:t>
      </w:r>
      <w:r>
        <w:t xml:space="preserve"> </w:t>
      </w:r>
      <w:r>
        <w:rPr>
          <w:i/>
          <w:iCs/>
        </w:rPr>
        <w:t xml:space="preserve">diff-scoped</w:t>
      </w:r>
      <w:r>
        <w:t xml:space="preserve"> </w:t>
      </w:r>
      <w:r>
        <w:t xml:space="preserve">—</w:t>
      </w:r>
      <w:r>
        <w:t xml:space="preserve"> </w:t>
      </w:r>
      <w:r>
        <w:t xml:space="preserve">Google-scale evidence says whole-corpus forms collapse (R1.3).</w:t>
      </w:r>
    </w:p>
    <w:p>
      <w:pPr>
        <w:pStyle w:val="BodyText"/>
      </w:pPr>
      <w:r>
        <w:rPr>
          <w:b/>
          <w:bCs/>
        </w:rPr>
        <w:t xml:space="preserve">M2 — Make absence a first-class, blocking,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enumerated</w:t>
      </w:r>
      <w:r>
        <w:rPr>
          <w:b/>
          <w:bCs/>
        </w:rPr>
        <w:t xml:space="preserve"> </w:t>
      </w:r>
      <w:r>
        <w:rPr>
          <w:b/>
          <w:bCs/>
        </w:rPr>
        <w:t xml:space="preserve">state (FM-3).</w:t>
      </w:r>
      <w:r>
        <w:t xml:space="preserve"> </w:t>
      </w:r>
      <w:r>
        <w:t xml:space="preserve">GitHub's skipped-counts-as-success is the same bug at industry scale, and the</w:t>
      </w:r>
      <w:r>
        <w:t xml:space="preserve"> </w:t>
      </w:r>
      <w:r>
        <w:t xml:space="preserve">ecosystem fix is the same design (R3.1): declare the required set independently of</w:t>
      </w:r>
      <w:r>
        <w:t xml:space="preserve"> </w:t>
      </w:r>
      <w:r>
        <w:t xml:space="preserve">execution; compute</w:t>
      </w:r>
      <w:r>
        <w:t xml:space="preserve"> </w:t>
      </w:r>
      <w:r>
        <w:rPr>
          <w:rStyle w:val="VerbatimChar"/>
        </w:rPr>
        <w:t xml:space="preserve">uncovered = required − ran</w:t>
      </w:r>
      <w:r>
        <w:t xml:space="preserve">; release seams block on uncovered ≠ ∅</w:t>
      </w:r>
      <w:r>
        <w:t xml:space="preserve"> </w:t>
      </w:r>
      <w:r>
        <w:t xml:space="preserve">as hard as on FAIL. DO-178C/ISO 26262 supply the mature semantics (claims are invalid</w:t>
      </w:r>
      <w:r>
        <w:t xml:space="preserve"> </w:t>
      </w:r>
      <w:r>
        <w:t xml:space="preserve">without sufficient evidence; independence at the highest-risk seams) (R3.2); the</w:t>
      </w:r>
      <w:r>
        <w:t xml:space="preserve"> </w:t>
      </w:r>
      <w:r>
        <w:t xml:space="preserve">kernel supplies the proof it scales socially (the release decision mechanically</w:t>
      </w:r>
      <w:r>
        <w:t xml:space="preserve"> </w:t>
      </w:r>
      <w:r>
        <w:t xml:space="preserve">consults the regression ledger) (R4.2).</w:t>
      </w:r>
    </w:p>
    <w:p>
      <w:pPr>
        <w:pStyle w:val="BodyText"/>
      </w:pPr>
      <w:r>
        <w:rPr>
          <w:b/>
          <w:bCs/>
        </w:rPr>
        <w:t xml:space="preserve">M3 — Validate the instrument per measurement: positive + negative controls with</w:t>
      </w:r>
      <w:r>
        <w:rPr>
          <w:b/>
          <w:bCs/>
        </w:rPr>
        <w:t xml:space="preserve"> </w:t>
      </w:r>
      <w:r>
        <w:rPr>
          <w:b/>
          <w:bCs/>
        </w:rPr>
        <w:t xml:space="preserve">shared error surface (FM-5).</w:t>
      </w:r>
      <w:r>
        <w:t xml:space="preserve"> </w:t>
      </w:r>
      <w:r>
        <w:t xml:space="preserve">Experimental science has run this control regime for a</w:t>
      </w:r>
      <w:r>
        <w:t xml:space="preserve"> </w:t>
      </w:r>
      <w:r>
        <w:t xml:space="preserve">century; its validity condition (the control must share the measurement's error</w:t>
      </w:r>
      <w:r>
        <w:t xml:space="preserve"> </w:t>
      </w:r>
      <w:r>
        <w:t xml:space="preserve">sources) independently derives the needle-class-matching rule (R5.3). Shell-language</w:t>
      </w:r>
      <w:r>
        <w:t xml:space="preserve"> </w:t>
      </w:r>
      <w:r>
        <w:t xml:space="preserve">empirical data confirms the ambient instrument substrate fails</w:t>
      </w:r>
      <w:r>
        <w:t xml:space="preserve"> </w:t>
      </w:r>
      <w:r>
        <w:rPr>
          <w:i/>
          <w:iCs/>
        </w:rPr>
        <w:t xml:space="preserve">silently and</w:t>
      </w:r>
      <w:r>
        <w:rPr>
          <w:i/>
          <w:iCs/>
        </w:rPr>
        <w:t xml:space="preserve"> </w:t>
      </w:r>
      <w:r>
        <w:rPr>
          <w:i/>
          <w:iCs/>
        </w:rPr>
        <w:t xml:space="preserve">plausibly</w:t>
      </w:r>
      <w:r>
        <w:t xml:space="preserve"> </w:t>
      </w:r>
      <w:r>
        <w:t xml:space="preserve">by default (R5.1), and no strict-mode configuration substitutes for</w:t>
      </w:r>
      <w:r>
        <w:t xml:space="preserve"> </w:t>
      </w:r>
      <w:r>
        <w:t xml:space="preserve">per-measurement validation. Analyzer self-validation via golden-good/golden-bad pairs</w:t>
      </w:r>
      <w:r>
        <w:t xml:space="preserve"> </w:t>
      </w:r>
      <w:r>
        <w:t xml:space="preserve">is the same mechanism at suite level (R1.3, R2.4).</w:t>
      </w:r>
    </w:p>
    <w:p>
      <w:pPr>
        <w:pStyle w:val="BodyText"/>
      </w:pPr>
      <w:r>
        <w:rPr>
          <w:b/>
          <w:bCs/>
        </w:rPr>
        <w:t xml:space="preserve">M4 — Protect the trust budget: precision-manage every gate, quarantine visibly,</w:t>
      </w:r>
      <w:r>
        <w:rPr>
          <w:b/>
          <w:bCs/>
        </w:rPr>
        <w:t xml:space="preserve"> </w:t>
      </w:r>
      <w:r>
        <w:rPr>
          <w:b/>
          <w:bCs/>
        </w:rPr>
        <w:t xml:space="preserve">report evidence on every refusal (FM-3 ← FM-5).</w:t>
      </w:r>
      <w:r>
        <w:t xml:space="preserve"> </w:t>
      </w:r>
      <w:r>
        <w:t xml:space="preserve">Measured: ~90% override at</w:t>
      </w:r>
      <w:r>
        <w:t xml:space="preserve"> </w:t>
      </w:r>
      <w:r>
        <w:t xml:space="preserve">mis-calibrated alert fleets (R6.3); &lt;10% effective-FP bar at Google with deletion of</w:t>
      </w:r>
      <w:r>
        <w:t xml:space="preserve"> </w:t>
      </w:r>
      <w:r>
        <w:t xml:space="preserve">noisy checks (R5.2); flaky-red erosion of suite credibility (R1.4); Chromium's</w:t>
      </w:r>
      <w:r>
        <w:t xml:space="preserve"> </w:t>
      </w:r>
      <w:r>
        <w:t xml:space="preserve">tracked-liability quarantine so silence never impersonates health (R4.4). Mechanism:</w:t>
      </w:r>
      <w:r>
        <w:t xml:space="preserve"> </w:t>
      </w:r>
      <w:r>
        <w:t xml:space="preserve">a small, fast, near-zero-false-positive blocking core; everything else advisory;</w:t>
      </w:r>
      <w:r>
        <w:t xml:space="preserve"> </w:t>
      </w:r>
      <w:r>
        <w:t xml:space="preserve">every block ships its resolved evidence; noisy checks are fixed or retired, never</w:t>
      </w:r>
      <w:r>
        <w:t xml:space="preserve"> </w:t>
      </w:r>
      <w:r>
        <w:t xml:space="preserve">tolerated.</w:t>
      </w:r>
    </w:p>
    <w:p>
      <w:pPr>
        <w:pStyle w:val="BodyText"/>
      </w:pPr>
      <w:r>
        <w:rPr>
          <w:b/>
          <w:bCs/>
        </w:rPr>
        <w:t xml:space="preserve">M5 — Enforce at seams, not in prose; instrument the imagined/done gap (FM-2, FM-6,</w:t>
      </w:r>
      <w:r>
        <w:rPr>
          <w:b/>
          <w:bCs/>
        </w:rPr>
        <w:t xml:space="preserve"> </w:t>
      </w:r>
      <w:r>
        <w:rPr>
          <w:b/>
          <w:bCs/>
        </w:rPr>
        <w:t xml:space="preserve">corpus-size).</w:t>
      </w:r>
      <w:r>
        <w:t xml:space="preserve"> </w:t>
      </w:r>
      <w:r>
        <w:t xml:space="preserve">The Ontario null result (R6.1) shows rule-artifact adoption without</w:t>
      </w:r>
      <w:r>
        <w:t xml:space="preserve"> </w:t>
      </w:r>
      <w:r>
        <w:t xml:space="preserve">workflow embedding produces no effect; work-as-done drift is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state</w:t>
      </w:r>
      <w:r>
        <w:t xml:space="preserve"> </w:t>
      </w:r>
      <w:r>
        <w:t xml:space="preserve">(R6.2); fatigue research shows the marginal unenforced mandate has negative expected</w:t>
      </w:r>
      <w:r>
        <w:t xml:space="preserve"> </w:t>
      </w:r>
      <w:r>
        <w:t xml:space="preserve">value (R6.4). Mechanism: a rule either binds at a write-seam (hook/gate/refusing</w:t>
      </w:r>
      <w:r>
        <w:t xml:space="preserve"> </w:t>
      </w:r>
      <w:r>
        <w:t xml:space="preserve">writer, with a tested runtime state) or is explicitly reference material; and the</w:t>
      </w:r>
      <w:r>
        <w:t xml:space="preserve"> </w:t>
      </w:r>
      <w:r>
        <w:t xml:space="preserve">divergence between documented and practiced process is itself a measured, alarmed</w:t>
      </w:r>
      <w:r>
        <w:t xml:space="preserve"> </w:t>
      </w:r>
      <w:r>
        <w:t xml:space="preserve">quantity (the FM-2 sweep generalised).</w:t>
      </w:r>
    </w:p>
    <w:bookmarkEnd w:id="46"/>
    <w:bookmarkStart w:id="47" w:name="Xaf6ef358d7091abc769899dcdfefb3356a3f7f1"/>
    <w:p>
      <w:pPr>
        <w:pStyle w:val="Heading3"/>
      </w:pPr>
      <w:r>
        <w:t xml:space="preserve">SYN-2 What CONTRADICTED our assumptions (surfaced per the brief)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"Write the rule and the behaviour follows" — contradicted</w:t>
      </w:r>
      <w:r>
        <w:t xml:space="preserve"> </w:t>
      </w:r>
      <w:r>
        <w:t xml:space="preserve">by the strongest</w:t>
      </w:r>
      <w:r>
        <w:t xml:space="preserve"> </w:t>
      </w:r>
      <w:r>
        <w:t xml:space="preserve">RCT-adjacent evidence in this entire corpus (Ontario checklist null, R6.1) and the</w:t>
      </w:r>
      <w:r>
        <w:t xml:space="preserve"> </w:t>
      </w:r>
      <w:r>
        <w:t xml:space="preserve">compliance-drift literature (R6.2). The corpus's own history (rules restated</w:t>
      </w:r>
      <w:r>
        <w:t xml:space="preserve"> </w:t>
      </w:r>
      <w:r>
        <w:t xml:space="preserve">repeatedly while the measured violation persisted) is the same result locally.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"More blocking checks ⇒ more safety" — contradicted</w:t>
      </w:r>
      <w:r>
        <w:t xml:space="preserve"> </w:t>
      </w:r>
      <w:r>
        <w:t xml:space="preserve">by alert-fatigue numbers</w:t>
      </w:r>
      <w:r>
        <w:t xml:space="preserve"> </w:t>
      </w:r>
      <w:r>
        <w:t xml:space="preserve">(90% override, R6.3) and Google's static-analysis experience (R5.2): past the</w:t>
      </w:r>
      <w:r>
        <w:t xml:space="preserve"> </w:t>
      </w:r>
      <w:r>
        <w:t xml:space="preserve">calibration point, added interruptive checks</w:t>
      </w:r>
      <w:r>
        <w:t xml:space="preserve"> </w:t>
      </w:r>
      <w:r>
        <w:rPr>
          <w:i/>
          <w:iCs/>
        </w:rPr>
        <w:t xml:space="preserve">reduce</w:t>
      </w:r>
      <w:r>
        <w:t xml:space="preserve"> </w:t>
      </w:r>
      <w:r>
        <w:t xml:space="preserve">total enforcement by</w:t>
      </w:r>
      <w:r>
        <w:t xml:space="preserve"> </w:t>
      </w:r>
      <w:r>
        <w:t xml:space="preserve">spending shared trust.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"100× cost-by-stage" as measured fact — contradicted</w:t>
      </w:r>
      <w:r>
        <w:t xml:space="preserve"> </w:t>
      </w:r>
      <w:r>
        <w:t xml:space="preserve">(R1.5): the canonical</w:t>
      </w:r>
      <w:r>
        <w:t xml:space="preserve"> </w:t>
      </w:r>
      <w:r>
        <w:t xml:space="preserve">curve is untraceable folklore. The defensible, actually-measured local statement</w:t>
      </w:r>
      <w:r>
        <w:t xml:space="preserve"> </w:t>
      </w:r>
      <w:r>
        <w:t xml:space="preserve">is R1.1's ~2.5× resolution-time penalty for reopened defects.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"Perfect coverage would have saved us" — contradicted at the limit</w:t>
      </w:r>
      <w:r>
        <w:t xml:space="preserve"> </w:t>
      </w:r>
      <w:r>
        <w:t xml:space="preserve">by SQLite</w:t>
      </w:r>
      <w:r>
        <w:t xml:space="preserve"> </w:t>
      </w:r>
      <w:r>
        <w:t xml:space="preserve">(R4.1): 100% MC/DC still shipped 22 fuzz-findable crashers, and SQLite's own docs</w:t>
      </w:r>
      <w:r>
        <w:t xml:space="preserve"> </w:t>
      </w:r>
      <w:r>
        <w:t xml:space="preserve">state coverage-tested code tends to be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fuzz-vulnerable. Orthogonal</w:t>
      </w:r>
      <w:r>
        <w:t xml:space="preserve"> </w:t>
      </w:r>
      <w:r>
        <w:t xml:space="preserve">discovery pressure is not optional at any maturity level.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"Strict-mode the scripts and the instruments become trustworthy" — contradicted</w:t>
      </w:r>
      <w:r>
        <w:t xml:space="preserve"> </w:t>
      </w:r>
      <w:r>
        <w:t xml:space="preserve">by the shell literature itself (R5.1):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has documented holes and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false-positive classes; only per-measurement controls close the gap.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Partially contradicted — "operator-attended checklists are weak":</w:t>
      </w:r>
      <w:r>
        <w:t xml:space="preserve"> </w:t>
      </w:r>
      <w:r>
        <w:t xml:space="preserve">the checklist</w:t>
      </w:r>
      <w:r>
        <w:t xml:space="preserve"> </w:t>
      </w:r>
      <w:r>
        <w:t xml:space="preserve">evidence cuts both ways; where implementation is deep (Keystone/WHO), human</w:t>
      </w:r>
      <w:r>
        <w:t xml:space="preserve"> </w:t>
      </w:r>
      <w:r>
        <w:t xml:space="preserve">checklists produced some of the largest safety effects ever measured (R6.1). The</w:t>
      </w:r>
      <w:r>
        <w:t xml:space="preserve"> </w:t>
      </w:r>
      <w:r>
        <w:t xml:space="preserve">variable is embedding, not the human.</w:t>
      </w:r>
    </w:p>
    <w:bookmarkEnd w:id="47"/>
    <w:bookmarkStart w:id="48" w:name="X83aa76b9d6d8b829aa483d0e8dc0c73f699b23c"/>
    <w:p>
      <w:pPr>
        <w:pStyle w:val="Heading3"/>
      </w:pPr>
      <w:r>
        <w:t xml:space="preserve">SYN-3 Where the literature had NO answer (§11.4.6 — stated, not manufactured)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published baseline for reopen rates near 50%</w:t>
      </w:r>
      <w:r>
        <w:t xml:space="preserve"> </w:t>
      </w:r>
      <w:r>
        <w:t xml:space="preserve">(R1.1) — the pathology band in</w:t>
      </w:r>
      <w:r>
        <w:t xml:space="preserve"> </w:t>
      </w:r>
      <w:r>
        <w:t xml:space="preserve">the literature ends around 10%; comparisons beyond that are extrapolation.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SE literature on wrong-answer rates of the measurement tooling itself</w:t>
      </w:r>
      <w:r>
        <w:t xml:space="preserve"> </w:t>
      </w:r>
      <w:r>
        <w:t xml:space="preserve">(grep/pipeline/exit-status instruments used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gates) — the nearest fields</w:t>
      </w:r>
      <w:r>
        <w:t xml:space="preserve"> </w:t>
      </w:r>
      <w:r>
        <w:t xml:space="preserve">are flaky-test research and analyzer mutation; the per-query control-needle</w:t>
      </w:r>
      <w:r>
        <w:t xml:space="preserve"> </w:t>
      </w:r>
      <w:r>
        <w:t xml:space="preserve">discipline has no named SE counterpart we could find (R5.3).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numeric threshold for governance-corpus size vs compliance</w:t>
      </w:r>
      <w:r>
        <w:t xml:space="preserve"> </w:t>
      </w:r>
      <w:r>
        <w:t xml:space="preserve">(R6.4) — the</w:t>
      </w:r>
      <w:r>
        <w:t xml:space="preserve"> </w:t>
      </w:r>
      <w:r>
        <w:t xml:space="preserve">direction is established (fatigue → workarounds), the dose-response curve is not.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measured rate of fix-level forking</w:t>
      </w:r>
      <w:r>
        <w:t xml:space="preserve"> </w:t>
      </w:r>
      <w:r>
        <w:t xml:space="preserve">(multiple engineered fixes for one root</w:t>
      </w:r>
      <w:r>
        <w:t xml:space="preserve"> </w:t>
      </w:r>
      <w:r>
        <w:t xml:space="preserve">cause, FM-7) — duplicate-report literature measures intake duplicates (10–30%),</w:t>
      </w:r>
      <w:r>
        <w:t xml:space="preserve"> </w:t>
      </w:r>
      <w:r>
        <w:t xml:space="preserve">not downstream duplicate</w:t>
      </w:r>
      <w:r>
        <w:t xml:space="preserve"> </w:t>
      </w:r>
      <w:r>
        <w:rPr>
          <w:i/>
          <w:iCs/>
        </w:rPr>
        <w:t xml:space="preserve">fixes</w:t>
      </w:r>
      <w:r>
        <w:t xml:space="preserve"> </w:t>
      </w:r>
      <w:r>
        <w:t xml:space="preserve">(R4.5).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peer-reviewed quantification of chaos engineering's outage reduction</w:t>
      </w:r>
      <w:r>
        <w:t xml:space="preserve"> </w:t>
      </w:r>
      <w:r>
        <w:t xml:space="preserve">(R2.6) — practice consensus, observational evidence only.</w:t>
      </w:r>
    </w:p>
    <w:bookmarkEnd w:id="48"/>
    <w:bookmarkStart w:id="49" w:name="syn-4-evidence-class-summary"/>
    <w:p>
      <w:pPr>
        <w:pStyle w:val="Heading3"/>
      </w:pPr>
      <w:r>
        <w:t xml:space="preserve">SYN-4 Evidence-class summary</w:t>
      </w:r>
    </w:p>
    <w:p>
      <w:pPr>
        <w:pStyle w:val="FirstParagraph"/>
      </w:pPr>
      <w:r>
        <w:t xml:space="preserve">Of the 76 sources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: the load-bearing claims (coverage/assertion</w:t>
      </w:r>
      <w:r>
        <w:t xml:space="preserve"> </w:t>
      </w:r>
      <w:r>
        <w:t xml:space="preserve">correlations, mutation-at-scale, flakiness prevalence, reopen rates, oracle problem,</w:t>
      </w:r>
      <w:r>
        <w:t xml:space="preserve"> </w:t>
      </w:r>
      <w:r>
        <w:t xml:space="preserve">error-handling failure concentration, test-gap 5×, alert-override 90%, checklist</w:t>
      </w:r>
      <w:r>
        <w:t xml:space="preserve"> </w:t>
      </w:r>
      <w:r>
        <w:t xml:space="preserve">positive+null, negative-control methodology) are all</w:t>
      </w:r>
      <w:r>
        <w:t xml:space="preserve"> </w:t>
      </w:r>
      <w:r>
        <w:rPr>
          <w:rStyle w:val="VerbatimChar"/>
        </w:rPr>
        <w:t xml:space="preserve">[PR]</w:t>
      </w:r>
      <w:r>
        <w:t xml:space="preserve"> </w:t>
      </w:r>
      <w:r>
        <w:t xml:space="preserve">peer-reviewed/measured.</w:t>
      </w:r>
      <w:r>
        <w:t xml:space="preserve"> </w:t>
      </w:r>
      <w:r>
        <w:t xml:space="preserve">Industry-benchmark bands (DORA/DRE) and chaos-engineering effectiveness are</w:t>
      </w:r>
      <w:r>
        <w:t xml:space="preserve"> </w:t>
      </w:r>
      <w:r>
        <w:rPr>
          <w:rStyle w:val="VerbatimChar"/>
        </w:rPr>
        <w:t xml:space="preserve">[IND]</w:t>
      </w:r>
      <w:r>
        <w:t xml:space="preserve">/</w:t>
      </w:r>
      <w:r>
        <w:rPr>
          <w:rStyle w:val="VerbatimChar"/>
        </w:rPr>
        <w:t xml:space="preserve">[ANEC]</w:t>
      </w:r>
      <w:r>
        <w:t xml:space="preserve"> </w:t>
      </w:r>
      <w:r>
        <w:t xml:space="preserve">and are marked as such wherever cited. No conclusion above rests</w:t>
      </w:r>
      <w:r>
        <w:t xml:space="preserve"> </w:t>
      </w:r>
      <w:r>
        <w:t xml:space="preserve">solely on vendor assertion.</w:t>
      </w:r>
    </w:p>
    <w:bookmarkEnd w:id="49"/>
    <w:bookmarkStart w:id="50" w:name="Xe38ca455ee750822d2b7f9f64204b38db3f148b"/>
    <w:p>
      <w:pPr>
        <w:pStyle w:val="Heading3"/>
      </w:pPr>
      <w:r>
        <w:t xml:space="preserve">SYN-5 Cross-map to the internal forensics (</w:t>
      </w:r>
      <w:r>
        <w:rPr>
          <w:rStyle w:val="VerbatimChar"/>
        </w:rPr>
        <w:t xml:space="preserve">ROOT_CAUSE_ANALYSIS.md</w:t>
      </w:r>
      <w:r>
        <w:t xml:space="preserve">)</w:t>
      </w:r>
    </w:p>
    <w:p>
      <w:pPr>
        <w:pStyle w:val="FirstParagraph"/>
      </w:pPr>
      <w:r>
        <w:t xml:space="preserve">The sibling internal analysis derives nine physical causes (PC-1..PC-9) from the</w:t>
      </w:r>
      <w:r>
        <w:t xml:space="preserve"> </w:t>
      </w:r>
      <w:r>
        <w:t xml:space="preserve">measured record. External correspondence, for navigation (no duplication either way):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Internal cause</w:t>
            </w:r>
          </w:p>
        </w:tc>
        <w:tc>
          <w:tcPr/>
          <w:p>
            <w:pPr>
              <w:pStyle w:val="Compact"/>
            </w:pPr>
            <w:r>
              <w:t xml:space="preserve">External evidence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PC-1 status-without-custody</w:t>
            </w:r>
          </w:p>
        </w:tc>
        <w:tc>
          <w:tcPr/>
          <w:p>
            <w:pPr>
              <w:pStyle w:val="Compact"/>
            </w:pPr>
            <w:r>
              <w:t xml:space="preserve">R3.2 (evidence-sufficiency standards), R4.2 (tracked obligation),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PC-2 absence ≡ verification</w:t>
            </w:r>
          </w:p>
        </w:tc>
        <w:tc>
          <w:tcPr/>
          <w:p>
            <w:pPr>
              <w:pStyle w:val="Compact"/>
            </w:pPr>
            <w:r>
              <w:t xml:space="preserve">R3.1 (GitHub skipped=Success), R3.3 (defeaters),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PC-3 source-green read as done</w:t>
            </w:r>
          </w:p>
        </w:tc>
        <w:tc>
          <w:tcPr/>
          <w:p>
            <w:pPr>
              <w:pStyle w:val="Compact"/>
            </w:pPr>
            <w:r>
              <w:t xml:space="preserve">R7.2 (untested-change 5×), R3.2 (evidence layers), M1/M2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PC-4 rules as prose, not seams</w:t>
            </w:r>
          </w:p>
        </w:tc>
        <w:tc>
          <w:tcPr/>
          <w:p>
            <w:pPr>
              <w:pStyle w:val="Compact"/>
            </w:pPr>
            <w:r>
              <w:t xml:space="preserve">R6.1 (Ontario null), R6.2 (work-as-done drift), 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PC-5 instruments produced false findings</w:t>
            </w:r>
          </w:p>
        </w:tc>
        <w:tc>
          <w:tcPr/>
          <w:p>
            <w:pPr>
              <w:pStyle w:val="Compact"/>
            </w:pPr>
            <w:r>
              <w:t xml:space="preserve">R5.1–R5.3 (shell hazards, FP fatigue, controls),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PC-6 recurrences fragmented across ids</w:t>
            </w:r>
          </w:p>
        </w:tc>
        <w:tc>
          <w:tcPr/>
          <w:p>
            <w:pPr>
              <w:pStyle w:val="Compact"/>
            </w:pPr>
            <w:r>
              <w:t xml:space="preserve">R1.1 (reopen predictors), R4.5 (dedup baselines + textual dissimilarity)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PC-7 guards never run where the defect lives</w:t>
            </w:r>
          </w:p>
        </w:tc>
        <w:tc>
          <w:tcPr/>
          <w:p>
            <w:pPr>
              <w:pStyle w:val="Compact"/>
            </w:pPr>
            <w:r>
              <w:t xml:space="preserve">R4.4 (visible quarantine), R3.1 (required-set enumeration),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PC-8 wrong-layer oracles</w:t>
            </w:r>
          </w:p>
        </w:tc>
        <w:tc>
          <w:tcPr/>
          <w:p>
            <w:pPr>
              <w:pStyle w:val="Compact"/>
            </w:pPr>
            <w:r>
              <w:t xml:space="preserve">R2.1 (oracle problem), R2.2/R2.5 (oracle strength), R7.1 (error paths),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PC-9 ambiguous done-vocabulary</w:t>
            </w:r>
          </w:p>
        </w:tc>
        <w:tc>
          <w:tcPr/>
          <w:p>
            <w:pPr>
              <w:pStyle w:val="Compact"/>
            </w:pPr>
            <w:r>
              <w:t xml:space="preserve">R3.2 (standards' claim/evidence vocabulary), R6.3 (calibrated severity tiers), M4</w:t>
            </w:r>
          </w:p>
        </w:tc>
      </w:tr>
    </w:tbl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2026-10-11T22:25:02Z</dcterms:created>
  <dcterms:modified xsi:type="dcterms:W3CDTF">2026-10-11T22:25:02Z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